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732" w:rsidRPr="00572732" w:rsidRDefault="00FC7A57" w:rsidP="00181125">
      <w:pPr>
        <w:pStyle w:val="Title"/>
        <w:rPr>
          <w:lang w:val="hr-HR"/>
        </w:rPr>
      </w:pPr>
      <w:r w:rsidRPr="00572732">
        <w:rPr>
          <w:lang w:val="hr-HR"/>
        </w:rPr>
        <w:t>Priručnik za rad s eAlatima</w:t>
      </w:r>
    </w:p>
    <w:p w:rsidR="00572732" w:rsidRPr="00572732" w:rsidRDefault="00572732" w:rsidP="00572732">
      <w:pPr>
        <w:ind w:left="0" w:firstLine="0"/>
        <w:jc w:val="center"/>
        <w:rPr>
          <w:b/>
          <w:sz w:val="32"/>
          <w:szCs w:val="20"/>
          <w:lang w:val="hr-HR"/>
        </w:rPr>
      </w:pPr>
      <w:r w:rsidRPr="00572732">
        <w:rPr>
          <w:b/>
          <w:sz w:val="32"/>
          <w:szCs w:val="20"/>
          <w:lang w:val="hr-HR"/>
        </w:rPr>
        <w:t>Ured za udruge</w:t>
      </w:r>
    </w:p>
    <w:p w:rsidR="00572732" w:rsidRPr="00572732" w:rsidRDefault="00572732" w:rsidP="00572732">
      <w:pPr>
        <w:ind w:left="0" w:firstLine="0"/>
        <w:jc w:val="center"/>
        <w:rPr>
          <w:b/>
          <w:sz w:val="32"/>
          <w:szCs w:val="20"/>
          <w:lang w:val="hr-HR"/>
        </w:rPr>
      </w:pPr>
      <w:r w:rsidRPr="00572732">
        <w:rPr>
          <w:b/>
          <w:sz w:val="32"/>
          <w:szCs w:val="20"/>
          <w:lang w:val="hr-HR"/>
        </w:rPr>
        <w:t>Zagreb, 2015</w:t>
      </w:r>
    </w:p>
    <w:p w:rsidR="00FC7A57" w:rsidRPr="00572732" w:rsidRDefault="00FC7A57" w:rsidP="00572732">
      <w:pPr>
        <w:ind w:left="0" w:firstLine="0"/>
        <w:rPr>
          <w:lang w:val="hr-HR"/>
        </w:rPr>
      </w:pPr>
    </w:p>
    <w:p w:rsidR="00FC7A57" w:rsidRPr="00572732" w:rsidRDefault="00FC7A57" w:rsidP="00572732">
      <w:pPr>
        <w:ind w:left="0" w:firstLine="0"/>
        <w:rPr>
          <w:lang w:val="hr-HR"/>
        </w:rPr>
      </w:pPr>
    </w:p>
    <w:p w:rsidR="00FC7A57" w:rsidRPr="00572732" w:rsidRDefault="00FC7A57" w:rsidP="00181125">
      <w:pPr>
        <w:pStyle w:val="Heading1"/>
        <w:rPr>
          <w:lang w:val="hr-HR"/>
        </w:rPr>
      </w:pPr>
      <w:r w:rsidRPr="00572732">
        <w:rPr>
          <w:lang w:val="hr-HR"/>
        </w:rPr>
        <w:t>Osnovna pravila</w:t>
      </w:r>
    </w:p>
    <w:p w:rsidR="00FC7A57" w:rsidRPr="00572732" w:rsidRDefault="00FC7A57" w:rsidP="00572732">
      <w:pPr>
        <w:ind w:left="0" w:firstLine="0"/>
        <w:rPr>
          <w:lang w:val="hr-HR"/>
        </w:rPr>
      </w:pPr>
    </w:p>
    <w:p w:rsidR="00FC7A57" w:rsidRPr="00572732" w:rsidRDefault="00FC7A57" w:rsidP="00572732">
      <w:pPr>
        <w:ind w:left="0" w:firstLine="0"/>
        <w:rPr>
          <w:lang w:val="hr-HR"/>
        </w:rPr>
      </w:pPr>
      <w:r w:rsidRPr="00572732">
        <w:rPr>
          <w:lang w:val="hr-HR"/>
        </w:rPr>
        <w:t>Nakon kreiranja Vaše institucije u bazi podataka i davanja administratorskih ovlasti administratoru, Vaša institucija samostalno nastavlja s radom na način da taj administrator može dodjeljivati različite ovlasti/uloge svim ostalim osobama unutar Vaše institucije. Broj administratora, moderatora i odobravatelja nije ograničen. Bitno je naglasiti kako ipak postoje određena pravila kojih bi se bilo poželjno pridržavati:</w:t>
      </w:r>
    </w:p>
    <w:p w:rsidR="00FC7A57" w:rsidRPr="00572732" w:rsidRDefault="00FC7A57" w:rsidP="00572732">
      <w:pPr>
        <w:ind w:left="0" w:firstLine="0"/>
        <w:rPr>
          <w:lang w:val="hr-HR"/>
        </w:rPr>
      </w:pPr>
    </w:p>
    <w:p w:rsidR="00FC7A57" w:rsidRPr="00572732" w:rsidRDefault="00FC7A57" w:rsidP="00181125">
      <w:pPr>
        <w:pStyle w:val="Heading2"/>
        <w:rPr>
          <w:lang w:val="hr-HR"/>
        </w:rPr>
      </w:pPr>
      <w:r w:rsidRPr="00572732">
        <w:rPr>
          <w:lang w:val="hr-HR"/>
        </w:rPr>
        <w:t>Administrator</w:t>
      </w:r>
    </w:p>
    <w:p w:rsidR="00FC7A57" w:rsidRPr="00572732" w:rsidRDefault="00FC7A57" w:rsidP="00572732">
      <w:pPr>
        <w:ind w:left="0" w:firstLine="0"/>
        <w:rPr>
          <w:lang w:val="hr-HR"/>
        </w:rPr>
      </w:pPr>
    </w:p>
    <w:p w:rsidR="00FC7A57" w:rsidRPr="00572732" w:rsidRDefault="00FC7A57" w:rsidP="00572732">
      <w:pPr>
        <w:ind w:left="0" w:firstLine="0"/>
        <w:rPr>
          <w:lang w:val="hr-HR"/>
        </w:rPr>
      </w:pPr>
      <w:r w:rsidRPr="00572732">
        <w:rPr>
          <w:lang w:val="hr-HR"/>
        </w:rPr>
        <w:t>Administratori su osobe zadužene za funkcioniranje cijelog sustava u Vašoj instituciji. Radi toga pretpostavljamo kako ovu ulogu neće imati velik broj korisnika, ali je ipak potrebno osigurati dovoljne kapacitete u slučaju bolovanja ili odsustva s posla iz nekog drugog razloga. Najbolje bi bilo imenovati 3-4 osobe koje će vršiti ovu funkciju. Administratori bi najtemeljitije trebali proučiti aplikaciju jer su oni prvi izvor informacija ostalim korisnicima unutar Vaše institucije i pokreću sve predmete, a kako je riječ o savjetovanjima, dobra praksa bi bila imenovati kao administratore i koordinatore za savjetovanje te procjenu učinaka propisa.</w:t>
      </w:r>
    </w:p>
    <w:p w:rsidR="00FC7A57" w:rsidRPr="00572732" w:rsidRDefault="00FC7A57" w:rsidP="00572732">
      <w:pPr>
        <w:ind w:left="0" w:firstLine="0"/>
        <w:rPr>
          <w:lang w:val="hr-HR"/>
        </w:rPr>
      </w:pPr>
    </w:p>
    <w:p w:rsidR="00FC7A57" w:rsidRPr="00572732" w:rsidRDefault="00FC7A57" w:rsidP="00181125">
      <w:pPr>
        <w:pStyle w:val="Heading2"/>
        <w:rPr>
          <w:lang w:val="hr-HR"/>
        </w:rPr>
      </w:pPr>
      <w:r w:rsidRPr="00572732">
        <w:rPr>
          <w:lang w:val="hr-HR"/>
        </w:rPr>
        <w:t>Moderator</w:t>
      </w:r>
    </w:p>
    <w:p w:rsidR="00FC7A57" w:rsidRPr="00572732" w:rsidRDefault="00FC7A57" w:rsidP="00572732">
      <w:pPr>
        <w:ind w:left="0" w:firstLine="0"/>
        <w:rPr>
          <w:lang w:val="hr-HR"/>
        </w:rPr>
      </w:pPr>
    </w:p>
    <w:p w:rsidR="00FC7A57" w:rsidRPr="00572732" w:rsidRDefault="00FC7A57" w:rsidP="00572732">
      <w:pPr>
        <w:ind w:left="0" w:firstLine="0"/>
        <w:rPr>
          <w:lang w:val="hr-HR"/>
        </w:rPr>
      </w:pPr>
      <w:r w:rsidRPr="00572732">
        <w:rPr>
          <w:lang w:val="hr-HR"/>
        </w:rPr>
        <w:t>Uloga moderatora bi trebala uključiti znatno veći broj korisnika. Administrator bi trebao samo pokrenuti određeni predmet dok bi moderatori otvarali pojedinačna savjetovanja, odgovarali na komentare i kreirali izvješća. To znači da bi na samim savjetovanjima trebale raditi osobe koje su i najkompetentnije za određeno područje, odnosno, radile su na izradi dokumenata koji se stavljaju na savjetovanje. Svaka uprava (ili bilo koja niža ustrojbena jedinica koju smatrate relevantnom) trebala bi imati bar 3-4 moderatora. Od moderatora se ne očekuje poznavanje cijelog sustava, ali razina znanja na njihovom području rada (sama savjetovanja) trebala bi biti vrlo visoka.</w:t>
      </w:r>
    </w:p>
    <w:p w:rsidR="00FC7A57" w:rsidRPr="00572732" w:rsidRDefault="00FC7A57" w:rsidP="00572732">
      <w:pPr>
        <w:ind w:left="0" w:firstLine="0"/>
        <w:rPr>
          <w:lang w:val="hr-HR"/>
        </w:rPr>
      </w:pPr>
    </w:p>
    <w:p w:rsidR="00FC7A57" w:rsidRPr="00572732" w:rsidRDefault="00FC7A57" w:rsidP="00181125">
      <w:pPr>
        <w:pStyle w:val="Heading2"/>
        <w:rPr>
          <w:lang w:val="hr-HR"/>
        </w:rPr>
      </w:pPr>
      <w:r w:rsidRPr="00572732">
        <w:rPr>
          <w:lang w:val="hr-HR"/>
        </w:rPr>
        <w:t>Odobravatelj</w:t>
      </w:r>
    </w:p>
    <w:p w:rsidR="00FC7A57" w:rsidRPr="00572732" w:rsidRDefault="00FC7A57" w:rsidP="00572732">
      <w:pPr>
        <w:ind w:left="0" w:firstLine="0"/>
        <w:rPr>
          <w:lang w:val="hr-HR"/>
        </w:rPr>
      </w:pPr>
    </w:p>
    <w:p w:rsidR="0028387F" w:rsidRPr="00572732" w:rsidRDefault="00FC7A57" w:rsidP="00572732">
      <w:pPr>
        <w:ind w:left="0" w:firstLine="0"/>
        <w:rPr>
          <w:lang w:val="hr-HR"/>
        </w:rPr>
      </w:pPr>
      <w:r w:rsidRPr="00572732">
        <w:rPr>
          <w:lang w:val="hr-HR"/>
        </w:rPr>
        <w:t>Kako sam naziv ove uloge govori, odobravatelji su osobe koje odobravaju objavu savjetovanja, svih popratnih materijala te izvješća. Ova uloga zahtjeva najnižu razinu znanja, ali, s druge strane, zahtjeva visoku razinu odgovornosti. Kako većina ministarstava funkcionira na način da su pomoćnici ministara ujedno i na čelu uprava, predviđeno je da upravo oni budu odobravatelji. Neovisno o tome, ukoliko u Vašoj instituciji postoje i druge osobe koje imaju ovlasti javno objavljivati dokumente institucije (poput odjela za odnose s javnošću, članova kabineta...) tu ulogu mogu vršiti i te osobe.</w:t>
      </w:r>
    </w:p>
    <w:p w:rsidR="001471B5" w:rsidRPr="00572732" w:rsidRDefault="001471B5" w:rsidP="00572732">
      <w:pPr>
        <w:ind w:left="0" w:firstLine="0"/>
        <w:rPr>
          <w:lang w:val="hr-HR"/>
        </w:rPr>
      </w:pPr>
    </w:p>
    <w:p w:rsidR="006A3762" w:rsidRDefault="006A3762" w:rsidP="00572732">
      <w:pPr>
        <w:ind w:left="0" w:firstLine="0"/>
        <w:rPr>
          <w:lang w:val="hr-HR"/>
        </w:rPr>
      </w:pPr>
    </w:p>
    <w:p w:rsidR="006A3762" w:rsidRDefault="006A3762" w:rsidP="00572732">
      <w:pPr>
        <w:ind w:left="0" w:firstLine="0"/>
        <w:rPr>
          <w:lang w:val="hr-HR"/>
        </w:rPr>
      </w:pPr>
    </w:p>
    <w:p w:rsidR="006A3762" w:rsidRDefault="006A3762" w:rsidP="00572732">
      <w:pPr>
        <w:ind w:left="0" w:firstLine="0"/>
        <w:rPr>
          <w:lang w:val="hr-HR"/>
        </w:rPr>
      </w:pPr>
    </w:p>
    <w:p w:rsidR="006A3762" w:rsidRDefault="006A3762" w:rsidP="00572732">
      <w:pPr>
        <w:ind w:left="0" w:firstLine="0"/>
        <w:rPr>
          <w:lang w:val="hr-HR"/>
        </w:rPr>
      </w:pPr>
    </w:p>
    <w:p w:rsidR="00F43F34" w:rsidRPr="00572732" w:rsidRDefault="00F43F34" w:rsidP="00572732">
      <w:pPr>
        <w:ind w:left="0" w:firstLine="0"/>
        <w:rPr>
          <w:lang w:val="hr-HR"/>
        </w:rPr>
      </w:pPr>
      <w:r w:rsidRPr="00572732">
        <w:rPr>
          <w:lang w:val="hr-HR"/>
        </w:rPr>
        <w:lastRenderedPageBreak/>
        <w:t>Slika 1</w:t>
      </w:r>
    </w:p>
    <w:p w:rsidR="001177F6" w:rsidRPr="00572732" w:rsidRDefault="007E48D6" w:rsidP="00572732">
      <w:pPr>
        <w:ind w:left="0" w:firstLine="0"/>
        <w:rPr>
          <w:lang w:val="hr-HR"/>
        </w:rPr>
      </w:pPr>
      <w:r>
        <w:rPr>
          <w:lang w:val="hr-HR"/>
        </w:rPr>
        <w:t xml:space="preserve"> </w:t>
      </w:r>
    </w:p>
    <w:p w:rsidR="001471B5" w:rsidRPr="00572732" w:rsidRDefault="001471B5" w:rsidP="00572732">
      <w:pPr>
        <w:ind w:left="0" w:firstLine="0"/>
        <w:rPr>
          <w:lang w:val="hr-HR"/>
        </w:rPr>
      </w:pPr>
      <w:r w:rsidRPr="00572732">
        <w:rPr>
          <w:lang w:val="hr-HR"/>
        </w:rPr>
        <w:t>Slijed procesa u aplikaciji</w:t>
      </w:r>
      <w:r w:rsidR="007E48D6" w:rsidRPr="007E48D6">
        <w:rPr>
          <w:sz w:val="16"/>
          <w:szCs w:val="16"/>
          <w:lang w:val="hr-HR"/>
        </w:rPr>
        <w:t>1</w:t>
      </w:r>
    </w:p>
    <w:p w:rsidR="001471B5" w:rsidRPr="00572732" w:rsidRDefault="007E48D6" w:rsidP="00572732">
      <w:pPr>
        <w:ind w:left="0" w:firstLine="0"/>
        <w:rPr>
          <w:lang w:val="hr-HR"/>
        </w:rPr>
      </w:pPr>
      <w:r>
        <w:rPr>
          <w:lang w:val="hr-HR"/>
        </w:rPr>
        <w:t xml:space="preserve">1 </w:t>
      </w:r>
      <w:bookmarkStart w:id="0" w:name="_GoBack"/>
      <w:bookmarkEnd w:id="0"/>
      <w:r w:rsidRPr="00572732">
        <w:rPr>
          <w:sz w:val="16"/>
          <w:lang w:val="hr-HR"/>
        </w:rPr>
        <w:t>Osnovna podjela.</w:t>
      </w:r>
    </w:p>
    <w:p w:rsidR="001471B5" w:rsidRPr="00572732" w:rsidRDefault="007E48D6" w:rsidP="00572732">
      <w:pPr>
        <w:ind w:left="0" w:firstLine="0"/>
        <w:rPr>
          <w:lang w:val="hr-HR"/>
        </w:rPr>
      </w:pPr>
      <w:r>
        <w:rPr>
          <w:noProof/>
          <w:lang w:val="hr-HR" w:eastAsia="hr-HR"/>
        </w:rPr>
        <w:drawing>
          <wp:inline distT="0" distB="0" distL="0" distR="0" wp14:anchorId="0A4E940B">
            <wp:extent cx="3846830" cy="1743710"/>
            <wp:effectExtent l="0" t="0" r="127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6830" cy="1743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72732" w:rsidRPr="00572732" w:rsidRDefault="00572732" w:rsidP="00572732">
      <w:pPr>
        <w:ind w:left="0" w:firstLine="0"/>
        <w:rPr>
          <w:lang w:val="hr-HR"/>
        </w:rPr>
      </w:pPr>
    </w:p>
    <w:p w:rsidR="00572732" w:rsidRPr="00572732" w:rsidRDefault="00572732" w:rsidP="00572732">
      <w:pPr>
        <w:ind w:left="0" w:firstLine="0"/>
        <w:rPr>
          <w:lang w:val="hr-HR"/>
        </w:rPr>
      </w:pPr>
      <w:r w:rsidRPr="00572732">
        <w:rPr>
          <w:lang w:val="hr-HR"/>
        </w:rPr>
        <w:t>Graf 1</w:t>
      </w:r>
    </w:p>
    <w:p w:rsidR="00572732" w:rsidRPr="00572732" w:rsidRDefault="00572732" w:rsidP="00572732">
      <w:pPr>
        <w:ind w:left="0" w:firstLine="0"/>
        <w:rPr>
          <w:lang w:val="hr-HR"/>
        </w:rPr>
      </w:pPr>
    </w:p>
    <w:p w:rsidR="001471B5" w:rsidRPr="00572732" w:rsidRDefault="007E48D6" w:rsidP="00572732">
      <w:pPr>
        <w:ind w:left="0" w:firstLine="0"/>
        <w:rPr>
          <w:lang w:val="hr-HR"/>
        </w:rPr>
      </w:pPr>
      <w:r>
        <w:rPr>
          <w:noProof/>
          <w:lang w:val="hr-HR" w:eastAsia="hr-HR"/>
        </w:rPr>
        <w:drawing>
          <wp:inline distT="0" distB="0" distL="0" distR="0" wp14:anchorId="192BDCF4">
            <wp:extent cx="3968750" cy="23717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0" cy="2371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177F6" w:rsidRPr="00572732" w:rsidRDefault="001177F6" w:rsidP="00572732">
      <w:pPr>
        <w:ind w:left="0" w:firstLine="0"/>
        <w:rPr>
          <w:lang w:val="hr-HR"/>
        </w:rPr>
      </w:pPr>
    </w:p>
    <w:p w:rsidR="001177F6" w:rsidRPr="00572732" w:rsidRDefault="001177F6" w:rsidP="00572732">
      <w:pPr>
        <w:ind w:left="0" w:firstLine="0"/>
        <w:rPr>
          <w:lang w:val="hr-HR"/>
        </w:rPr>
      </w:pPr>
    </w:p>
    <w:p w:rsidR="009E5DF8" w:rsidRPr="00572732" w:rsidRDefault="009E5DF8" w:rsidP="00572732">
      <w:pPr>
        <w:ind w:left="0" w:firstLine="0"/>
        <w:rPr>
          <w:lang w:val="hr-HR"/>
        </w:rPr>
      </w:pPr>
    </w:p>
    <w:p w:rsidR="009E5DF8" w:rsidRPr="00572732" w:rsidRDefault="009E5DF8" w:rsidP="00572732">
      <w:pPr>
        <w:ind w:left="0" w:firstLine="0"/>
        <w:rPr>
          <w:lang w:val="hr-HR"/>
        </w:rPr>
      </w:pPr>
    </w:p>
    <w:sectPr w:rsidR="009E5DF8" w:rsidRPr="005727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681" w:rsidRDefault="00F00681" w:rsidP="00F43F34">
      <w:r>
        <w:separator/>
      </w:r>
    </w:p>
  </w:endnote>
  <w:endnote w:type="continuationSeparator" w:id="0">
    <w:p w:rsidR="00F00681" w:rsidRDefault="00F00681" w:rsidP="00F43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681" w:rsidRDefault="00F00681" w:rsidP="00F43F34">
      <w:r>
        <w:separator/>
      </w:r>
    </w:p>
  </w:footnote>
  <w:footnote w:type="continuationSeparator" w:id="0">
    <w:p w:rsidR="00F00681" w:rsidRDefault="00F00681" w:rsidP="00F43F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A57"/>
    <w:rsid w:val="000E3D45"/>
    <w:rsid w:val="001177F6"/>
    <w:rsid w:val="001471B5"/>
    <w:rsid w:val="00164423"/>
    <w:rsid w:val="00181125"/>
    <w:rsid w:val="0028387F"/>
    <w:rsid w:val="003B683B"/>
    <w:rsid w:val="00472B22"/>
    <w:rsid w:val="00572732"/>
    <w:rsid w:val="006A3762"/>
    <w:rsid w:val="007D6687"/>
    <w:rsid w:val="007E48D6"/>
    <w:rsid w:val="009E5DF8"/>
    <w:rsid w:val="00EC545A"/>
    <w:rsid w:val="00F00681"/>
    <w:rsid w:val="00F43F34"/>
    <w:rsid w:val="00FC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CC71F9-DA73-48D3-A0F9-9C51BCCB5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284" w:hanging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7A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7A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E3D45"/>
    <w:pPr>
      <w:spacing w:after="60"/>
      <w:contextualSpacing/>
    </w:pPr>
    <w:rPr>
      <w:rFonts w:ascii="Arial" w:eastAsiaTheme="majorEastAsia" w:hAnsi="Arial" w:cstheme="majorBidi"/>
      <w:color w:val="17365D" w:themeColor="text2" w:themeShade="BF"/>
      <w:spacing w:val="5"/>
      <w:kern w:val="28"/>
      <w:sz w:val="24"/>
      <w:szCs w:val="52"/>
      <w:lang w:eastAsia="ar-SA"/>
    </w:rPr>
  </w:style>
  <w:style w:type="character" w:customStyle="1" w:styleId="TitleChar">
    <w:name w:val="Title Char"/>
    <w:basedOn w:val="DefaultParagraphFont"/>
    <w:link w:val="Title"/>
    <w:uiPriority w:val="10"/>
    <w:rsid w:val="000E3D45"/>
    <w:rPr>
      <w:rFonts w:ascii="Arial" w:eastAsiaTheme="majorEastAsia" w:hAnsi="Arial" w:cstheme="majorBidi"/>
      <w:color w:val="17365D" w:themeColor="text2" w:themeShade="BF"/>
      <w:spacing w:val="5"/>
      <w:kern w:val="28"/>
      <w:sz w:val="24"/>
      <w:szCs w:val="5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FC7A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7A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1B5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1B5"/>
    <w:rPr>
      <w:rFonts w:ascii="Tahoma" w:hAnsi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43F3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3F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43F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FE56B-7399-4A9E-999A-A2BC976B7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hrvoje</dc:creator>
  <cp:lastModifiedBy>ThinkMethod MaximUm</cp:lastModifiedBy>
  <cp:revision>4</cp:revision>
  <dcterms:created xsi:type="dcterms:W3CDTF">2015-05-07T07:50:00Z</dcterms:created>
  <dcterms:modified xsi:type="dcterms:W3CDTF">2017-07-14T11:49:00Z</dcterms:modified>
</cp:coreProperties>
</file>