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6B" w:rsidRPr="00854D62" w:rsidRDefault="00CE586B" w:rsidP="00E96BAC">
      <w:pPr>
        <w:rPr>
          <w:rFonts w:cs="Times New Roman"/>
          <w:sz w:val="24"/>
        </w:rPr>
      </w:pPr>
      <w:r w:rsidRPr="00854D62">
        <w:rPr>
          <w:rFonts w:cs="Times New Roman"/>
          <w:sz w:val="24"/>
        </w:rPr>
        <w:t>Na temelju članka 7. stavka 3. Zakona o nadzoru predmeta od plemenitih kovina ("Narodne novine", broj 36/15) ravnatelj Državnog zavoda za mjeriteljstvo donosi</w:t>
      </w:r>
    </w:p>
    <w:p w:rsidR="00CE586B" w:rsidRPr="00AE4D9B" w:rsidRDefault="009113C6" w:rsidP="00854D62">
      <w:pPr>
        <w:pStyle w:val="Naslov"/>
        <w:rPr>
          <w:rFonts w:asciiTheme="minorHAnsi" w:hAnsiTheme="minorHAnsi"/>
          <w:color w:val="1F3864" w:themeColor="accent5" w:themeShade="80"/>
        </w:rPr>
      </w:pPr>
      <w:r w:rsidRPr="00AE4D9B">
        <w:rPr>
          <w:rFonts w:asciiTheme="minorHAnsi" w:hAnsiTheme="minorHAnsi"/>
          <w:color w:val="1F3864" w:themeColor="accent5" w:themeShade="80"/>
        </w:rPr>
        <w:t>Pravilnik</w:t>
      </w:r>
      <w:r w:rsidR="00CE586B" w:rsidRPr="00AE4D9B">
        <w:rPr>
          <w:rFonts w:asciiTheme="minorHAnsi" w:hAnsiTheme="minorHAnsi"/>
          <w:color w:val="1F3864" w:themeColor="accent5" w:themeShade="80"/>
        </w:rPr>
        <w:t xml:space="preserve"> </w:t>
      </w:r>
    </w:p>
    <w:p w:rsidR="00CE586B" w:rsidRPr="00AE4D9B" w:rsidRDefault="00CE586B" w:rsidP="00854D62">
      <w:pPr>
        <w:pStyle w:val="Naslov"/>
        <w:rPr>
          <w:rFonts w:asciiTheme="minorHAnsi" w:hAnsiTheme="minorHAnsi"/>
          <w:color w:val="1F3864" w:themeColor="accent5" w:themeShade="80"/>
        </w:rPr>
      </w:pPr>
      <w:r w:rsidRPr="00AE4D9B">
        <w:rPr>
          <w:rFonts w:asciiTheme="minorHAnsi" w:hAnsiTheme="minorHAnsi"/>
          <w:color w:val="1F3864" w:themeColor="accent5" w:themeShade="80"/>
        </w:rPr>
        <w:t>o obliku i sadržaju oznake čistoće predmeta od plemenitih kovina</w:t>
      </w:r>
    </w:p>
    <w:p w:rsidR="00CE586B" w:rsidRPr="00AE4D9B" w:rsidRDefault="00CE586B" w:rsidP="009113C6">
      <w:pPr>
        <w:pStyle w:val="Naslov1"/>
        <w:jc w:val="center"/>
        <w:rPr>
          <w:rFonts w:asciiTheme="minorHAnsi" w:hAnsiTheme="minorHAnsi" w:cs="Times New Roman"/>
          <w:color w:val="1F3864" w:themeColor="accent5" w:themeShade="80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Cs w:val="24"/>
        </w:rPr>
        <w:t>I. OPĆE ODREDBE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1.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 xml:space="preserve">Ovim Pravilnikom propisuje se oblik i sadržaj oznake čistoće te način utiskivanja oznake čistoće na predmete od plemenitih kovina od strane proizvođača odnosno dobavljača predmeta od plemenitih kovina. 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</w:p>
    <w:p w:rsidR="00CE586B" w:rsidRPr="00AE4D9B" w:rsidRDefault="00CE586B" w:rsidP="009113C6">
      <w:pPr>
        <w:pStyle w:val="Naslov1"/>
        <w:jc w:val="center"/>
        <w:rPr>
          <w:rFonts w:asciiTheme="minorHAnsi" w:hAnsiTheme="minorHAnsi" w:cs="Times New Roman"/>
          <w:color w:val="1F3864" w:themeColor="accent5" w:themeShade="80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Cs w:val="24"/>
        </w:rPr>
        <w:t>II. OBLIK I SADRŽAJ OZNAKA ČISTOĆE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2.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Oznaka čistoće na predmetima od plemenitih kovina, sukladno propisanom stupnju čistoće, sastoji se od troznamenkastog broja dimenzija ne manjih od 0,8 mm x 1,25 mm, u okviru ili bez njega i mora biti jasno vidljiva.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3.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Brojčane oznake za propisane stupnjeve čistoće na predmetima od plemenitih su: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</w:p>
    <w:p w:rsidR="00E96BAC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za predmete od platine</w:t>
      </w:r>
      <w:r w:rsidRPr="00854D62">
        <w:rPr>
          <w:rFonts w:cs="Times New Roman"/>
          <w:sz w:val="24"/>
          <w:szCs w:val="24"/>
        </w:rPr>
        <w:tab/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950 tisućitih - </w:t>
      </w:r>
      <w:r w:rsidR="00CE586B" w:rsidRPr="00854D62">
        <w:rPr>
          <w:rFonts w:cs="Times New Roman"/>
          <w:sz w:val="24"/>
          <w:szCs w:val="24"/>
        </w:rPr>
        <w:t>oznaka čistoće je   950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900 tisućitih - </w:t>
      </w:r>
      <w:r w:rsidR="00CE586B" w:rsidRPr="00854D62">
        <w:rPr>
          <w:rFonts w:cs="Times New Roman"/>
          <w:sz w:val="24"/>
          <w:szCs w:val="24"/>
        </w:rPr>
        <w:t>oznaka čistoće je   900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800 tisućitih - </w:t>
      </w:r>
      <w:r w:rsidR="00CE586B" w:rsidRPr="00854D62">
        <w:rPr>
          <w:rFonts w:cs="Times New Roman"/>
          <w:sz w:val="24"/>
          <w:szCs w:val="24"/>
        </w:rPr>
        <w:t>oznaka čistoće je   800</w:t>
      </w:r>
    </w:p>
    <w:p w:rsidR="00E96BAC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za predmete od zlata</w:t>
      </w:r>
      <w:r w:rsidRPr="00854D62">
        <w:rPr>
          <w:rFonts w:cs="Times New Roman"/>
          <w:sz w:val="24"/>
          <w:szCs w:val="24"/>
        </w:rPr>
        <w:tab/>
      </w:r>
      <w:r w:rsidRPr="00854D62">
        <w:rPr>
          <w:rFonts w:cs="Times New Roman"/>
          <w:sz w:val="24"/>
          <w:szCs w:val="24"/>
        </w:rPr>
        <w:tab/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999 tisućitih - </w:t>
      </w:r>
      <w:r w:rsidR="00CE586B" w:rsidRPr="00854D62">
        <w:rPr>
          <w:rFonts w:cs="Times New Roman"/>
          <w:sz w:val="24"/>
          <w:szCs w:val="24"/>
        </w:rPr>
        <w:t xml:space="preserve"> oznaka čistoće je   999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950 tisućitih - </w:t>
      </w:r>
      <w:r w:rsidR="00CE586B" w:rsidRPr="00854D62">
        <w:rPr>
          <w:rFonts w:cs="Times New Roman"/>
          <w:sz w:val="24"/>
          <w:szCs w:val="24"/>
        </w:rPr>
        <w:t>oznaka čistoće je   950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916 tisućitih - </w:t>
      </w:r>
      <w:r w:rsidR="00CE586B" w:rsidRPr="00854D62">
        <w:rPr>
          <w:rFonts w:cs="Times New Roman"/>
          <w:sz w:val="24"/>
          <w:szCs w:val="24"/>
        </w:rPr>
        <w:t xml:space="preserve"> oznaka čistoće je   916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840 tisućitih - </w:t>
      </w:r>
      <w:r w:rsidR="00CE586B" w:rsidRPr="00854D62">
        <w:rPr>
          <w:rFonts w:cs="Times New Roman"/>
          <w:sz w:val="24"/>
          <w:szCs w:val="24"/>
        </w:rPr>
        <w:t xml:space="preserve"> oznaka čistoće je   840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750 tisućitih - </w:t>
      </w:r>
      <w:r w:rsidR="00CE586B" w:rsidRPr="00854D62">
        <w:rPr>
          <w:rFonts w:cs="Times New Roman"/>
          <w:sz w:val="24"/>
          <w:szCs w:val="24"/>
        </w:rPr>
        <w:t xml:space="preserve"> oznaka čistoće je   750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585 tisućitih - </w:t>
      </w:r>
      <w:r w:rsidR="00CE586B" w:rsidRPr="00854D62">
        <w:rPr>
          <w:rFonts w:cs="Times New Roman"/>
          <w:sz w:val="24"/>
          <w:szCs w:val="24"/>
        </w:rPr>
        <w:t>oznaka čistoće je   585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375 tisućitih - </w:t>
      </w:r>
      <w:r w:rsidR="00CE586B" w:rsidRPr="00854D62">
        <w:rPr>
          <w:rFonts w:cs="Times New Roman"/>
          <w:sz w:val="24"/>
          <w:szCs w:val="24"/>
        </w:rPr>
        <w:t xml:space="preserve"> oznaka čistoće je   375</w:t>
      </w:r>
    </w:p>
    <w:p w:rsidR="00E96BAC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za predmete od srebra</w:t>
      </w:r>
      <w:r w:rsidRPr="00854D62">
        <w:rPr>
          <w:rFonts w:cs="Times New Roman"/>
          <w:sz w:val="24"/>
          <w:szCs w:val="24"/>
        </w:rPr>
        <w:tab/>
      </w:r>
      <w:r w:rsidRPr="00854D62">
        <w:rPr>
          <w:rFonts w:cs="Times New Roman"/>
          <w:sz w:val="24"/>
          <w:szCs w:val="24"/>
        </w:rPr>
        <w:tab/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999 tisućitih – oznaka čistoće je   999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lastRenderedPageBreak/>
        <w:t>950 tisućitih -</w:t>
      </w:r>
      <w:r w:rsidRPr="00854D62">
        <w:rPr>
          <w:rFonts w:cs="Times New Roman"/>
          <w:sz w:val="24"/>
          <w:szCs w:val="24"/>
        </w:rPr>
        <w:tab/>
        <w:t>oznaka čistoće je   950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925 tisućitih – oznaka čistoće je   925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900 tisućitih – oznaka čistoće je   900</w:t>
      </w:r>
    </w:p>
    <w:p w:rsidR="00CE586B" w:rsidRPr="00854D62" w:rsidRDefault="00F25B45" w:rsidP="00E96BA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800 tisućitih  -</w:t>
      </w:r>
      <w:r w:rsidR="00CE586B" w:rsidRPr="00854D62">
        <w:rPr>
          <w:rFonts w:cs="Times New Roman"/>
          <w:sz w:val="24"/>
          <w:szCs w:val="24"/>
        </w:rPr>
        <w:t xml:space="preserve"> oznaka čistoće je   800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</w:p>
    <w:p w:rsidR="00CE586B" w:rsidRPr="00AE4D9B" w:rsidRDefault="00CE586B" w:rsidP="009113C6">
      <w:pPr>
        <w:pStyle w:val="Naslov1"/>
        <w:jc w:val="center"/>
        <w:rPr>
          <w:rFonts w:asciiTheme="minorHAnsi" w:hAnsiTheme="minorHAnsi" w:cs="Times New Roman"/>
          <w:color w:val="1F3864" w:themeColor="accent5" w:themeShade="80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Cs w:val="24"/>
        </w:rPr>
        <w:t>III. UTISKIVANJE STUPNJEVA ČISTOĆE PREDMETA OD PLEMENITIH KOVINA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4.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 xml:space="preserve">(1) Oznaka čistoće na predmetima od plemenitih kovina mora biti utisnuta pokraj znaka proizvođača, odnosno dobavljača. 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(2) Na predmet od plemenite kovine može se utisnuti samo jedna oznaka čistoće.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5.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Oznaka čistoće utiskuje se ručno, strojno ili laserom. Laserskim utiskivanjem se označuju predmeti koji su tako osjetljivi i lomljivi da bi se drugim načinom utiskivanja oštetili.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6.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Ako na predmetu od plemenitih kovina nema utisnute oznake čistoće smatra se da predmet nije od plemenite kovine.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Ako utisnuta oznaka čistoće na predmetu od plemenitih kovina  nije u skladu s odredbama ovoga Pravilnika o brojčanim oznakama za propisane stupnjeve čistoće, proizvođač odnosno dobavljač je dužan utisnuti na takav predmet odgovarajuću oznaku čistoće.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Ukoliko je predmet od plemenitih kovina označen oznakom stupnja čistoće koja nije brojčana oznaka već drugi simbol koji predstavlja određenu vrstu plemenite kovine i određeni zakonski stupanj čistoće, dobavljač ga nije dužan označiti brojčanom oznakom čistoće pod uvjetom da taj simbol sadrži informaciju koja je ekvivalentna brojčanoj  oznaci stupnja čistoće.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Ukoliko je predmet od plemenitih kovina  označen simbolom koji nije ekvivalentan brojčanoj oznaci stupnja čistoće, ispitat će se i označiti sukladno odredbama ovoga Pravilnika.</w:t>
      </w:r>
    </w:p>
    <w:p w:rsidR="009113C6" w:rsidRPr="00854D62" w:rsidRDefault="009113C6" w:rsidP="00E96BAC">
      <w:pPr>
        <w:rPr>
          <w:rFonts w:cs="Times New Roman"/>
          <w:sz w:val="24"/>
          <w:szCs w:val="24"/>
        </w:rPr>
      </w:pPr>
    </w:p>
    <w:p w:rsidR="00CE586B" w:rsidRPr="00AE4D9B" w:rsidRDefault="00CE586B" w:rsidP="009113C6">
      <w:pPr>
        <w:pStyle w:val="Naslov1"/>
        <w:jc w:val="center"/>
        <w:rPr>
          <w:rFonts w:asciiTheme="minorHAnsi" w:hAnsiTheme="minorHAnsi" w:cs="Times New Roman"/>
          <w:color w:val="1F3864" w:themeColor="accent5" w:themeShade="80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Cs w:val="24"/>
        </w:rPr>
        <w:t>VI. PRIJELAZNE I ZAVRŠNE ODREDBE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7.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Danom stupanja na snagu ovog Pravilnika prestaju važiti odredbe članka 2., 3. i 4. Pravilnika o obliku i sadržaju oznake čistoće i načinu određivanja i obilježavanja stupnjeva čistoće predmeta od plemenitih kovina ("Narodne novine", broj 107/93) kojima se propisuju oblik i sadržaj oznaka čistoće  predmeta od plemenitih kovina.</w:t>
      </w:r>
    </w:p>
    <w:p w:rsidR="00CE586B" w:rsidRPr="00AE4D9B" w:rsidRDefault="00CE586B" w:rsidP="009113C6">
      <w:pPr>
        <w:pStyle w:val="Naslov2"/>
        <w:jc w:val="center"/>
        <w:rPr>
          <w:rFonts w:asciiTheme="minorHAnsi" w:hAnsiTheme="minorHAnsi" w:cs="Times New Roman"/>
          <w:color w:val="1F3864" w:themeColor="accent5" w:themeShade="80"/>
          <w:sz w:val="24"/>
          <w:szCs w:val="24"/>
        </w:rPr>
      </w:pPr>
      <w:r w:rsidRPr="00AE4D9B">
        <w:rPr>
          <w:rFonts w:asciiTheme="minorHAnsi" w:hAnsiTheme="minorHAnsi" w:cs="Times New Roman"/>
          <w:color w:val="1F3864" w:themeColor="accent5" w:themeShade="80"/>
          <w:sz w:val="24"/>
          <w:szCs w:val="24"/>
        </w:rPr>
        <w:t>Članak 8.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r w:rsidRPr="00854D62">
        <w:rPr>
          <w:rFonts w:cs="Times New Roman"/>
          <w:sz w:val="24"/>
          <w:szCs w:val="24"/>
        </w:rPr>
        <w:t>Ovaj Pravilnik stupa na snagu osmog dana od dana objave u "Narodnim novinama".</w:t>
      </w:r>
    </w:p>
    <w:p w:rsidR="00CE586B" w:rsidRPr="00854D62" w:rsidRDefault="00CE586B" w:rsidP="00E96BAC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CE586B" w:rsidRPr="00854D62" w:rsidSect="00B2042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C58"/>
    <w:multiLevelType w:val="hybridMultilevel"/>
    <w:tmpl w:val="3B243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27C83"/>
    <w:multiLevelType w:val="hybridMultilevel"/>
    <w:tmpl w:val="46429E48"/>
    <w:lvl w:ilvl="0" w:tplc="9DBCA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6B"/>
    <w:rsid w:val="003F33CE"/>
    <w:rsid w:val="006E324C"/>
    <w:rsid w:val="00854D62"/>
    <w:rsid w:val="009113C6"/>
    <w:rsid w:val="00AE4D9B"/>
    <w:rsid w:val="00C264C7"/>
    <w:rsid w:val="00CE586B"/>
    <w:rsid w:val="00E96BAC"/>
    <w:rsid w:val="00F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74E5-E356-4813-8DD2-50D69BF8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AC"/>
  </w:style>
  <w:style w:type="paragraph" w:styleId="Naslov1">
    <w:name w:val="heading 1"/>
    <w:basedOn w:val="Normal"/>
    <w:next w:val="Normal"/>
    <w:link w:val="Naslov1Char"/>
    <w:uiPriority w:val="9"/>
    <w:qFormat/>
    <w:rsid w:val="00E96B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96BA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6BA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6B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6B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6B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6BAC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6BAC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6BAC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96B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96BAC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CE586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E586B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E96B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E96B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6B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96BA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E96B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6B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6BAC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6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6BAC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6BAC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6BAC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96BAC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E96BAC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E96BAC"/>
    <w:rPr>
      <w:i/>
      <w:iCs/>
      <w:color w:val="auto"/>
    </w:rPr>
  </w:style>
  <w:style w:type="paragraph" w:styleId="Bezproreda">
    <w:name w:val="No Spacing"/>
    <w:uiPriority w:val="1"/>
    <w:qFormat/>
    <w:rsid w:val="00E96BA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96B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96B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6B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6BAC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E96BAC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E96BAC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E96BAC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E96BAC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E96BAC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96B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4C01-1A58-4323-911C-897597F9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Volarić-Bonefačić, Valerija</dc:creator>
  <cp:keywords/>
  <dc:description/>
  <cp:lastModifiedBy>Volarić-Bonefačić, Valerija</cp:lastModifiedBy>
  <cp:revision>7</cp:revision>
  <dcterms:created xsi:type="dcterms:W3CDTF">2016-06-08T10:45:00Z</dcterms:created>
  <dcterms:modified xsi:type="dcterms:W3CDTF">2016-06-08T13:02:00Z</dcterms:modified>
</cp:coreProperties>
</file>