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6B" w:rsidRPr="00854D62" w:rsidRDefault="00CE586B" w:rsidP="00E96BAC">
      <w:pPr>
        <w:rPr>
          <w:rFonts w:cs="Times New Roman"/>
          <w:sz w:val="24"/>
        </w:rPr>
      </w:pPr>
      <w:r w:rsidRPr="00854D62">
        <w:rPr>
          <w:rFonts w:cs="Times New Roman"/>
          <w:sz w:val="24"/>
        </w:rPr>
        <w:t>Na temelju članka 7. stavka 3. Zakona o nadzoru predmeta od plemenitih kovina ("Narodne novine", broj 36/15) ravnatelj Državnog zavoda za mjeriteljstvo donosi</w:t>
      </w:r>
    </w:p>
    <w:p w:rsidR="00CE586B" w:rsidRPr="00AE4D9B" w:rsidRDefault="009113C6" w:rsidP="00854D62">
      <w:pPr>
        <w:pStyle w:val="Naslov"/>
        <w:rPr>
          <w:rFonts w:asciiTheme="minorHAnsi" w:hAnsiTheme="minorHAnsi"/>
          <w:color w:val="1F3864" w:themeColor="accent5" w:themeShade="80"/>
        </w:rPr>
      </w:pPr>
      <w:r w:rsidRPr="00AE4D9B">
        <w:rPr>
          <w:rFonts w:asciiTheme="minorHAnsi" w:hAnsiTheme="minorHAnsi"/>
          <w:color w:val="1F3864" w:themeColor="accent5" w:themeShade="80"/>
        </w:rPr>
        <w:t>Pravilnik</w:t>
      </w:r>
      <w:r w:rsidR="00CE586B" w:rsidRPr="00AE4D9B">
        <w:rPr>
          <w:rFonts w:asciiTheme="minorHAnsi" w:hAnsiTheme="minorHAnsi"/>
          <w:color w:val="1F3864" w:themeColor="accent5" w:themeShade="80"/>
        </w:rPr>
        <w:t xml:space="preserve"> </w:t>
      </w:r>
    </w:p>
    <w:p w:rsidR="00CE586B" w:rsidRPr="00AE4D9B" w:rsidRDefault="00CE586B" w:rsidP="00854D62">
      <w:pPr>
        <w:pStyle w:val="Naslov"/>
        <w:rPr>
          <w:rFonts w:asciiTheme="minorHAnsi" w:hAnsiTheme="minorHAnsi"/>
          <w:color w:val="1F3864" w:themeColor="accent5" w:themeShade="80"/>
        </w:rPr>
      </w:pPr>
      <w:r w:rsidRPr="00AE4D9B">
        <w:rPr>
          <w:rFonts w:asciiTheme="minorHAnsi" w:hAnsiTheme="minorHAnsi"/>
          <w:color w:val="1F3864" w:themeColor="accent5" w:themeShade="80"/>
        </w:rPr>
        <w:t>o obliku i sadržaju oznake čistoće predmeta od plemenitih kovina</w:t>
      </w:r>
    </w:p>
    <w:p w:rsidR="00CE586B" w:rsidRPr="00AE4D9B" w:rsidRDefault="00CE586B" w:rsidP="009113C6">
      <w:pPr>
        <w:pStyle w:val="Naslov1"/>
        <w:jc w:val="center"/>
        <w:rPr>
          <w:rFonts w:asciiTheme="minorHAnsi" w:hAnsiTheme="minorHAnsi" w:cs="Times New Roman"/>
          <w:color w:val="1F3864" w:themeColor="accent5" w:themeShade="80"/>
          <w:szCs w:val="24"/>
        </w:rPr>
      </w:pPr>
      <w:r w:rsidRPr="00AE4D9B">
        <w:rPr>
          <w:rFonts w:asciiTheme="minorHAnsi" w:hAnsiTheme="minorHAnsi" w:cs="Times New Roman"/>
          <w:color w:val="1F3864" w:themeColor="accent5" w:themeShade="80"/>
          <w:szCs w:val="24"/>
        </w:rPr>
        <w:t>I. OPĆE ODREDBE</w:t>
      </w:r>
    </w:p>
    <w:p w:rsidR="00CE586B" w:rsidRPr="00AE4D9B" w:rsidRDefault="00CE586B" w:rsidP="009113C6">
      <w:pPr>
        <w:pStyle w:val="Naslov2"/>
        <w:jc w:val="center"/>
        <w:rPr>
          <w:rFonts w:asciiTheme="minorHAnsi" w:hAnsiTheme="minorHAnsi" w:cs="Times New Roman"/>
          <w:color w:val="1F3864" w:themeColor="accent5" w:themeShade="80"/>
          <w:sz w:val="24"/>
          <w:szCs w:val="24"/>
        </w:rPr>
      </w:pPr>
      <w:r w:rsidRPr="00AE4D9B">
        <w:rPr>
          <w:rFonts w:asciiTheme="minorHAnsi" w:hAnsiTheme="minorHAnsi" w:cs="Times New Roman"/>
          <w:color w:val="1F3864" w:themeColor="accent5" w:themeShade="80"/>
          <w:sz w:val="24"/>
          <w:szCs w:val="24"/>
        </w:rPr>
        <w:t>Članak 1.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 xml:space="preserve">Ovim Pravilnikom propisuje se oblik i sadržaj oznake čistoće te način utiskivanja oznake čistoće na predmete od plemenitih kovina od strane proizvođača odnosno dobavljača predmeta od plemenitih kovina. 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</w:p>
    <w:p w:rsidR="00CE586B" w:rsidRPr="00AE4D9B" w:rsidRDefault="00CE586B" w:rsidP="009113C6">
      <w:pPr>
        <w:pStyle w:val="Naslov1"/>
        <w:jc w:val="center"/>
        <w:rPr>
          <w:rFonts w:asciiTheme="minorHAnsi" w:hAnsiTheme="minorHAnsi" w:cs="Times New Roman"/>
          <w:color w:val="1F3864" w:themeColor="accent5" w:themeShade="80"/>
          <w:szCs w:val="24"/>
        </w:rPr>
      </w:pPr>
      <w:r w:rsidRPr="00AE4D9B">
        <w:rPr>
          <w:rFonts w:asciiTheme="minorHAnsi" w:hAnsiTheme="minorHAnsi" w:cs="Times New Roman"/>
          <w:color w:val="1F3864" w:themeColor="accent5" w:themeShade="80"/>
          <w:szCs w:val="24"/>
        </w:rPr>
        <w:t>II. OBLIK I SADRŽAJ OZNAKA ČISTOĆE</w:t>
      </w:r>
    </w:p>
    <w:p w:rsidR="00CE586B" w:rsidRPr="00AE4D9B" w:rsidRDefault="00CE586B" w:rsidP="009113C6">
      <w:pPr>
        <w:pStyle w:val="Naslov2"/>
        <w:jc w:val="center"/>
        <w:rPr>
          <w:rFonts w:asciiTheme="minorHAnsi" w:hAnsiTheme="minorHAnsi" w:cs="Times New Roman"/>
          <w:color w:val="1F3864" w:themeColor="accent5" w:themeShade="80"/>
          <w:sz w:val="24"/>
          <w:szCs w:val="24"/>
        </w:rPr>
      </w:pPr>
      <w:r w:rsidRPr="00AE4D9B">
        <w:rPr>
          <w:rFonts w:asciiTheme="minorHAnsi" w:hAnsiTheme="minorHAnsi" w:cs="Times New Roman"/>
          <w:color w:val="1F3864" w:themeColor="accent5" w:themeShade="80"/>
          <w:sz w:val="24"/>
          <w:szCs w:val="24"/>
        </w:rPr>
        <w:t>Članak 2.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>Oznaka čistoće na predmetima od plemenitih kovina, sukladno propisanom stupnju čistoće, sastoji se od troznamenkastog broja dimenzija ne manjih od 0,8 mm x 1,25 mm, u okviru ili bez njega i mora biti jasno vidljiva.</w:t>
      </w:r>
    </w:p>
    <w:p w:rsidR="00CE586B" w:rsidRPr="00AE4D9B" w:rsidRDefault="00CE586B" w:rsidP="009113C6">
      <w:pPr>
        <w:pStyle w:val="Naslov2"/>
        <w:jc w:val="center"/>
        <w:rPr>
          <w:rFonts w:asciiTheme="minorHAnsi" w:hAnsiTheme="minorHAnsi" w:cs="Times New Roman"/>
          <w:color w:val="1F3864" w:themeColor="accent5" w:themeShade="80"/>
          <w:sz w:val="24"/>
          <w:szCs w:val="24"/>
        </w:rPr>
      </w:pPr>
      <w:r w:rsidRPr="00AE4D9B">
        <w:rPr>
          <w:rFonts w:asciiTheme="minorHAnsi" w:hAnsiTheme="minorHAnsi" w:cs="Times New Roman"/>
          <w:color w:val="1F3864" w:themeColor="accent5" w:themeShade="80"/>
          <w:sz w:val="24"/>
          <w:szCs w:val="24"/>
        </w:rPr>
        <w:t>Članak 3.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>Brojčane oznake za propisane stupnjeve čistoće na predmetima od plemenitih su: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</w:p>
    <w:p w:rsidR="00E96BAC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>za predmete od platine</w:t>
      </w:r>
      <w:r w:rsidRPr="00854D62">
        <w:rPr>
          <w:rFonts w:cs="Times New Roman"/>
          <w:sz w:val="24"/>
          <w:szCs w:val="24"/>
        </w:rPr>
        <w:tab/>
      </w:r>
    </w:p>
    <w:p w:rsidR="00CE586B" w:rsidRPr="00854D62" w:rsidRDefault="00F25B45" w:rsidP="00E96B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950 tisućitih - </w:t>
      </w:r>
      <w:r w:rsidR="00CE586B" w:rsidRPr="00854D62">
        <w:rPr>
          <w:rFonts w:cs="Times New Roman"/>
          <w:sz w:val="24"/>
          <w:szCs w:val="24"/>
        </w:rPr>
        <w:t>oznaka čistoće je   950</w:t>
      </w:r>
    </w:p>
    <w:p w:rsidR="00CE586B" w:rsidRPr="00854D62" w:rsidRDefault="00F25B45" w:rsidP="00E96B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900 tisućitih - </w:t>
      </w:r>
      <w:r w:rsidR="00CE586B" w:rsidRPr="00854D62">
        <w:rPr>
          <w:rFonts w:cs="Times New Roman"/>
          <w:sz w:val="24"/>
          <w:szCs w:val="24"/>
        </w:rPr>
        <w:t>oznaka čistoće je   900</w:t>
      </w:r>
    </w:p>
    <w:p w:rsidR="00CE586B" w:rsidRPr="00854D62" w:rsidRDefault="00F25B45" w:rsidP="00E96B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800 tisućitih - </w:t>
      </w:r>
      <w:r w:rsidR="00CE586B" w:rsidRPr="00854D62">
        <w:rPr>
          <w:rFonts w:cs="Times New Roman"/>
          <w:sz w:val="24"/>
          <w:szCs w:val="24"/>
        </w:rPr>
        <w:t>oznaka čistoće je   800</w:t>
      </w:r>
    </w:p>
    <w:p w:rsidR="00E96BAC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>za predmete od zlata</w:t>
      </w:r>
      <w:r w:rsidRPr="00854D62">
        <w:rPr>
          <w:rFonts w:cs="Times New Roman"/>
          <w:sz w:val="24"/>
          <w:szCs w:val="24"/>
        </w:rPr>
        <w:tab/>
      </w:r>
      <w:r w:rsidRPr="00854D62">
        <w:rPr>
          <w:rFonts w:cs="Times New Roman"/>
          <w:sz w:val="24"/>
          <w:szCs w:val="24"/>
        </w:rPr>
        <w:tab/>
      </w:r>
    </w:p>
    <w:p w:rsidR="00CE586B" w:rsidRPr="00854D62" w:rsidRDefault="00F25B45" w:rsidP="00E96B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999 tisućitih - </w:t>
      </w:r>
      <w:r w:rsidR="00CE586B" w:rsidRPr="00854D62">
        <w:rPr>
          <w:rFonts w:cs="Times New Roman"/>
          <w:sz w:val="24"/>
          <w:szCs w:val="24"/>
        </w:rPr>
        <w:t xml:space="preserve"> oznaka čistoće je   999</w:t>
      </w:r>
    </w:p>
    <w:p w:rsidR="00CE586B" w:rsidRPr="00854D62" w:rsidRDefault="00F25B45" w:rsidP="00E96B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950 tisućitih - </w:t>
      </w:r>
      <w:r w:rsidR="00CE586B" w:rsidRPr="00854D62">
        <w:rPr>
          <w:rFonts w:cs="Times New Roman"/>
          <w:sz w:val="24"/>
          <w:szCs w:val="24"/>
        </w:rPr>
        <w:t>oznaka čistoće je   950</w:t>
      </w:r>
    </w:p>
    <w:p w:rsidR="00CE586B" w:rsidRPr="00854D62" w:rsidRDefault="00F25B45" w:rsidP="00E96B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916 tisućitih - </w:t>
      </w:r>
      <w:r w:rsidR="00CE586B" w:rsidRPr="00854D62">
        <w:rPr>
          <w:rFonts w:cs="Times New Roman"/>
          <w:sz w:val="24"/>
          <w:szCs w:val="24"/>
        </w:rPr>
        <w:t xml:space="preserve"> oznaka čistoće je   916</w:t>
      </w:r>
    </w:p>
    <w:p w:rsidR="00CE586B" w:rsidRPr="00854D62" w:rsidRDefault="00F25B45" w:rsidP="00E96B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840 tisućitih - </w:t>
      </w:r>
      <w:r w:rsidR="00CE586B" w:rsidRPr="00854D62">
        <w:rPr>
          <w:rFonts w:cs="Times New Roman"/>
          <w:sz w:val="24"/>
          <w:szCs w:val="24"/>
        </w:rPr>
        <w:t xml:space="preserve"> oznaka čistoće je   840</w:t>
      </w:r>
    </w:p>
    <w:p w:rsidR="00CE586B" w:rsidRPr="00854D62" w:rsidRDefault="00F25B45" w:rsidP="00E96B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750 tisućitih - </w:t>
      </w:r>
      <w:r w:rsidR="00CE586B" w:rsidRPr="00854D62">
        <w:rPr>
          <w:rFonts w:cs="Times New Roman"/>
          <w:sz w:val="24"/>
          <w:szCs w:val="24"/>
        </w:rPr>
        <w:t xml:space="preserve"> oznaka čistoće je   750</w:t>
      </w:r>
    </w:p>
    <w:p w:rsidR="00CE586B" w:rsidRPr="00854D62" w:rsidRDefault="00F25B45" w:rsidP="00E96B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585 tisućitih - </w:t>
      </w:r>
      <w:r w:rsidR="00CE586B" w:rsidRPr="00854D62">
        <w:rPr>
          <w:rFonts w:cs="Times New Roman"/>
          <w:sz w:val="24"/>
          <w:szCs w:val="24"/>
        </w:rPr>
        <w:t>oznaka čistoće je   585</w:t>
      </w:r>
    </w:p>
    <w:p w:rsidR="00CE586B" w:rsidRPr="00854D62" w:rsidRDefault="00F25B45" w:rsidP="00E96B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375 tisućitih - </w:t>
      </w:r>
      <w:r w:rsidR="00CE586B" w:rsidRPr="00854D62">
        <w:rPr>
          <w:rFonts w:cs="Times New Roman"/>
          <w:sz w:val="24"/>
          <w:szCs w:val="24"/>
        </w:rPr>
        <w:t xml:space="preserve"> oznaka čistoće je   375</w:t>
      </w:r>
    </w:p>
    <w:p w:rsidR="00E96BAC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>za predmete od srebra</w:t>
      </w:r>
      <w:r w:rsidRPr="00854D62">
        <w:rPr>
          <w:rFonts w:cs="Times New Roman"/>
          <w:sz w:val="24"/>
          <w:szCs w:val="24"/>
        </w:rPr>
        <w:tab/>
      </w:r>
      <w:r w:rsidRPr="00854D62">
        <w:rPr>
          <w:rFonts w:cs="Times New Roman"/>
          <w:sz w:val="24"/>
          <w:szCs w:val="24"/>
        </w:rPr>
        <w:tab/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>999 tisućitih – oznaka čistoće je   999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lastRenderedPageBreak/>
        <w:t>950 tisućitih -</w:t>
      </w:r>
      <w:r w:rsidRPr="00854D62">
        <w:rPr>
          <w:rFonts w:cs="Times New Roman"/>
          <w:sz w:val="24"/>
          <w:szCs w:val="24"/>
        </w:rPr>
        <w:tab/>
        <w:t>oznaka čistoće je   950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>925 tisućitih – oznaka čistoće je   925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>900 tisućitih – oznaka čistoće je   900</w:t>
      </w:r>
    </w:p>
    <w:p w:rsidR="00CE586B" w:rsidRPr="00854D62" w:rsidRDefault="00F25B45" w:rsidP="00E96B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800 tisućitih  -</w:t>
      </w:r>
      <w:r w:rsidR="00CE586B" w:rsidRPr="00854D62">
        <w:rPr>
          <w:rFonts w:cs="Times New Roman"/>
          <w:sz w:val="24"/>
          <w:szCs w:val="24"/>
        </w:rPr>
        <w:t xml:space="preserve"> oznaka čistoće je   800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</w:p>
    <w:p w:rsidR="00CE586B" w:rsidRPr="00AE4D9B" w:rsidRDefault="00CE586B" w:rsidP="009113C6">
      <w:pPr>
        <w:pStyle w:val="Naslov1"/>
        <w:jc w:val="center"/>
        <w:rPr>
          <w:rFonts w:asciiTheme="minorHAnsi" w:hAnsiTheme="minorHAnsi" w:cs="Times New Roman"/>
          <w:color w:val="1F3864" w:themeColor="accent5" w:themeShade="80"/>
          <w:szCs w:val="24"/>
        </w:rPr>
      </w:pPr>
      <w:r w:rsidRPr="00AE4D9B">
        <w:rPr>
          <w:rFonts w:asciiTheme="minorHAnsi" w:hAnsiTheme="minorHAnsi" w:cs="Times New Roman"/>
          <w:color w:val="1F3864" w:themeColor="accent5" w:themeShade="80"/>
          <w:szCs w:val="24"/>
        </w:rPr>
        <w:t>III. UTISKIVANJE STUPNJEVA ČISTOĆE PREDMETA OD PLEMENITIH KOVINA</w:t>
      </w:r>
    </w:p>
    <w:p w:rsidR="00CE586B" w:rsidRPr="00AE4D9B" w:rsidRDefault="00CE586B" w:rsidP="009113C6">
      <w:pPr>
        <w:pStyle w:val="Naslov2"/>
        <w:jc w:val="center"/>
        <w:rPr>
          <w:rFonts w:asciiTheme="minorHAnsi" w:hAnsiTheme="minorHAnsi" w:cs="Times New Roman"/>
          <w:color w:val="1F3864" w:themeColor="accent5" w:themeShade="80"/>
          <w:sz w:val="24"/>
          <w:szCs w:val="24"/>
        </w:rPr>
      </w:pPr>
      <w:r w:rsidRPr="00AE4D9B">
        <w:rPr>
          <w:rFonts w:asciiTheme="minorHAnsi" w:hAnsiTheme="minorHAnsi" w:cs="Times New Roman"/>
          <w:color w:val="1F3864" w:themeColor="accent5" w:themeShade="80"/>
          <w:sz w:val="24"/>
          <w:szCs w:val="24"/>
        </w:rPr>
        <w:t>Članak 4.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 xml:space="preserve">(1) Oznaka čistoće na predmetima od plemenitih kovina mora biti utisnuta pokraj znaka proizvođača, odnosno dobavljača. 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>(2) Na predmet od plemenite kovine može se utisnuti samo jedna oznaka čistoće.</w:t>
      </w:r>
    </w:p>
    <w:p w:rsidR="00CE586B" w:rsidRPr="00AE4D9B" w:rsidRDefault="00CE586B" w:rsidP="009113C6">
      <w:pPr>
        <w:pStyle w:val="Naslov2"/>
        <w:jc w:val="center"/>
        <w:rPr>
          <w:rFonts w:asciiTheme="minorHAnsi" w:hAnsiTheme="minorHAnsi" w:cs="Times New Roman"/>
          <w:color w:val="1F3864" w:themeColor="accent5" w:themeShade="80"/>
          <w:sz w:val="24"/>
          <w:szCs w:val="24"/>
        </w:rPr>
      </w:pPr>
      <w:r w:rsidRPr="00AE4D9B">
        <w:rPr>
          <w:rFonts w:asciiTheme="minorHAnsi" w:hAnsiTheme="minorHAnsi" w:cs="Times New Roman"/>
          <w:color w:val="1F3864" w:themeColor="accent5" w:themeShade="80"/>
          <w:sz w:val="24"/>
          <w:szCs w:val="24"/>
        </w:rPr>
        <w:t>Članak 5.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>Oznaka čistoće utiskuje se ručno, strojno ili laserom. Laserskim utiskivanjem se označuju predmeti koji su tako osjetljivi i lomljivi da bi se drugim načinom utiskivanja oštetili.</w:t>
      </w:r>
    </w:p>
    <w:p w:rsidR="00CE586B" w:rsidRPr="00AE4D9B" w:rsidRDefault="00CE586B" w:rsidP="009113C6">
      <w:pPr>
        <w:pStyle w:val="Naslov2"/>
        <w:jc w:val="center"/>
        <w:rPr>
          <w:rFonts w:asciiTheme="minorHAnsi" w:hAnsiTheme="minorHAnsi" w:cs="Times New Roman"/>
          <w:color w:val="1F3864" w:themeColor="accent5" w:themeShade="80"/>
          <w:sz w:val="24"/>
          <w:szCs w:val="24"/>
        </w:rPr>
      </w:pPr>
      <w:r w:rsidRPr="00AE4D9B">
        <w:rPr>
          <w:rFonts w:asciiTheme="minorHAnsi" w:hAnsiTheme="minorHAnsi" w:cs="Times New Roman"/>
          <w:color w:val="1F3864" w:themeColor="accent5" w:themeShade="80"/>
          <w:sz w:val="24"/>
          <w:szCs w:val="24"/>
        </w:rPr>
        <w:t>Članak 6.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>Ako na predmetu od plemenitih kovina nema utisnute oznake čistoće smatra se da predmet nije od plemenite kovine.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>Ako utisnuta oznaka čistoće na predmetu od plemenitih kovina  nije u skladu s odredbama ovoga Pravilnika o brojčanim oznakama za propisane stupnjeve čistoće, proizvođač odnosno dobavljač je dužan utisnuti na takav predmet odgovarajuću oznaku čistoće.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>Ukoliko je predmet od plemenitih kovina označen oznakom stupnja čistoće koja nije brojčana oznaka već drugi simbol koji predstavlja određenu vrstu plemenite kovine i određeni zakonski stupanj čistoće, dobavljač ga nije dužan označiti brojčanom oznakom čistoće pod uvjetom da taj simbol sadrži informaciju koja je ekvivalentna brojčanoj  oznaci stupnja čistoće.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>Ukoliko je predmet od plemenitih kovina  označen simbolom koji nije ekvivalentan brojčanoj oznaci stupnja čistoće, ispitat će se i označiti sukladno odredbama ovoga Pravilnika.</w:t>
      </w:r>
    </w:p>
    <w:p w:rsidR="009113C6" w:rsidRPr="00854D62" w:rsidRDefault="009113C6" w:rsidP="00E96BAC">
      <w:pPr>
        <w:rPr>
          <w:rFonts w:cs="Times New Roman"/>
          <w:sz w:val="24"/>
          <w:szCs w:val="24"/>
        </w:rPr>
      </w:pPr>
    </w:p>
    <w:p w:rsidR="00CE586B" w:rsidRPr="00AE4D9B" w:rsidRDefault="00CE586B" w:rsidP="009113C6">
      <w:pPr>
        <w:pStyle w:val="Naslov1"/>
        <w:jc w:val="center"/>
        <w:rPr>
          <w:rFonts w:asciiTheme="minorHAnsi" w:hAnsiTheme="minorHAnsi" w:cs="Times New Roman"/>
          <w:color w:val="1F3864" w:themeColor="accent5" w:themeShade="80"/>
          <w:szCs w:val="24"/>
        </w:rPr>
      </w:pPr>
      <w:r w:rsidRPr="00AE4D9B">
        <w:rPr>
          <w:rFonts w:asciiTheme="minorHAnsi" w:hAnsiTheme="minorHAnsi" w:cs="Times New Roman"/>
          <w:color w:val="1F3864" w:themeColor="accent5" w:themeShade="80"/>
          <w:szCs w:val="24"/>
        </w:rPr>
        <w:t>VI. PRIJELAZNE I ZAVRŠNE ODREDBE</w:t>
      </w:r>
    </w:p>
    <w:p w:rsidR="00CE586B" w:rsidRPr="00AE4D9B" w:rsidRDefault="00CE586B" w:rsidP="009113C6">
      <w:pPr>
        <w:pStyle w:val="Naslov2"/>
        <w:jc w:val="center"/>
        <w:rPr>
          <w:rFonts w:asciiTheme="minorHAnsi" w:hAnsiTheme="minorHAnsi" w:cs="Times New Roman"/>
          <w:color w:val="1F3864" w:themeColor="accent5" w:themeShade="80"/>
          <w:sz w:val="24"/>
          <w:szCs w:val="24"/>
        </w:rPr>
      </w:pPr>
      <w:r w:rsidRPr="00AE4D9B">
        <w:rPr>
          <w:rFonts w:asciiTheme="minorHAnsi" w:hAnsiTheme="minorHAnsi" w:cs="Times New Roman"/>
          <w:color w:val="1F3864" w:themeColor="accent5" w:themeShade="80"/>
          <w:sz w:val="24"/>
          <w:szCs w:val="24"/>
        </w:rPr>
        <w:t>Članak 7.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>Danom stupanja na snagu ovog Pravilnika prestaju važiti odredbe članka 2., 3. i 4. Pravilnika o obliku i sadržaju oznake čistoće i načinu određivanja i obilježavanja stupnjeva čistoće predmeta od plemenitih kovina ("Narodne novine", broj 107/93) kojima se propisuju oblik i sadržaj oznaka čistoće  predmeta od plemenitih kovina.</w:t>
      </w:r>
    </w:p>
    <w:p w:rsidR="00CE586B" w:rsidRPr="00AE4D9B" w:rsidRDefault="00CE586B" w:rsidP="009113C6">
      <w:pPr>
        <w:pStyle w:val="Naslov2"/>
        <w:jc w:val="center"/>
        <w:rPr>
          <w:rFonts w:asciiTheme="minorHAnsi" w:hAnsiTheme="minorHAnsi" w:cs="Times New Roman"/>
          <w:color w:val="1F3864" w:themeColor="accent5" w:themeShade="80"/>
          <w:sz w:val="24"/>
          <w:szCs w:val="24"/>
        </w:rPr>
      </w:pPr>
      <w:r w:rsidRPr="00AE4D9B">
        <w:rPr>
          <w:rFonts w:asciiTheme="minorHAnsi" w:hAnsiTheme="minorHAnsi" w:cs="Times New Roman"/>
          <w:color w:val="1F3864" w:themeColor="accent5" w:themeShade="80"/>
          <w:sz w:val="24"/>
          <w:szCs w:val="24"/>
        </w:rPr>
        <w:t>Članak 8.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r w:rsidRPr="00854D62">
        <w:rPr>
          <w:rFonts w:cs="Times New Roman"/>
          <w:sz w:val="24"/>
          <w:szCs w:val="24"/>
        </w:rPr>
        <w:t>Ovaj Pravilnik stupa na snagu osmog dana od dana objave u "Narodnim novinama".</w:t>
      </w:r>
    </w:p>
    <w:p w:rsidR="00CE586B" w:rsidRPr="00854D62" w:rsidRDefault="00CE586B" w:rsidP="00E96BAC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CE586B" w:rsidRPr="00854D62" w:rsidSect="00B2042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C58"/>
    <w:multiLevelType w:val="hybridMultilevel"/>
    <w:tmpl w:val="3B243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27C83"/>
    <w:multiLevelType w:val="hybridMultilevel"/>
    <w:tmpl w:val="46429E48"/>
    <w:lvl w:ilvl="0" w:tplc="9DBCA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6B"/>
    <w:rsid w:val="003F33CE"/>
    <w:rsid w:val="006E324C"/>
    <w:rsid w:val="00854D62"/>
    <w:rsid w:val="009113C6"/>
    <w:rsid w:val="00AE4D9B"/>
    <w:rsid w:val="00C264C7"/>
    <w:rsid w:val="00CE586B"/>
    <w:rsid w:val="00E96BAC"/>
    <w:rsid w:val="00F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574E5-E356-4813-8DD2-50D69BF8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BAC"/>
  </w:style>
  <w:style w:type="paragraph" w:styleId="Naslov1">
    <w:name w:val="heading 1"/>
    <w:basedOn w:val="Normal"/>
    <w:next w:val="Normal"/>
    <w:link w:val="Naslov1Char"/>
    <w:uiPriority w:val="9"/>
    <w:qFormat/>
    <w:rsid w:val="00E96BA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96BA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96BA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96BA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96BA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96BA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96BAC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96BAC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96BAC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96B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E96BAC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E586B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E586B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E96BA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E96BA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96BA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96BA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E96BA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96BA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96BAC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96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96BAC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96BAC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96BAC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96BAC"/>
    <w:rPr>
      <w:b/>
      <w:bCs/>
      <w:sz w:val="18"/>
      <w:szCs w:val="18"/>
    </w:rPr>
  </w:style>
  <w:style w:type="character" w:styleId="Naglaeno">
    <w:name w:val="Strong"/>
    <w:basedOn w:val="Zadanifontodlomka"/>
    <w:uiPriority w:val="22"/>
    <w:qFormat/>
    <w:rsid w:val="00E96BAC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E96BAC"/>
    <w:rPr>
      <w:i/>
      <w:iCs/>
      <w:color w:val="auto"/>
    </w:rPr>
  </w:style>
  <w:style w:type="paragraph" w:styleId="Bezproreda">
    <w:name w:val="No Spacing"/>
    <w:uiPriority w:val="1"/>
    <w:qFormat/>
    <w:rsid w:val="00E96BA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96BA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96BA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96BA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96BAC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E96BAC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E96BAC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E96BAC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96BAC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E96BAC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96B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4C01-1A58-4323-911C-897597F9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Volarić-Bonefačić, Valerija</dc:creator>
  <cp:keywords/>
  <dc:description/>
  <cp:lastModifiedBy>Volarić-Bonefačić, Valerija</cp:lastModifiedBy>
  <cp:revision>7</cp:revision>
  <dcterms:created xsi:type="dcterms:W3CDTF">2016-06-08T10:45:00Z</dcterms:created>
  <dcterms:modified xsi:type="dcterms:W3CDTF">2016-06-08T13:02:00Z</dcterms:modified>
</cp:coreProperties>
</file>