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BD" w:rsidRDefault="004D25A5">
      <w:r>
        <w:t>Javna rasprava o Uredbi, MZOS</w:t>
      </w:r>
    </w:p>
    <w:p w:rsidR="004D25A5" w:rsidRDefault="004D25A5"/>
    <w:p w:rsidR="004D25A5" w:rsidRDefault="00FF1AF1" w:rsidP="004D25A5">
      <w:pPr>
        <w:pStyle w:val="ListParagraph"/>
        <w:numPr>
          <w:ilvl w:val="0"/>
          <w:numId w:val="1"/>
        </w:numPr>
      </w:pPr>
      <w:r>
        <w:t>MMH: drugi krug savjetovanja, obzirom na opsežnost dokumenta ili kroz savjetodavna tijela</w:t>
      </w:r>
    </w:p>
    <w:p w:rsidR="00FF1AF1" w:rsidRDefault="00FF1AF1" w:rsidP="004D25A5">
      <w:pPr>
        <w:pStyle w:val="ListParagraph"/>
        <w:numPr>
          <w:ilvl w:val="0"/>
          <w:numId w:val="1"/>
        </w:numPr>
      </w:pPr>
      <w:r>
        <w:t>MMH: djelatnost – veza s Pravilnikom o Registru udruga</w:t>
      </w:r>
    </w:p>
    <w:p w:rsidR="00FF1AF1" w:rsidRDefault="00FF1AF1" w:rsidP="004D25A5">
      <w:pPr>
        <w:pStyle w:val="ListParagraph"/>
        <w:numPr>
          <w:ilvl w:val="0"/>
          <w:numId w:val="1"/>
        </w:numPr>
      </w:pPr>
      <w:proofErr w:type="spellStart"/>
      <w:r>
        <w:t>Klubtura</w:t>
      </w:r>
      <w:proofErr w:type="spellEnd"/>
      <w:r>
        <w:t>: čl. 5 – staviti statutarna djelatnost; sukob interesa, što se podrazumijeva pod time u udrugama?</w:t>
      </w:r>
    </w:p>
    <w:p w:rsidR="00FF1AF1" w:rsidRDefault="00504DC1" w:rsidP="004D25A5">
      <w:pPr>
        <w:pStyle w:val="ListParagraph"/>
        <w:numPr>
          <w:ilvl w:val="0"/>
          <w:numId w:val="1"/>
        </w:numPr>
      </w:pPr>
      <w:r>
        <w:t>Udruga Roma Zagreba – iako Zakon predviđa minimalno 3 člana, pojedini davatelji financijskih sredstava zahtijevaju veći broj članova kako bi udruga mogla biti financirana</w:t>
      </w:r>
    </w:p>
    <w:p w:rsidR="00504DC1" w:rsidRDefault="00504DC1" w:rsidP="004D25A5">
      <w:pPr>
        <w:pStyle w:val="ListParagraph"/>
        <w:numPr>
          <w:ilvl w:val="0"/>
          <w:numId w:val="1"/>
        </w:numPr>
      </w:pPr>
      <w:r>
        <w:t xml:space="preserve">Hrvatski pravni centar – </w:t>
      </w:r>
      <w:proofErr w:type="spellStart"/>
      <w:r>
        <w:t>nomotehničke</w:t>
      </w:r>
      <w:proofErr w:type="spellEnd"/>
      <w:r>
        <w:t xml:space="preserve"> primjedbe, tekst treba redigirati, treba koristiti skraćenice</w:t>
      </w:r>
      <w:r w:rsidR="00D530E2">
        <w:t xml:space="preserve">; uvjetima natječaja se ne može planirati, to se može planirati nekim drugim dokumentom (A-standardi…, članak 4.); povjerenstvo je </w:t>
      </w:r>
      <w:proofErr w:type="spellStart"/>
      <w:r w:rsidR="00D530E2">
        <w:t>podnormirano</w:t>
      </w:r>
      <w:proofErr w:type="spellEnd"/>
      <w:r w:rsidR="00D530E2">
        <w:t xml:space="preserve">, neka druga područja su </w:t>
      </w:r>
      <w:proofErr w:type="spellStart"/>
      <w:r w:rsidR="00D530E2">
        <w:t>prenormirana</w:t>
      </w:r>
      <w:proofErr w:type="spellEnd"/>
      <w:r w:rsidR="00D530E2">
        <w:t xml:space="preserve">; članak 19. je eliminacijski; Ured za udruge nema ovlasti rješavati sukob interesa; </w:t>
      </w:r>
      <w:proofErr w:type="spellStart"/>
      <w:r w:rsidR="00D530E2">
        <w:t>vakacija</w:t>
      </w:r>
      <w:proofErr w:type="spellEnd"/>
      <w:r w:rsidR="00D530E2">
        <w:t xml:space="preserve"> 8 dana; kakve veze ima sponzorstvo sa Zakonom o udrugama i Uredom za udruge? Pravni </w:t>
      </w:r>
      <w:proofErr w:type="spellStart"/>
      <w:r w:rsidR="00D530E2">
        <w:t>osnov</w:t>
      </w:r>
      <w:proofErr w:type="spellEnd"/>
      <w:r w:rsidR="00D530E2">
        <w:t xml:space="preserve"> za propisivanje posebnih odjela za financiranje udruga?</w:t>
      </w:r>
    </w:p>
    <w:p w:rsidR="00504DC1" w:rsidRDefault="00295471" w:rsidP="004D25A5">
      <w:pPr>
        <w:pStyle w:val="ListParagraph"/>
        <w:numPr>
          <w:ilvl w:val="0"/>
          <w:numId w:val="1"/>
        </w:numPr>
      </w:pPr>
      <w:r>
        <w:t>MMH: članak 3.: višegodišnje potpore – javni natječaj ili javni poziv? Razlikovati termine strateškog i natječajnog prioriteta te ciljeve natječaja; čl. 15: direktni/indirektni troškovi – priroda projekata i programa dovodi do zamagljivanja te razlike</w:t>
      </w:r>
      <w:bookmarkStart w:id="0" w:name="_GoBack"/>
      <w:bookmarkEnd w:id="0"/>
    </w:p>
    <w:sectPr w:rsidR="0050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E5EEA"/>
    <w:multiLevelType w:val="hybridMultilevel"/>
    <w:tmpl w:val="101C8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A5"/>
    <w:rsid w:val="00295471"/>
    <w:rsid w:val="004D25A5"/>
    <w:rsid w:val="00504DC1"/>
    <w:rsid w:val="00532ABD"/>
    <w:rsid w:val="009F0A16"/>
    <w:rsid w:val="00D530E2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7F039-3924-4B1B-A8DC-3ADE0473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dc:description/>
  <cp:lastModifiedBy>uzuvrh</cp:lastModifiedBy>
  <cp:revision>1</cp:revision>
  <dcterms:created xsi:type="dcterms:W3CDTF">2014-12-01T12:10:00Z</dcterms:created>
  <dcterms:modified xsi:type="dcterms:W3CDTF">2014-12-01T14:41:00Z</dcterms:modified>
</cp:coreProperties>
</file>