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4A4" w:rsidRDefault="00452FAD" w:rsidP="00452FAD">
      <w:pPr>
        <w:spacing w:after="0"/>
        <w:rPr>
          <w:rFonts w:ascii="Arial" w:hAnsi="Arial" w:cs="Arial"/>
          <w:sz w:val="24"/>
          <w:szCs w:val="24"/>
        </w:rPr>
      </w:pPr>
      <w:r>
        <w:rPr>
          <w:rFonts w:ascii="Arial" w:hAnsi="Arial" w:cs="Arial"/>
          <w:sz w:val="24"/>
          <w:szCs w:val="24"/>
        </w:rPr>
        <w:t>GRB RH</w:t>
      </w:r>
    </w:p>
    <w:p w:rsidR="00452FAD" w:rsidRDefault="00452FAD" w:rsidP="00452FAD">
      <w:pPr>
        <w:spacing w:after="0"/>
        <w:rPr>
          <w:rFonts w:ascii="Arial" w:hAnsi="Arial" w:cs="Arial"/>
          <w:sz w:val="24"/>
          <w:szCs w:val="24"/>
        </w:rPr>
      </w:pPr>
      <w:r>
        <w:rPr>
          <w:rFonts w:ascii="Arial" w:hAnsi="Arial" w:cs="Arial"/>
          <w:sz w:val="24"/>
          <w:szCs w:val="24"/>
        </w:rPr>
        <w:t>REPUBLIKA HRVATSKA</w:t>
      </w:r>
    </w:p>
    <w:p w:rsidR="00452FAD" w:rsidRDefault="00452FAD" w:rsidP="00452FAD">
      <w:pPr>
        <w:spacing w:after="0"/>
        <w:rPr>
          <w:rFonts w:ascii="Arial" w:hAnsi="Arial" w:cs="Arial"/>
          <w:sz w:val="24"/>
          <w:szCs w:val="24"/>
        </w:rPr>
      </w:pPr>
      <w:r>
        <w:rPr>
          <w:rFonts w:ascii="Arial" w:hAnsi="Arial" w:cs="Arial"/>
          <w:sz w:val="24"/>
          <w:szCs w:val="24"/>
        </w:rPr>
        <w:t xml:space="preserve">ŽUPANIJSKO DRŽAVNO ODVJETNIŠTVO U </w:t>
      </w:r>
      <w:r w:rsidR="005E091D">
        <w:rPr>
          <w:rFonts w:ascii="Arial" w:hAnsi="Arial" w:cs="Arial"/>
          <w:sz w:val="24"/>
          <w:szCs w:val="24"/>
        </w:rPr>
        <w:t>SPLITU</w:t>
      </w:r>
    </w:p>
    <w:p w:rsidR="005E091D" w:rsidRDefault="005E091D" w:rsidP="00452FAD">
      <w:pPr>
        <w:spacing w:after="0"/>
        <w:rPr>
          <w:rFonts w:ascii="Arial" w:hAnsi="Arial" w:cs="Arial"/>
          <w:sz w:val="24"/>
          <w:szCs w:val="24"/>
        </w:rPr>
      </w:pPr>
      <w:r>
        <w:rPr>
          <w:rFonts w:ascii="Arial" w:hAnsi="Arial" w:cs="Arial"/>
          <w:sz w:val="24"/>
          <w:szCs w:val="24"/>
        </w:rPr>
        <w:t xml:space="preserve">Split, </w:t>
      </w:r>
      <w:proofErr w:type="spellStart"/>
      <w:r>
        <w:rPr>
          <w:rFonts w:ascii="Arial" w:hAnsi="Arial" w:cs="Arial"/>
          <w:sz w:val="24"/>
          <w:szCs w:val="24"/>
        </w:rPr>
        <w:t>Gundulićeva</w:t>
      </w:r>
      <w:proofErr w:type="spellEnd"/>
      <w:r>
        <w:rPr>
          <w:rFonts w:ascii="Arial" w:hAnsi="Arial" w:cs="Arial"/>
          <w:sz w:val="24"/>
          <w:szCs w:val="24"/>
        </w:rPr>
        <w:t xml:space="preserve"> 29a</w:t>
      </w:r>
    </w:p>
    <w:p w:rsidR="005E091D" w:rsidRDefault="005E091D" w:rsidP="00452FAD">
      <w:pPr>
        <w:spacing w:after="0"/>
        <w:rPr>
          <w:rFonts w:ascii="Arial" w:hAnsi="Arial" w:cs="Arial"/>
          <w:sz w:val="24"/>
          <w:szCs w:val="24"/>
        </w:rPr>
      </w:pPr>
    </w:p>
    <w:p w:rsidR="00452FAD" w:rsidRDefault="005E091D" w:rsidP="005E091D">
      <w:pPr>
        <w:spacing w:after="0"/>
        <w:jc w:val="right"/>
        <w:rPr>
          <w:rFonts w:ascii="Arial" w:hAnsi="Arial" w:cs="Arial"/>
          <w:sz w:val="24"/>
          <w:szCs w:val="24"/>
        </w:rPr>
      </w:pPr>
      <w:r>
        <w:rPr>
          <w:rFonts w:ascii="Arial" w:hAnsi="Arial" w:cs="Arial"/>
          <w:sz w:val="24"/>
          <w:szCs w:val="24"/>
        </w:rPr>
        <w:t>X.Y d.o.o.</w:t>
      </w:r>
    </w:p>
    <w:p w:rsidR="00B84B9B" w:rsidRDefault="005E091D" w:rsidP="00B84B9B">
      <w:pPr>
        <w:spacing w:after="0"/>
        <w:jc w:val="right"/>
        <w:rPr>
          <w:rFonts w:ascii="Arial" w:hAnsi="Arial" w:cs="Arial"/>
          <w:sz w:val="24"/>
          <w:szCs w:val="24"/>
        </w:rPr>
      </w:pPr>
      <w:r>
        <w:rPr>
          <w:rFonts w:ascii="Arial" w:hAnsi="Arial" w:cs="Arial"/>
          <w:sz w:val="24"/>
          <w:szCs w:val="24"/>
        </w:rPr>
        <w:tab/>
        <w:t>Imotski</w:t>
      </w:r>
    </w:p>
    <w:p w:rsidR="00452FAD" w:rsidRDefault="00A06070" w:rsidP="00B84B9B">
      <w:pPr>
        <w:spacing w:after="0"/>
        <w:jc w:val="right"/>
        <w:rPr>
          <w:rFonts w:ascii="Arial" w:hAnsi="Arial" w:cs="Arial"/>
          <w:sz w:val="24"/>
          <w:szCs w:val="24"/>
        </w:rPr>
      </w:pPr>
      <w:r>
        <w:rPr>
          <w:rFonts w:ascii="Arial" w:hAnsi="Arial" w:cs="Arial"/>
          <w:sz w:val="24"/>
          <w:szCs w:val="24"/>
        </w:rPr>
        <w:t>(adresa)</w:t>
      </w:r>
      <w:r w:rsidR="005E091D">
        <w:rPr>
          <w:rFonts w:ascii="Arial" w:hAnsi="Arial" w:cs="Arial"/>
          <w:sz w:val="24"/>
          <w:szCs w:val="24"/>
        </w:rPr>
        <w:t xml:space="preserve"> </w:t>
      </w:r>
    </w:p>
    <w:p w:rsidR="00452FAD" w:rsidRDefault="00452FAD" w:rsidP="00452FAD">
      <w:pPr>
        <w:spacing w:after="0"/>
        <w:rPr>
          <w:rFonts w:ascii="Arial" w:hAnsi="Arial" w:cs="Arial"/>
          <w:sz w:val="24"/>
          <w:szCs w:val="24"/>
        </w:rPr>
      </w:pPr>
      <w:r>
        <w:rPr>
          <w:rFonts w:ascii="Arial" w:hAnsi="Arial" w:cs="Arial"/>
          <w:sz w:val="24"/>
          <w:szCs w:val="24"/>
        </w:rPr>
        <w:t>Broj: N-DO-XX/XX</w:t>
      </w:r>
    </w:p>
    <w:p w:rsidR="00A06070" w:rsidRDefault="005E091D" w:rsidP="00452FAD">
      <w:pPr>
        <w:spacing w:after="0"/>
        <w:rPr>
          <w:rFonts w:ascii="Arial" w:hAnsi="Arial" w:cs="Arial"/>
          <w:sz w:val="24"/>
          <w:szCs w:val="24"/>
        </w:rPr>
      </w:pPr>
      <w:r>
        <w:rPr>
          <w:rFonts w:ascii="Arial" w:hAnsi="Arial" w:cs="Arial"/>
          <w:sz w:val="24"/>
          <w:szCs w:val="24"/>
        </w:rPr>
        <w:t>Split</w:t>
      </w:r>
      <w:r w:rsidR="00452FAD">
        <w:rPr>
          <w:rFonts w:ascii="Arial" w:hAnsi="Arial" w:cs="Arial"/>
          <w:sz w:val="24"/>
          <w:szCs w:val="24"/>
        </w:rPr>
        <w:t>, 11. ožujka 2025.</w:t>
      </w:r>
    </w:p>
    <w:p w:rsidR="00452FAD" w:rsidRDefault="00452FAD" w:rsidP="00452FAD">
      <w:pPr>
        <w:spacing w:after="0"/>
        <w:rPr>
          <w:rFonts w:ascii="Arial" w:hAnsi="Arial" w:cs="Arial"/>
          <w:sz w:val="24"/>
          <w:szCs w:val="24"/>
        </w:rPr>
      </w:pPr>
      <w:r>
        <w:rPr>
          <w:rFonts w:ascii="Arial" w:hAnsi="Arial" w:cs="Arial"/>
          <w:sz w:val="24"/>
          <w:szCs w:val="24"/>
        </w:rPr>
        <w:t>XX/XX</w:t>
      </w:r>
    </w:p>
    <w:p w:rsidR="00B84B9B" w:rsidRDefault="00B84B9B" w:rsidP="00452FAD">
      <w:pPr>
        <w:spacing w:after="0"/>
        <w:rPr>
          <w:rFonts w:ascii="Arial" w:hAnsi="Arial" w:cs="Arial"/>
          <w:sz w:val="24"/>
          <w:szCs w:val="24"/>
        </w:rPr>
      </w:pPr>
    </w:p>
    <w:p w:rsidR="00B84B9B" w:rsidRDefault="00B84B9B" w:rsidP="00452FAD">
      <w:pPr>
        <w:spacing w:after="0"/>
        <w:rPr>
          <w:rFonts w:ascii="Arial" w:hAnsi="Arial" w:cs="Arial"/>
          <w:sz w:val="24"/>
          <w:szCs w:val="24"/>
        </w:rPr>
      </w:pPr>
    </w:p>
    <w:p w:rsidR="00452FAD" w:rsidRDefault="00452FAD" w:rsidP="00452FAD">
      <w:pPr>
        <w:spacing w:after="0"/>
        <w:rPr>
          <w:rFonts w:ascii="Arial" w:hAnsi="Arial" w:cs="Arial"/>
          <w:sz w:val="24"/>
          <w:szCs w:val="24"/>
        </w:rPr>
      </w:pPr>
    </w:p>
    <w:p w:rsidR="00452FAD" w:rsidRDefault="00452FAD" w:rsidP="00452FAD">
      <w:pPr>
        <w:spacing w:after="0"/>
        <w:rPr>
          <w:rFonts w:ascii="Arial" w:hAnsi="Arial" w:cs="Arial"/>
          <w:sz w:val="24"/>
          <w:szCs w:val="24"/>
        </w:rPr>
      </w:pPr>
      <w:r>
        <w:rPr>
          <w:rFonts w:ascii="Arial" w:hAnsi="Arial" w:cs="Arial"/>
          <w:sz w:val="24"/>
          <w:szCs w:val="24"/>
        </w:rPr>
        <w:t>Predmet: R</w:t>
      </w:r>
      <w:r w:rsidR="005E091D">
        <w:rPr>
          <w:rFonts w:ascii="Arial" w:hAnsi="Arial" w:cs="Arial"/>
          <w:sz w:val="24"/>
          <w:szCs w:val="24"/>
        </w:rPr>
        <w:t>EPUBLIKA HRVATSKA</w:t>
      </w:r>
      <w:r w:rsidR="00A06070">
        <w:rPr>
          <w:rFonts w:ascii="Arial" w:hAnsi="Arial" w:cs="Arial"/>
          <w:sz w:val="24"/>
          <w:szCs w:val="24"/>
        </w:rPr>
        <w:t>, OIB: xx</w:t>
      </w:r>
      <w:r>
        <w:rPr>
          <w:rFonts w:ascii="Arial" w:hAnsi="Arial" w:cs="Arial"/>
          <w:sz w:val="24"/>
          <w:szCs w:val="24"/>
        </w:rPr>
        <w:t xml:space="preserve"> c/a</w:t>
      </w:r>
      <w:r w:rsidR="005E091D">
        <w:rPr>
          <w:rFonts w:ascii="Arial" w:hAnsi="Arial" w:cs="Arial"/>
          <w:sz w:val="24"/>
          <w:szCs w:val="24"/>
        </w:rPr>
        <w:t xml:space="preserve"> X.Y. d.o.o.</w:t>
      </w:r>
      <w:r w:rsidR="00A06070">
        <w:rPr>
          <w:rFonts w:ascii="Arial" w:hAnsi="Arial" w:cs="Arial"/>
          <w:sz w:val="24"/>
          <w:szCs w:val="24"/>
        </w:rPr>
        <w:t xml:space="preserve">, </w:t>
      </w:r>
      <w:proofErr w:type="spellStart"/>
      <w:r w:rsidR="00A06070">
        <w:rPr>
          <w:rFonts w:ascii="Arial" w:hAnsi="Arial" w:cs="Arial"/>
          <w:sz w:val="24"/>
          <w:szCs w:val="24"/>
        </w:rPr>
        <w:t>OIB:xx</w:t>
      </w:r>
      <w:proofErr w:type="spellEnd"/>
    </w:p>
    <w:p w:rsidR="00452FAD" w:rsidRDefault="00452FAD" w:rsidP="00452FAD">
      <w:pPr>
        <w:pStyle w:val="Odlomakpopisa"/>
        <w:numPr>
          <w:ilvl w:val="0"/>
          <w:numId w:val="1"/>
        </w:numPr>
        <w:spacing w:after="0"/>
        <w:rPr>
          <w:rFonts w:ascii="Arial" w:hAnsi="Arial" w:cs="Arial"/>
          <w:sz w:val="24"/>
          <w:szCs w:val="24"/>
        </w:rPr>
      </w:pPr>
      <w:r>
        <w:rPr>
          <w:rFonts w:ascii="Arial" w:hAnsi="Arial" w:cs="Arial"/>
          <w:sz w:val="24"/>
          <w:szCs w:val="24"/>
        </w:rPr>
        <w:t>zahtjev sa mirno rješenje spora</w:t>
      </w:r>
    </w:p>
    <w:p w:rsidR="00452FAD" w:rsidRDefault="00452FAD" w:rsidP="00452FAD">
      <w:pPr>
        <w:pStyle w:val="Odlomakpopisa"/>
        <w:numPr>
          <w:ilvl w:val="0"/>
          <w:numId w:val="1"/>
        </w:numPr>
        <w:spacing w:after="0"/>
        <w:rPr>
          <w:rFonts w:ascii="Arial" w:hAnsi="Arial" w:cs="Arial"/>
          <w:sz w:val="24"/>
          <w:szCs w:val="24"/>
        </w:rPr>
      </w:pPr>
      <w:r>
        <w:rPr>
          <w:rFonts w:ascii="Arial" w:hAnsi="Arial" w:cs="Arial"/>
          <w:sz w:val="24"/>
          <w:szCs w:val="24"/>
        </w:rPr>
        <w:t>nacrt tužbe sa prilozima, dostavlja se</w:t>
      </w:r>
    </w:p>
    <w:p w:rsidR="00452FAD" w:rsidRDefault="00452FAD" w:rsidP="00452FAD">
      <w:pPr>
        <w:spacing w:after="0"/>
        <w:rPr>
          <w:rFonts w:ascii="Arial" w:hAnsi="Arial" w:cs="Arial"/>
          <w:sz w:val="24"/>
          <w:szCs w:val="24"/>
        </w:rPr>
      </w:pPr>
    </w:p>
    <w:p w:rsidR="00B84B9B" w:rsidRDefault="00B84B9B" w:rsidP="00B84B9B">
      <w:pPr>
        <w:spacing w:after="0"/>
        <w:jc w:val="both"/>
        <w:rPr>
          <w:rFonts w:ascii="Arial" w:hAnsi="Arial" w:cs="Arial"/>
          <w:sz w:val="24"/>
          <w:szCs w:val="24"/>
        </w:rPr>
      </w:pPr>
    </w:p>
    <w:p w:rsidR="00B84B9B" w:rsidRDefault="00B84B9B" w:rsidP="00B84B9B">
      <w:pPr>
        <w:spacing w:after="0"/>
        <w:jc w:val="both"/>
        <w:rPr>
          <w:rFonts w:ascii="Arial" w:hAnsi="Arial" w:cs="Arial"/>
          <w:sz w:val="24"/>
          <w:szCs w:val="24"/>
        </w:rPr>
      </w:pPr>
    </w:p>
    <w:p w:rsidR="00452FAD" w:rsidRDefault="00452FAD" w:rsidP="009A693D">
      <w:pPr>
        <w:spacing w:after="0"/>
        <w:ind w:firstLine="709"/>
        <w:jc w:val="both"/>
        <w:rPr>
          <w:rFonts w:ascii="Arial" w:hAnsi="Arial" w:cs="Arial"/>
          <w:sz w:val="24"/>
          <w:szCs w:val="24"/>
        </w:rPr>
      </w:pPr>
      <w:r>
        <w:rPr>
          <w:rFonts w:ascii="Arial" w:hAnsi="Arial" w:cs="Arial"/>
          <w:sz w:val="24"/>
          <w:szCs w:val="24"/>
        </w:rPr>
        <w:t>Na temelju odredbe članka 29. stavka 2. Zakona o državnom odvjetništvu(Narodne novine broj:</w:t>
      </w:r>
      <w:r w:rsidR="00157AE6">
        <w:rPr>
          <w:rFonts w:ascii="Arial" w:hAnsi="Arial" w:cs="Arial"/>
          <w:sz w:val="24"/>
          <w:szCs w:val="24"/>
        </w:rPr>
        <w:t xml:space="preserve"> 67/18,21/22, dalje u tekstu: Zakon o državnom odvjetništvu</w:t>
      </w:r>
      <w:r>
        <w:rPr>
          <w:rFonts w:ascii="Arial" w:hAnsi="Arial" w:cs="Arial"/>
          <w:sz w:val="24"/>
          <w:szCs w:val="24"/>
        </w:rPr>
        <w:t xml:space="preserve"> ) ovo državno odvjetništvo zastupa Republiku Hrvatsku pred Trgovačkim sudom u</w:t>
      </w:r>
      <w:r w:rsidR="005E091D">
        <w:rPr>
          <w:rFonts w:ascii="Arial" w:hAnsi="Arial" w:cs="Arial"/>
          <w:sz w:val="24"/>
          <w:szCs w:val="24"/>
        </w:rPr>
        <w:t xml:space="preserve"> Splitu</w:t>
      </w:r>
      <w:r>
        <w:rPr>
          <w:rFonts w:ascii="Arial" w:hAnsi="Arial" w:cs="Arial"/>
          <w:sz w:val="24"/>
          <w:szCs w:val="24"/>
        </w:rPr>
        <w:t>, a na temelju odredbe članka 30. stavka</w:t>
      </w:r>
      <w:r w:rsidR="005E091D">
        <w:rPr>
          <w:rFonts w:ascii="Arial" w:hAnsi="Arial" w:cs="Arial"/>
          <w:sz w:val="24"/>
          <w:szCs w:val="24"/>
        </w:rPr>
        <w:t xml:space="preserve"> 3</w:t>
      </w:r>
      <w:r>
        <w:rPr>
          <w:rFonts w:ascii="Arial" w:hAnsi="Arial" w:cs="Arial"/>
          <w:sz w:val="24"/>
          <w:szCs w:val="24"/>
        </w:rPr>
        <w:t>. istog zakona nadležno je i u postupcima mirnog rješavanja spora.</w:t>
      </w:r>
    </w:p>
    <w:p w:rsidR="00452FAD" w:rsidRDefault="00452FAD" w:rsidP="00452FAD">
      <w:pPr>
        <w:spacing w:after="0"/>
        <w:ind w:firstLine="709"/>
        <w:jc w:val="both"/>
        <w:rPr>
          <w:rFonts w:ascii="Arial" w:hAnsi="Arial" w:cs="Arial"/>
          <w:sz w:val="24"/>
          <w:szCs w:val="24"/>
        </w:rPr>
      </w:pPr>
    </w:p>
    <w:p w:rsidR="00452FAD" w:rsidRDefault="00452FAD" w:rsidP="00B84B9B">
      <w:pPr>
        <w:spacing w:after="0"/>
        <w:ind w:firstLine="709"/>
        <w:jc w:val="both"/>
        <w:rPr>
          <w:rFonts w:ascii="Arial" w:hAnsi="Arial" w:cs="Arial"/>
          <w:sz w:val="24"/>
          <w:szCs w:val="24"/>
        </w:rPr>
      </w:pPr>
      <w:r>
        <w:rPr>
          <w:rFonts w:ascii="Arial" w:hAnsi="Arial" w:cs="Arial"/>
          <w:sz w:val="24"/>
          <w:szCs w:val="24"/>
        </w:rPr>
        <w:t>Od Državnog inspektorata</w:t>
      </w:r>
      <w:r w:rsidR="005E091D">
        <w:rPr>
          <w:rFonts w:ascii="Arial" w:hAnsi="Arial" w:cs="Arial"/>
          <w:sz w:val="24"/>
          <w:szCs w:val="24"/>
        </w:rPr>
        <w:t>, Središnj</w:t>
      </w:r>
      <w:r w:rsidR="006470C2">
        <w:rPr>
          <w:rFonts w:ascii="Arial" w:hAnsi="Arial" w:cs="Arial"/>
          <w:sz w:val="24"/>
          <w:szCs w:val="24"/>
        </w:rPr>
        <w:t>eg</w:t>
      </w:r>
      <w:r w:rsidR="005E091D">
        <w:rPr>
          <w:rFonts w:ascii="Arial" w:hAnsi="Arial" w:cs="Arial"/>
          <w:sz w:val="24"/>
          <w:szCs w:val="24"/>
        </w:rPr>
        <w:t xml:space="preserve"> ured</w:t>
      </w:r>
      <w:r w:rsidR="006470C2">
        <w:rPr>
          <w:rFonts w:ascii="Arial" w:hAnsi="Arial" w:cs="Arial"/>
          <w:sz w:val="24"/>
          <w:szCs w:val="24"/>
        </w:rPr>
        <w:t>a</w:t>
      </w:r>
      <w:r w:rsidR="005E091D">
        <w:rPr>
          <w:rFonts w:ascii="Arial" w:hAnsi="Arial" w:cs="Arial"/>
          <w:sz w:val="24"/>
          <w:szCs w:val="24"/>
        </w:rPr>
        <w:t>, Sektora za nadzor rudarstva, energetike i opreme pod tlakom, Službe nadzora u području rudarstva,</w:t>
      </w:r>
      <w:r>
        <w:rPr>
          <w:rFonts w:ascii="Arial" w:hAnsi="Arial" w:cs="Arial"/>
          <w:sz w:val="24"/>
          <w:szCs w:val="24"/>
        </w:rPr>
        <w:t xml:space="preserve"> zaprimili smo obavijest da ste </w:t>
      </w:r>
      <w:r w:rsidR="006470C2" w:rsidRPr="00A06070">
        <w:rPr>
          <w:rFonts w:ascii="Arial" w:hAnsi="Arial" w:cs="Arial"/>
          <w:sz w:val="24"/>
          <w:szCs w:val="24"/>
        </w:rPr>
        <w:t>u razdoblju od 31. prosinca 2022. do siječnja 2024. na eksploatacijskom polju tehničko-građevnog kamena koji se nalazi na području grada Imotskog obavlj</w:t>
      </w:r>
      <w:r w:rsidR="006470C2">
        <w:rPr>
          <w:rFonts w:ascii="Arial" w:hAnsi="Arial" w:cs="Arial"/>
          <w:sz w:val="24"/>
          <w:szCs w:val="24"/>
        </w:rPr>
        <w:t>ali</w:t>
      </w:r>
      <w:r w:rsidR="006470C2" w:rsidRPr="00A06070">
        <w:rPr>
          <w:rFonts w:ascii="Arial" w:hAnsi="Arial" w:cs="Arial"/>
          <w:sz w:val="24"/>
          <w:szCs w:val="24"/>
        </w:rPr>
        <w:t xml:space="preserve"> rudarske radove na eksploataciji mineralne sirovine tehničko-građevnog kamena otkopavanjem/pridobivanjem iz ležišta na dijelu katastarske čestice broj 4292/2 k.o. izvan završnih granica otkopavanja </w:t>
      </w:r>
      <w:r w:rsidR="006470C2">
        <w:rPr>
          <w:rFonts w:ascii="Arial" w:hAnsi="Arial" w:cs="Arial"/>
          <w:sz w:val="24"/>
          <w:szCs w:val="24"/>
        </w:rPr>
        <w:t xml:space="preserve">bez ugovora o </w:t>
      </w:r>
      <w:r w:rsidR="00E2794F">
        <w:rPr>
          <w:rFonts w:ascii="Arial" w:hAnsi="Arial" w:cs="Arial"/>
          <w:sz w:val="24"/>
          <w:szCs w:val="24"/>
        </w:rPr>
        <w:t>koncesiji</w:t>
      </w:r>
      <w:r w:rsidR="006470C2">
        <w:rPr>
          <w:rFonts w:ascii="Arial" w:hAnsi="Arial" w:cs="Arial"/>
          <w:sz w:val="24"/>
          <w:szCs w:val="24"/>
        </w:rPr>
        <w:t xml:space="preserve"> pri</w:t>
      </w:r>
      <w:r w:rsidR="00E2794F">
        <w:rPr>
          <w:rFonts w:ascii="Arial" w:hAnsi="Arial" w:cs="Arial"/>
          <w:sz w:val="24"/>
          <w:szCs w:val="24"/>
        </w:rPr>
        <w:t xml:space="preserve">  </w:t>
      </w:r>
      <w:r w:rsidR="006470C2">
        <w:rPr>
          <w:rFonts w:ascii="Arial" w:hAnsi="Arial" w:cs="Arial"/>
          <w:sz w:val="24"/>
          <w:szCs w:val="24"/>
        </w:rPr>
        <w:t>čemu</w:t>
      </w:r>
      <w:r w:rsidR="00E2794F">
        <w:rPr>
          <w:rFonts w:ascii="Arial" w:hAnsi="Arial" w:cs="Arial"/>
          <w:sz w:val="24"/>
          <w:szCs w:val="24"/>
        </w:rPr>
        <w:t xml:space="preserve"> ste eksploatirali mineralnu sirovinu tehničko-građev</w:t>
      </w:r>
      <w:r w:rsidR="006470C2">
        <w:rPr>
          <w:rFonts w:ascii="Arial" w:hAnsi="Arial" w:cs="Arial"/>
          <w:sz w:val="24"/>
          <w:szCs w:val="24"/>
        </w:rPr>
        <w:t>nog</w:t>
      </w:r>
      <w:r w:rsidR="00E2794F">
        <w:rPr>
          <w:rFonts w:ascii="Arial" w:hAnsi="Arial" w:cs="Arial"/>
          <w:sz w:val="24"/>
          <w:szCs w:val="24"/>
        </w:rPr>
        <w:t xml:space="preserve"> kamen</w:t>
      </w:r>
      <w:r w:rsidR="006470C2">
        <w:rPr>
          <w:rFonts w:ascii="Arial" w:hAnsi="Arial" w:cs="Arial"/>
          <w:sz w:val="24"/>
          <w:szCs w:val="24"/>
        </w:rPr>
        <w:t>a</w:t>
      </w:r>
      <w:r w:rsidR="00E2794F">
        <w:rPr>
          <w:rFonts w:ascii="Arial" w:hAnsi="Arial" w:cs="Arial"/>
          <w:sz w:val="24"/>
          <w:szCs w:val="24"/>
        </w:rPr>
        <w:t xml:space="preserve"> u količini od 2.641,72 m3 u rastresitom stanju čime ste </w:t>
      </w:r>
      <w:r>
        <w:rPr>
          <w:rFonts w:ascii="Arial" w:hAnsi="Arial" w:cs="Arial"/>
          <w:sz w:val="24"/>
          <w:szCs w:val="24"/>
        </w:rPr>
        <w:t>počinili</w:t>
      </w:r>
      <w:r w:rsidR="00E2794F">
        <w:rPr>
          <w:rFonts w:ascii="Arial" w:hAnsi="Arial" w:cs="Arial"/>
          <w:sz w:val="24"/>
          <w:szCs w:val="24"/>
        </w:rPr>
        <w:t xml:space="preserve"> štetu Republici Hrvatskoj u iznosu od 7.000,56 eura te stoga </w:t>
      </w:r>
      <w:r>
        <w:rPr>
          <w:rFonts w:ascii="Arial" w:hAnsi="Arial" w:cs="Arial"/>
          <w:sz w:val="24"/>
          <w:szCs w:val="24"/>
        </w:rPr>
        <w:t xml:space="preserve"> predlažu pokretanje parničnog postupka.</w:t>
      </w:r>
    </w:p>
    <w:p w:rsidR="00452FAD" w:rsidRDefault="00452FAD" w:rsidP="00452FAD">
      <w:pPr>
        <w:spacing w:after="0"/>
        <w:ind w:firstLine="709"/>
        <w:jc w:val="both"/>
        <w:rPr>
          <w:rFonts w:ascii="Arial" w:hAnsi="Arial" w:cs="Arial"/>
          <w:sz w:val="24"/>
          <w:szCs w:val="24"/>
        </w:rPr>
      </w:pPr>
    </w:p>
    <w:p w:rsidR="00452FAD" w:rsidRDefault="00452FAD" w:rsidP="00B84B9B">
      <w:pPr>
        <w:spacing w:after="0"/>
        <w:ind w:firstLine="709"/>
        <w:jc w:val="both"/>
        <w:rPr>
          <w:rFonts w:ascii="Arial" w:hAnsi="Arial" w:cs="Arial"/>
          <w:sz w:val="24"/>
          <w:szCs w:val="24"/>
        </w:rPr>
      </w:pPr>
      <w:r>
        <w:rPr>
          <w:rFonts w:ascii="Arial" w:hAnsi="Arial" w:cs="Arial"/>
          <w:sz w:val="24"/>
          <w:szCs w:val="24"/>
        </w:rPr>
        <w:t>Na temelju članka 186.a Zakona o parničnom postupku( Narodne novine broj: 53/91,91/92,58/93,112/99,88/01,117U/03,88/05,02/07,84/08,96/08,123/08,57/11,148/11,25/13,89/14,70/19,</w:t>
      </w:r>
      <w:r w:rsidR="001A18E1">
        <w:rPr>
          <w:rFonts w:ascii="Arial" w:hAnsi="Arial" w:cs="Arial"/>
          <w:sz w:val="24"/>
          <w:szCs w:val="24"/>
        </w:rPr>
        <w:t>80/22,114/22,155/23, dalje u tekstu: ZPP)</w:t>
      </w:r>
      <w:r w:rsidR="00E2794F">
        <w:rPr>
          <w:rFonts w:ascii="Arial" w:hAnsi="Arial" w:cs="Arial"/>
          <w:sz w:val="24"/>
          <w:szCs w:val="24"/>
        </w:rPr>
        <w:t xml:space="preserve"> dostavljamo Vam ovaj zahtjev za mirno rješenje spora kojem prilažemo nacrt tužbe sa prilozima i cjelokupnom dokumentacijom kojom dokazujemo osnovanost zahtjeva. Pozivamo Vas na rješavanja spora mirnim putem na način da sa ovim državnim odvjetništvom sklopite nagodbu i podmirite navedeno dugovanje.</w:t>
      </w:r>
    </w:p>
    <w:p w:rsidR="00B84B9B" w:rsidRDefault="00B84B9B" w:rsidP="00B84B9B">
      <w:pPr>
        <w:spacing w:after="0"/>
        <w:jc w:val="both"/>
        <w:rPr>
          <w:rFonts w:ascii="Arial" w:hAnsi="Arial" w:cs="Arial"/>
          <w:sz w:val="24"/>
          <w:szCs w:val="24"/>
        </w:rPr>
      </w:pPr>
    </w:p>
    <w:p w:rsidR="00E2794F" w:rsidRDefault="00E2794F" w:rsidP="00B84B9B">
      <w:pPr>
        <w:spacing w:after="0"/>
        <w:ind w:firstLine="709"/>
        <w:jc w:val="both"/>
        <w:rPr>
          <w:rFonts w:ascii="Arial" w:hAnsi="Arial" w:cs="Arial"/>
          <w:sz w:val="24"/>
          <w:szCs w:val="24"/>
        </w:rPr>
      </w:pPr>
      <w:r>
        <w:rPr>
          <w:rFonts w:ascii="Arial" w:hAnsi="Arial" w:cs="Arial"/>
          <w:sz w:val="24"/>
          <w:szCs w:val="24"/>
        </w:rPr>
        <w:t>Ukoliko dostavite</w:t>
      </w:r>
      <w:r w:rsidR="006470C2">
        <w:rPr>
          <w:rFonts w:ascii="Arial" w:hAnsi="Arial" w:cs="Arial"/>
          <w:sz w:val="24"/>
          <w:szCs w:val="24"/>
        </w:rPr>
        <w:t xml:space="preserve"> pisano</w:t>
      </w:r>
      <w:r>
        <w:rPr>
          <w:rFonts w:ascii="Arial" w:hAnsi="Arial" w:cs="Arial"/>
          <w:sz w:val="24"/>
          <w:szCs w:val="24"/>
        </w:rPr>
        <w:t xml:space="preserve"> očitovanje da ste suglasni sa sklapanjem nagodbe, obavijestiti ćemo </w:t>
      </w:r>
      <w:r w:rsidR="006470C2">
        <w:rPr>
          <w:rFonts w:ascii="Arial" w:hAnsi="Arial" w:cs="Arial"/>
          <w:sz w:val="24"/>
          <w:szCs w:val="24"/>
        </w:rPr>
        <w:t>V</w:t>
      </w:r>
      <w:r>
        <w:rPr>
          <w:rFonts w:ascii="Arial" w:hAnsi="Arial" w:cs="Arial"/>
          <w:sz w:val="24"/>
          <w:szCs w:val="24"/>
        </w:rPr>
        <w:t>as o mjestu i vremenu sklapanja nagodbe.</w:t>
      </w:r>
    </w:p>
    <w:p w:rsidR="00B84B9B" w:rsidRDefault="00B84B9B" w:rsidP="00B84B9B">
      <w:pPr>
        <w:spacing w:after="0"/>
        <w:jc w:val="both"/>
        <w:rPr>
          <w:rFonts w:ascii="Arial" w:hAnsi="Arial" w:cs="Arial"/>
          <w:sz w:val="24"/>
          <w:szCs w:val="24"/>
        </w:rPr>
      </w:pPr>
    </w:p>
    <w:p w:rsidR="00E2794F" w:rsidRDefault="00E2794F" w:rsidP="00B84B9B">
      <w:pPr>
        <w:spacing w:after="0"/>
        <w:ind w:firstLine="709"/>
        <w:jc w:val="both"/>
        <w:rPr>
          <w:rFonts w:ascii="Arial" w:hAnsi="Arial" w:cs="Arial"/>
          <w:sz w:val="24"/>
          <w:szCs w:val="24"/>
        </w:rPr>
      </w:pPr>
      <w:r>
        <w:rPr>
          <w:rFonts w:ascii="Arial" w:hAnsi="Arial" w:cs="Arial"/>
          <w:sz w:val="24"/>
          <w:szCs w:val="24"/>
        </w:rPr>
        <w:t xml:space="preserve">Ukoliko </w:t>
      </w:r>
      <w:r w:rsidR="00B84B9B">
        <w:rPr>
          <w:rFonts w:ascii="Arial" w:hAnsi="Arial" w:cs="Arial"/>
          <w:sz w:val="24"/>
          <w:szCs w:val="24"/>
        </w:rPr>
        <w:t>odbijete sklapanje nagodbe ili ne odgovorite na zahtjev za mirno rješenje spora u roku od 3</w:t>
      </w:r>
      <w:r w:rsidR="006470C2">
        <w:rPr>
          <w:rFonts w:ascii="Arial" w:hAnsi="Arial" w:cs="Arial"/>
          <w:sz w:val="24"/>
          <w:szCs w:val="24"/>
        </w:rPr>
        <w:t xml:space="preserve"> </w:t>
      </w:r>
      <w:r w:rsidR="00B84B9B">
        <w:rPr>
          <w:rFonts w:ascii="Arial" w:hAnsi="Arial" w:cs="Arial"/>
          <w:sz w:val="24"/>
          <w:szCs w:val="24"/>
        </w:rPr>
        <w:t xml:space="preserve">(tri) mjeseca od zaprimanja istog, podnijeti ćemo tužbu nadležnom sudu što će Vam prouzrokovati </w:t>
      </w:r>
      <w:r w:rsidR="003F4C8E">
        <w:rPr>
          <w:rFonts w:ascii="Arial" w:hAnsi="Arial" w:cs="Arial"/>
          <w:sz w:val="24"/>
          <w:szCs w:val="24"/>
        </w:rPr>
        <w:t>daljnje</w:t>
      </w:r>
      <w:r w:rsidR="00B84B9B">
        <w:rPr>
          <w:rFonts w:ascii="Arial" w:hAnsi="Arial" w:cs="Arial"/>
          <w:sz w:val="24"/>
          <w:szCs w:val="24"/>
        </w:rPr>
        <w:t xml:space="preserve"> parnične troškove.</w:t>
      </w:r>
    </w:p>
    <w:p w:rsidR="00B84B9B" w:rsidRDefault="00B84B9B" w:rsidP="00452FAD">
      <w:pPr>
        <w:spacing w:after="0"/>
        <w:ind w:firstLine="709"/>
        <w:jc w:val="both"/>
        <w:rPr>
          <w:rFonts w:ascii="Arial" w:hAnsi="Arial" w:cs="Arial"/>
          <w:sz w:val="24"/>
          <w:szCs w:val="24"/>
        </w:rPr>
      </w:pPr>
    </w:p>
    <w:p w:rsidR="00B84B9B" w:rsidRDefault="00B84B9B" w:rsidP="00B84B9B">
      <w:pPr>
        <w:spacing w:after="0"/>
        <w:jc w:val="both"/>
        <w:rPr>
          <w:rFonts w:ascii="Arial" w:hAnsi="Arial" w:cs="Arial"/>
          <w:sz w:val="24"/>
          <w:szCs w:val="24"/>
        </w:rPr>
      </w:pPr>
      <w:r>
        <w:rPr>
          <w:rFonts w:ascii="Arial" w:hAnsi="Arial" w:cs="Arial"/>
          <w:sz w:val="24"/>
          <w:szCs w:val="24"/>
        </w:rPr>
        <w:t xml:space="preserve"> </w:t>
      </w: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B84B9B">
      <w:pPr>
        <w:spacing w:after="0"/>
        <w:rPr>
          <w:rFonts w:ascii="Arial" w:hAnsi="Arial" w:cs="Arial"/>
          <w:sz w:val="24"/>
          <w:szCs w:val="24"/>
        </w:rPr>
      </w:pPr>
      <w:r>
        <w:rPr>
          <w:rFonts w:ascii="Arial" w:hAnsi="Arial" w:cs="Arial"/>
          <w:sz w:val="24"/>
          <w:szCs w:val="24"/>
        </w:rPr>
        <w:t xml:space="preserve">                                                    ZAMJENIK ŽUPANIJSKE DRŽAVNE ODVJETNICE</w:t>
      </w:r>
    </w:p>
    <w:p w:rsidR="00B84B9B" w:rsidRDefault="00B84B9B" w:rsidP="00B84B9B">
      <w:pPr>
        <w:spacing w:after="0"/>
        <w:ind w:firstLine="709"/>
        <w:jc w:val="center"/>
        <w:rPr>
          <w:rFonts w:ascii="Arial" w:hAnsi="Arial" w:cs="Arial"/>
          <w:sz w:val="24"/>
          <w:szCs w:val="24"/>
        </w:rPr>
      </w:pPr>
      <w:r>
        <w:rPr>
          <w:rFonts w:ascii="Arial" w:hAnsi="Arial" w:cs="Arial"/>
          <w:sz w:val="24"/>
          <w:szCs w:val="24"/>
        </w:rPr>
        <w:t xml:space="preserve">                                     XX</w:t>
      </w:r>
    </w:p>
    <w:p w:rsidR="00B84B9B" w:rsidRDefault="00B84B9B" w:rsidP="00B84B9B">
      <w:pPr>
        <w:spacing w:after="0"/>
        <w:ind w:firstLine="709"/>
        <w:jc w:val="center"/>
        <w:rPr>
          <w:rFonts w:ascii="Arial" w:hAnsi="Arial" w:cs="Arial"/>
          <w:sz w:val="24"/>
          <w:szCs w:val="24"/>
        </w:rPr>
      </w:pPr>
    </w:p>
    <w:p w:rsidR="00B84B9B" w:rsidRDefault="00B84B9B" w:rsidP="00B84B9B">
      <w:pPr>
        <w:spacing w:after="0"/>
        <w:ind w:firstLine="709"/>
        <w:jc w:val="center"/>
        <w:rPr>
          <w:rFonts w:ascii="Arial" w:hAnsi="Arial" w:cs="Arial"/>
          <w:sz w:val="24"/>
          <w:szCs w:val="24"/>
        </w:rPr>
      </w:pPr>
    </w:p>
    <w:p w:rsidR="00B84B9B" w:rsidRDefault="00B84B9B" w:rsidP="00B84B9B">
      <w:pPr>
        <w:spacing w:after="0"/>
        <w:ind w:firstLine="709"/>
        <w:jc w:val="center"/>
        <w:rPr>
          <w:rFonts w:ascii="Arial" w:hAnsi="Arial" w:cs="Arial"/>
          <w:sz w:val="24"/>
          <w:szCs w:val="24"/>
        </w:rPr>
      </w:pPr>
    </w:p>
    <w:p w:rsidR="00B84B9B" w:rsidRDefault="00B84B9B" w:rsidP="00B84B9B">
      <w:pPr>
        <w:spacing w:after="0"/>
        <w:ind w:firstLine="709"/>
        <w:jc w:val="center"/>
        <w:rPr>
          <w:rFonts w:ascii="Arial" w:hAnsi="Arial" w:cs="Arial"/>
          <w:sz w:val="24"/>
          <w:szCs w:val="24"/>
        </w:rPr>
      </w:pPr>
    </w:p>
    <w:p w:rsidR="00B84B9B" w:rsidRDefault="00B84B9B" w:rsidP="00B84B9B">
      <w:pPr>
        <w:spacing w:after="0"/>
        <w:ind w:firstLine="709"/>
        <w:jc w:val="center"/>
        <w:rPr>
          <w:rFonts w:ascii="Arial" w:hAnsi="Arial" w:cs="Arial"/>
          <w:sz w:val="24"/>
          <w:szCs w:val="24"/>
        </w:rPr>
      </w:pPr>
    </w:p>
    <w:p w:rsidR="00B84B9B" w:rsidRDefault="00B84B9B" w:rsidP="00B84B9B">
      <w:pPr>
        <w:spacing w:after="0"/>
        <w:rPr>
          <w:rFonts w:ascii="Arial" w:hAnsi="Arial" w:cs="Arial"/>
          <w:sz w:val="24"/>
          <w:szCs w:val="24"/>
        </w:rPr>
      </w:pPr>
    </w:p>
    <w:p w:rsidR="00B84B9B" w:rsidRDefault="00B84B9B" w:rsidP="00B84B9B">
      <w:pPr>
        <w:spacing w:after="0"/>
        <w:rPr>
          <w:rFonts w:ascii="Arial" w:hAnsi="Arial" w:cs="Arial"/>
          <w:sz w:val="24"/>
          <w:szCs w:val="24"/>
        </w:rPr>
      </w:pPr>
      <w:r>
        <w:rPr>
          <w:rFonts w:ascii="Arial" w:hAnsi="Arial" w:cs="Arial"/>
          <w:sz w:val="24"/>
          <w:szCs w:val="24"/>
        </w:rPr>
        <w:t>Prilog: nacrt tužbe sa dokumentacijom</w:t>
      </w:r>
    </w:p>
    <w:p w:rsidR="00E2794F" w:rsidRDefault="00E2794F" w:rsidP="00452FAD">
      <w:pPr>
        <w:spacing w:after="0"/>
        <w:ind w:firstLine="709"/>
        <w:jc w:val="both"/>
        <w:rPr>
          <w:rFonts w:ascii="Arial" w:hAnsi="Arial" w:cs="Arial"/>
          <w:sz w:val="24"/>
          <w:szCs w:val="24"/>
        </w:rPr>
      </w:pPr>
    </w:p>
    <w:p w:rsidR="00E2794F" w:rsidRDefault="00E2794F"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452FAD">
      <w:pPr>
        <w:spacing w:after="0"/>
        <w:ind w:firstLine="709"/>
        <w:jc w:val="both"/>
        <w:rPr>
          <w:rFonts w:ascii="Arial" w:hAnsi="Arial" w:cs="Arial"/>
          <w:sz w:val="24"/>
          <w:szCs w:val="24"/>
        </w:rPr>
      </w:pPr>
    </w:p>
    <w:p w:rsidR="00B84B9B" w:rsidRDefault="00B84B9B" w:rsidP="00B84B9B">
      <w:pPr>
        <w:spacing w:after="0"/>
        <w:jc w:val="both"/>
        <w:rPr>
          <w:rFonts w:ascii="Arial" w:hAnsi="Arial" w:cs="Arial"/>
          <w:sz w:val="24"/>
          <w:szCs w:val="24"/>
        </w:rPr>
      </w:pPr>
    </w:p>
    <w:p w:rsidR="00B84B9B" w:rsidRDefault="00B84B9B" w:rsidP="00B84B9B">
      <w:pPr>
        <w:spacing w:after="0"/>
        <w:jc w:val="both"/>
        <w:rPr>
          <w:rFonts w:ascii="Arial" w:hAnsi="Arial" w:cs="Arial"/>
          <w:sz w:val="24"/>
          <w:szCs w:val="24"/>
        </w:rPr>
      </w:pPr>
      <w:r>
        <w:rPr>
          <w:rFonts w:ascii="Arial" w:hAnsi="Arial" w:cs="Arial"/>
          <w:sz w:val="24"/>
          <w:szCs w:val="24"/>
        </w:rPr>
        <w:t>GRB RH</w:t>
      </w:r>
    </w:p>
    <w:p w:rsidR="00B84B9B" w:rsidRDefault="00B84B9B" w:rsidP="00B84B9B">
      <w:pPr>
        <w:spacing w:after="0"/>
        <w:jc w:val="both"/>
        <w:rPr>
          <w:rFonts w:ascii="Arial" w:hAnsi="Arial" w:cs="Arial"/>
          <w:sz w:val="24"/>
          <w:szCs w:val="24"/>
        </w:rPr>
      </w:pPr>
      <w:r>
        <w:rPr>
          <w:rFonts w:ascii="Arial" w:hAnsi="Arial" w:cs="Arial"/>
          <w:sz w:val="24"/>
          <w:szCs w:val="24"/>
        </w:rPr>
        <w:t>REPUBLIKA HRVATSKA</w:t>
      </w:r>
    </w:p>
    <w:p w:rsidR="00B84B9B" w:rsidRDefault="00B84B9B" w:rsidP="00B84B9B">
      <w:pPr>
        <w:spacing w:after="0"/>
        <w:jc w:val="both"/>
        <w:rPr>
          <w:rFonts w:ascii="Arial" w:hAnsi="Arial" w:cs="Arial"/>
          <w:sz w:val="24"/>
          <w:szCs w:val="24"/>
        </w:rPr>
      </w:pPr>
      <w:r>
        <w:rPr>
          <w:rFonts w:ascii="Arial" w:hAnsi="Arial" w:cs="Arial"/>
          <w:sz w:val="24"/>
          <w:szCs w:val="24"/>
        </w:rPr>
        <w:t xml:space="preserve">ŽUPANIJSKO DRŽAVNO ODVJETNIŠTVO U SPLITU                                 </w:t>
      </w:r>
      <w:r w:rsidRPr="00B84B9B">
        <w:rPr>
          <w:rFonts w:ascii="Arial" w:hAnsi="Arial" w:cs="Arial"/>
          <w:b/>
          <w:sz w:val="24"/>
          <w:szCs w:val="24"/>
        </w:rPr>
        <w:t>NACRT</w:t>
      </w:r>
    </w:p>
    <w:p w:rsidR="00B84B9B" w:rsidRDefault="00B84B9B" w:rsidP="00B84B9B">
      <w:pPr>
        <w:spacing w:after="0"/>
        <w:rPr>
          <w:rFonts w:ascii="Arial" w:hAnsi="Arial" w:cs="Arial"/>
          <w:sz w:val="24"/>
          <w:szCs w:val="24"/>
        </w:rPr>
      </w:pPr>
      <w:r>
        <w:rPr>
          <w:rFonts w:ascii="Arial" w:hAnsi="Arial" w:cs="Arial"/>
          <w:sz w:val="24"/>
          <w:szCs w:val="24"/>
        </w:rPr>
        <w:t xml:space="preserve">Split, </w:t>
      </w:r>
      <w:proofErr w:type="spellStart"/>
      <w:r>
        <w:rPr>
          <w:rFonts w:ascii="Arial" w:hAnsi="Arial" w:cs="Arial"/>
          <w:sz w:val="24"/>
          <w:szCs w:val="24"/>
        </w:rPr>
        <w:t>Gundulićeva</w:t>
      </w:r>
      <w:proofErr w:type="spellEnd"/>
      <w:r>
        <w:rPr>
          <w:rFonts w:ascii="Arial" w:hAnsi="Arial" w:cs="Arial"/>
          <w:sz w:val="24"/>
          <w:szCs w:val="24"/>
        </w:rPr>
        <w:t xml:space="preserve"> 29a</w:t>
      </w:r>
    </w:p>
    <w:p w:rsidR="00B84B9B" w:rsidRDefault="00B84B9B" w:rsidP="00B84B9B">
      <w:pPr>
        <w:spacing w:after="0"/>
        <w:rPr>
          <w:rFonts w:ascii="Arial" w:hAnsi="Arial" w:cs="Arial"/>
          <w:sz w:val="24"/>
          <w:szCs w:val="24"/>
        </w:rPr>
      </w:pPr>
    </w:p>
    <w:p w:rsidR="00B84B9B" w:rsidRDefault="00B84B9B" w:rsidP="00B84B9B">
      <w:pPr>
        <w:spacing w:after="0"/>
        <w:rPr>
          <w:rFonts w:ascii="Arial" w:hAnsi="Arial" w:cs="Arial"/>
          <w:sz w:val="24"/>
          <w:szCs w:val="24"/>
        </w:rPr>
      </w:pPr>
      <w:r>
        <w:rPr>
          <w:rFonts w:ascii="Arial" w:hAnsi="Arial" w:cs="Arial"/>
          <w:sz w:val="24"/>
          <w:szCs w:val="24"/>
        </w:rPr>
        <w:t>Broj: P-DO-</w:t>
      </w:r>
    </w:p>
    <w:p w:rsidR="00B84B9B" w:rsidRDefault="00B84B9B" w:rsidP="00B84B9B">
      <w:pPr>
        <w:spacing w:after="0"/>
        <w:rPr>
          <w:rFonts w:ascii="Arial" w:hAnsi="Arial" w:cs="Arial"/>
          <w:sz w:val="24"/>
          <w:szCs w:val="24"/>
        </w:rPr>
      </w:pPr>
      <w:r>
        <w:rPr>
          <w:rFonts w:ascii="Arial" w:hAnsi="Arial" w:cs="Arial"/>
          <w:sz w:val="24"/>
          <w:szCs w:val="24"/>
        </w:rPr>
        <w:t>Split,</w:t>
      </w:r>
    </w:p>
    <w:p w:rsidR="00B84B9B" w:rsidRDefault="00B84B9B" w:rsidP="00B84B9B">
      <w:pPr>
        <w:spacing w:after="0"/>
        <w:rPr>
          <w:rFonts w:ascii="Arial" w:hAnsi="Arial" w:cs="Arial"/>
          <w:sz w:val="24"/>
          <w:szCs w:val="24"/>
        </w:rPr>
      </w:pPr>
      <w:r>
        <w:rPr>
          <w:rFonts w:ascii="Arial" w:hAnsi="Arial" w:cs="Arial"/>
          <w:sz w:val="24"/>
          <w:szCs w:val="24"/>
        </w:rPr>
        <w:t>XX/XX</w:t>
      </w:r>
    </w:p>
    <w:p w:rsidR="00B84B9B" w:rsidRDefault="00B84B9B" w:rsidP="00B84B9B">
      <w:pPr>
        <w:spacing w:after="0"/>
        <w:rPr>
          <w:rFonts w:ascii="Arial" w:hAnsi="Arial" w:cs="Arial"/>
          <w:sz w:val="24"/>
          <w:szCs w:val="24"/>
        </w:rPr>
      </w:pPr>
    </w:p>
    <w:p w:rsidR="00B84B9B" w:rsidRDefault="00B84B9B" w:rsidP="00B84B9B">
      <w:pPr>
        <w:spacing w:after="0"/>
        <w:rPr>
          <w:rFonts w:ascii="Arial" w:hAnsi="Arial" w:cs="Arial"/>
          <w:sz w:val="24"/>
          <w:szCs w:val="24"/>
        </w:rPr>
      </w:pPr>
    </w:p>
    <w:p w:rsidR="00B84B9B" w:rsidRDefault="00B84B9B" w:rsidP="00B84B9B">
      <w:pPr>
        <w:spacing w:after="0"/>
        <w:jc w:val="center"/>
        <w:rPr>
          <w:rFonts w:ascii="Arial" w:hAnsi="Arial" w:cs="Arial"/>
          <w:sz w:val="24"/>
          <w:szCs w:val="24"/>
        </w:rPr>
      </w:pPr>
      <w:r>
        <w:rPr>
          <w:rFonts w:ascii="Arial" w:hAnsi="Arial" w:cs="Arial"/>
          <w:sz w:val="24"/>
          <w:szCs w:val="24"/>
        </w:rPr>
        <w:t>TRGOVAČKOM SUDU U SPLITU</w:t>
      </w:r>
    </w:p>
    <w:p w:rsidR="00B84B9B" w:rsidRDefault="00B84B9B" w:rsidP="00B84B9B">
      <w:pPr>
        <w:spacing w:after="0"/>
        <w:jc w:val="center"/>
        <w:rPr>
          <w:rFonts w:ascii="Arial" w:hAnsi="Arial" w:cs="Arial"/>
          <w:sz w:val="24"/>
          <w:szCs w:val="24"/>
        </w:rPr>
      </w:pPr>
    </w:p>
    <w:p w:rsidR="00B84B9B" w:rsidRPr="006470C2" w:rsidRDefault="00B84B9B" w:rsidP="00B84B9B">
      <w:pPr>
        <w:spacing w:after="0"/>
        <w:jc w:val="right"/>
        <w:rPr>
          <w:rFonts w:ascii="Arial" w:hAnsi="Arial" w:cs="Arial"/>
          <w:spacing w:val="60"/>
          <w:sz w:val="24"/>
          <w:szCs w:val="24"/>
        </w:rPr>
      </w:pPr>
      <w:r w:rsidRPr="006470C2">
        <w:rPr>
          <w:rFonts w:ascii="Arial" w:hAnsi="Arial" w:cs="Arial"/>
          <w:spacing w:val="60"/>
          <w:sz w:val="24"/>
          <w:szCs w:val="24"/>
        </w:rPr>
        <w:t>SPLIT</w:t>
      </w:r>
    </w:p>
    <w:p w:rsidR="00B84B9B" w:rsidRDefault="00B84B9B" w:rsidP="00B84B9B">
      <w:pPr>
        <w:spacing w:after="0"/>
        <w:jc w:val="right"/>
        <w:rPr>
          <w:rFonts w:ascii="Arial" w:hAnsi="Arial" w:cs="Arial"/>
          <w:sz w:val="24"/>
          <w:szCs w:val="24"/>
        </w:rPr>
      </w:pPr>
    </w:p>
    <w:p w:rsidR="00B84B9B" w:rsidRDefault="00B84B9B" w:rsidP="00B84B9B">
      <w:pPr>
        <w:spacing w:after="0"/>
        <w:rPr>
          <w:rFonts w:ascii="Arial" w:hAnsi="Arial" w:cs="Arial"/>
          <w:sz w:val="24"/>
          <w:szCs w:val="24"/>
        </w:rPr>
      </w:pPr>
    </w:p>
    <w:p w:rsidR="00DD25C2" w:rsidRDefault="00DD25C2" w:rsidP="00B84B9B">
      <w:pPr>
        <w:spacing w:after="0"/>
        <w:rPr>
          <w:rFonts w:ascii="Arial" w:hAnsi="Arial" w:cs="Arial"/>
          <w:sz w:val="24"/>
          <w:szCs w:val="24"/>
        </w:rPr>
      </w:pPr>
      <w:r>
        <w:rPr>
          <w:rFonts w:ascii="Arial" w:hAnsi="Arial" w:cs="Arial"/>
          <w:sz w:val="24"/>
          <w:szCs w:val="24"/>
        </w:rPr>
        <w:t>PRAVNA STVAR:</w:t>
      </w:r>
    </w:p>
    <w:p w:rsidR="00DD25C2" w:rsidRDefault="00DD25C2" w:rsidP="00B84B9B">
      <w:pPr>
        <w:spacing w:after="0"/>
        <w:rPr>
          <w:rFonts w:ascii="Arial" w:hAnsi="Arial" w:cs="Arial"/>
          <w:sz w:val="24"/>
          <w:szCs w:val="24"/>
        </w:rPr>
      </w:pPr>
    </w:p>
    <w:p w:rsidR="00DD25C2" w:rsidRDefault="00DD25C2" w:rsidP="00B84B9B">
      <w:pPr>
        <w:spacing w:after="0"/>
        <w:rPr>
          <w:rFonts w:ascii="Arial" w:hAnsi="Arial" w:cs="Arial"/>
          <w:sz w:val="24"/>
          <w:szCs w:val="24"/>
        </w:rPr>
      </w:pPr>
      <w:r>
        <w:rPr>
          <w:rFonts w:ascii="Arial" w:hAnsi="Arial" w:cs="Arial"/>
          <w:sz w:val="24"/>
          <w:szCs w:val="24"/>
        </w:rPr>
        <w:t>TUŽITELJ: REPUBLIKA HRVATSKA, OIB: xx, zastupana po Županijskom državnom odvjetništvu u Splitu</w:t>
      </w:r>
    </w:p>
    <w:p w:rsidR="00DD25C2" w:rsidRDefault="00DD25C2" w:rsidP="00B84B9B">
      <w:pPr>
        <w:spacing w:after="0"/>
        <w:rPr>
          <w:rFonts w:ascii="Arial" w:hAnsi="Arial" w:cs="Arial"/>
          <w:sz w:val="24"/>
          <w:szCs w:val="24"/>
        </w:rPr>
      </w:pPr>
    </w:p>
    <w:p w:rsidR="00DD25C2" w:rsidRDefault="00DD25C2" w:rsidP="00B84B9B">
      <w:pPr>
        <w:spacing w:after="0"/>
        <w:rPr>
          <w:rFonts w:ascii="Arial" w:hAnsi="Arial" w:cs="Arial"/>
          <w:sz w:val="24"/>
          <w:szCs w:val="24"/>
        </w:rPr>
      </w:pPr>
      <w:r>
        <w:rPr>
          <w:rFonts w:ascii="Arial" w:hAnsi="Arial" w:cs="Arial"/>
          <w:sz w:val="24"/>
          <w:szCs w:val="24"/>
        </w:rPr>
        <w:t>TUŽENIK: X.Y. d.o.o., OIB:</w:t>
      </w:r>
      <w:r w:rsidR="006470C2">
        <w:rPr>
          <w:rFonts w:ascii="Arial" w:hAnsi="Arial" w:cs="Arial"/>
          <w:sz w:val="24"/>
          <w:szCs w:val="24"/>
        </w:rPr>
        <w:t xml:space="preserve"> xx</w:t>
      </w:r>
      <w:r>
        <w:rPr>
          <w:rFonts w:ascii="Arial" w:hAnsi="Arial" w:cs="Arial"/>
          <w:sz w:val="24"/>
          <w:szCs w:val="24"/>
        </w:rPr>
        <w:t>, Imotski, xx</w:t>
      </w:r>
    </w:p>
    <w:p w:rsidR="00DD25C2" w:rsidRDefault="00DD25C2" w:rsidP="00B84B9B">
      <w:pPr>
        <w:spacing w:after="0"/>
        <w:rPr>
          <w:rFonts w:ascii="Arial" w:hAnsi="Arial" w:cs="Arial"/>
          <w:sz w:val="24"/>
          <w:szCs w:val="24"/>
        </w:rPr>
      </w:pPr>
    </w:p>
    <w:p w:rsidR="00DD25C2" w:rsidRDefault="00DD25C2" w:rsidP="00B84B9B">
      <w:pPr>
        <w:spacing w:after="0"/>
        <w:rPr>
          <w:rFonts w:ascii="Arial" w:hAnsi="Arial" w:cs="Arial"/>
          <w:sz w:val="24"/>
          <w:szCs w:val="24"/>
        </w:rPr>
      </w:pPr>
      <w:r>
        <w:rPr>
          <w:rFonts w:ascii="Arial" w:hAnsi="Arial" w:cs="Arial"/>
          <w:sz w:val="24"/>
          <w:szCs w:val="24"/>
        </w:rPr>
        <w:t>VPS: 7.000,56 eura</w:t>
      </w:r>
    </w:p>
    <w:p w:rsidR="00DD25C2" w:rsidRDefault="00DD25C2" w:rsidP="00B84B9B">
      <w:pPr>
        <w:spacing w:after="0"/>
        <w:rPr>
          <w:rFonts w:ascii="Arial" w:hAnsi="Arial" w:cs="Arial"/>
          <w:sz w:val="24"/>
          <w:szCs w:val="24"/>
        </w:rPr>
      </w:pPr>
    </w:p>
    <w:p w:rsidR="00DD25C2" w:rsidRDefault="00DD25C2" w:rsidP="00B84B9B">
      <w:pPr>
        <w:spacing w:after="0"/>
        <w:rPr>
          <w:rFonts w:ascii="Arial" w:hAnsi="Arial" w:cs="Arial"/>
          <w:sz w:val="24"/>
          <w:szCs w:val="24"/>
        </w:rPr>
      </w:pPr>
      <w:r>
        <w:rPr>
          <w:rFonts w:ascii="Arial" w:hAnsi="Arial" w:cs="Arial"/>
          <w:sz w:val="24"/>
          <w:szCs w:val="24"/>
        </w:rPr>
        <w:t>RADI: naknade štete</w:t>
      </w:r>
    </w:p>
    <w:p w:rsidR="00DD25C2" w:rsidRDefault="00DD25C2" w:rsidP="00B84B9B">
      <w:pPr>
        <w:spacing w:after="0"/>
        <w:rPr>
          <w:rFonts w:ascii="Arial" w:hAnsi="Arial" w:cs="Arial"/>
          <w:sz w:val="24"/>
          <w:szCs w:val="24"/>
        </w:rPr>
      </w:pPr>
    </w:p>
    <w:p w:rsidR="00DD25C2" w:rsidRDefault="00DD25C2" w:rsidP="00B84B9B">
      <w:pPr>
        <w:spacing w:after="0"/>
        <w:rPr>
          <w:rFonts w:ascii="Arial" w:hAnsi="Arial" w:cs="Arial"/>
          <w:sz w:val="24"/>
          <w:szCs w:val="24"/>
        </w:rPr>
      </w:pPr>
    </w:p>
    <w:p w:rsidR="00DD25C2" w:rsidRDefault="00DD25C2" w:rsidP="00B84B9B">
      <w:pPr>
        <w:spacing w:after="0"/>
        <w:rPr>
          <w:rFonts w:ascii="Arial" w:hAnsi="Arial" w:cs="Arial"/>
          <w:sz w:val="24"/>
          <w:szCs w:val="24"/>
        </w:rPr>
      </w:pPr>
    </w:p>
    <w:p w:rsidR="00DD25C2" w:rsidRDefault="00DD25C2" w:rsidP="00B84B9B">
      <w:pPr>
        <w:spacing w:after="0"/>
        <w:rPr>
          <w:rFonts w:ascii="Arial" w:hAnsi="Arial" w:cs="Arial"/>
          <w:sz w:val="24"/>
          <w:szCs w:val="24"/>
        </w:rPr>
      </w:pPr>
    </w:p>
    <w:p w:rsidR="00DD25C2" w:rsidRDefault="00DD25C2" w:rsidP="00DD25C2">
      <w:pPr>
        <w:spacing w:after="0"/>
        <w:jc w:val="center"/>
        <w:rPr>
          <w:rFonts w:ascii="Arial" w:hAnsi="Arial" w:cs="Arial"/>
          <w:sz w:val="24"/>
          <w:szCs w:val="24"/>
        </w:rPr>
      </w:pPr>
      <w:r>
        <w:rPr>
          <w:rFonts w:ascii="Arial" w:hAnsi="Arial" w:cs="Arial"/>
          <w:sz w:val="24"/>
          <w:szCs w:val="24"/>
        </w:rPr>
        <w:t>TUŽBA</w:t>
      </w:r>
    </w:p>
    <w:p w:rsidR="00DD25C2" w:rsidRDefault="00DD25C2" w:rsidP="00DD25C2">
      <w:pPr>
        <w:spacing w:after="0"/>
        <w:jc w:val="center"/>
        <w:rPr>
          <w:rFonts w:ascii="Arial" w:hAnsi="Arial" w:cs="Arial"/>
          <w:sz w:val="24"/>
          <w:szCs w:val="24"/>
        </w:rPr>
      </w:pPr>
    </w:p>
    <w:p w:rsidR="00DD25C2" w:rsidRDefault="00DD25C2" w:rsidP="00DD25C2">
      <w:pPr>
        <w:spacing w:after="0"/>
        <w:jc w:val="center"/>
        <w:rPr>
          <w:rFonts w:ascii="Arial" w:hAnsi="Arial" w:cs="Arial"/>
          <w:sz w:val="24"/>
          <w:szCs w:val="24"/>
        </w:rPr>
      </w:pPr>
    </w:p>
    <w:p w:rsidR="00DD25C2" w:rsidRDefault="00DD25C2" w:rsidP="006470C2">
      <w:pPr>
        <w:pStyle w:val="Odlomakpopisa"/>
        <w:numPr>
          <w:ilvl w:val="0"/>
          <w:numId w:val="2"/>
        </w:numPr>
        <w:spacing w:after="0"/>
        <w:ind w:left="357" w:firstLine="709"/>
        <w:jc w:val="both"/>
        <w:rPr>
          <w:rFonts w:ascii="Arial" w:hAnsi="Arial" w:cs="Arial"/>
          <w:sz w:val="24"/>
          <w:szCs w:val="24"/>
        </w:rPr>
      </w:pPr>
      <w:r>
        <w:rPr>
          <w:rFonts w:ascii="Arial" w:hAnsi="Arial" w:cs="Arial"/>
          <w:sz w:val="24"/>
          <w:szCs w:val="24"/>
        </w:rPr>
        <w:t>Tužitelj se obratio tuženom sa zahtjevom za mirno rješenje spora, međutim nije došlo do rješavanja spora mirnim putem između parničnih stranaka.</w:t>
      </w:r>
    </w:p>
    <w:p w:rsidR="00DD25C2" w:rsidRDefault="00DD25C2" w:rsidP="006470C2">
      <w:pPr>
        <w:spacing w:after="0"/>
        <w:jc w:val="both"/>
        <w:rPr>
          <w:rFonts w:ascii="Arial" w:hAnsi="Arial" w:cs="Arial"/>
          <w:sz w:val="24"/>
          <w:szCs w:val="24"/>
        </w:rPr>
      </w:pPr>
    </w:p>
    <w:p w:rsidR="00DD25C2" w:rsidRDefault="006470C2" w:rsidP="006470C2">
      <w:pPr>
        <w:spacing w:after="0"/>
        <w:jc w:val="both"/>
        <w:rPr>
          <w:rFonts w:ascii="Arial" w:hAnsi="Arial" w:cs="Arial"/>
          <w:sz w:val="24"/>
          <w:szCs w:val="24"/>
        </w:rPr>
      </w:pPr>
      <w:r>
        <w:rPr>
          <w:rFonts w:ascii="Arial" w:hAnsi="Arial" w:cs="Arial"/>
          <w:sz w:val="24"/>
          <w:szCs w:val="24"/>
        </w:rPr>
        <w:t xml:space="preserve">              </w:t>
      </w:r>
      <w:r w:rsidR="00DD25C2">
        <w:rPr>
          <w:rFonts w:ascii="Arial" w:hAnsi="Arial" w:cs="Arial"/>
          <w:sz w:val="24"/>
          <w:szCs w:val="24"/>
        </w:rPr>
        <w:t>D</w:t>
      </w:r>
      <w:r w:rsidR="00157AE6">
        <w:rPr>
          <w:rFonts w:ascii="Arial" w:hAnsi="Arial" w:cs="Arial"/>
          <w:sz w:val="24"/>
          <w:szCs w:val="24"/>
        </w:rPr>
        <w:t>okaz</w:t>
      </w:r>
      <w:r w:rsidR="00DD25C2">
        <w:rPr>
          <w:rFonts w:ascii="Arial" w:hAnsi="Arial" w:cs="Arial"/>
          <w:sz w:val="24"/>
          <w:szCs w:val="24"/>
        </w:rPr>
        <w:t>: zahtjev za mirno rješenje spora sa povratnicom, prilaže se</w:t>
      </w:r>
    </w:p>
    <w:p w:rsidR="00DD25C2" w:rsidRDefault="00DD25C2" w:rsidP="006470C2">
      <w:pPr>
        <w:spacing w:after="0"/>
        <w:jc w:val="both"/>
        <w:rPr>
          <w:rFonts w:ascii="Arial" w:hAnsi="Arial" w:cs="Arial"/>
          <w:sz w:val="24"/>
          <w:szCs w:val="24"/>
        </w:rPr>
      </w:pPr>
    </w:p>
    <w:p w:rsidR="00DD25C2" w:rsidRDefault="00DD25C2" w:rsidP="006470C2">
      <w:pPr>
        <w:pStyle w:val="Odlomakpopisa"/>
        <w:numPr>
          <w:ilvl w:val="0"/>
          <w:numId w:val="2"/>
        </w:numPr>
        <w:spacing w:after="0"/>
        <w:ind w:left="357" w:firstLine="709"/>
        <w:jc w:val="both"/>
        <w:rPr>
          <w:rFonts w:ascii="Arial" w:hAnsi="Arial" w:cs="Arial"/>
          <w:sz w:val="24"/>
          <w:szCs w:val="24"/>
        </w:rPr>
      </w:pPr>
      <w:r>
        <w:rPr>
          <w:rFonts w:ascii="Arial" w:hAnsi="Arial" w:cs="Arial"/>
          <w:sz w:val="24"/>
          <w:szCs w:val="24"/>
        </w:rPr>
        <w:t>Na temelju odredbe članka 4.</w:t>
      </w:r>
      <w:r w:rsidR="00A45290">
        <w:rPr>
          <w:rFonts w:ascii="Arial" w:hAnsi="Arial" w:cs="Arial"/>
          <w:sz w:val="24"/>
          <w:szCs w:val="24"/>
        </w:rPr>
        <w:t xml:space="preserve"> </w:t>
      </w:r>
      <w:r w:rsidR="00627AE8">
        <w:rPr>
          <w:rFonts w:ascii="Arial" w:hAnsi="Arial" w:cs="Arial"/>
          <w:sz w:val="24"/>
          <w:szCs w:val="24"/>
        </w:rPr>
        <w:t>stavak 1.</w:t>
      </w:r>
      <w:r>
        <w:rPr>
          <w:rFonts w:ascii="Arial" w:hAnsi="Arial" w:cs="Arial"/>
          <w:sz w:val="24"/>
          <w:szCs w:val="24"/>
        </w:rPr>
        <w:t xml:space="preserve"> Zakona o rudarstvu (Narodne novine broj: 56/13, 14/14,52/18,115/18,98/19,88/23, dalje u tekstu: Zakon o rudarstvu) </w:t>
      </w:r>
      <w:r w:rsidR="00627AE8">
        <w:rPr>
          <w:rFonts w:ascii="Arial" w:hAnsi="Arial" w:cs="Arial"/>
          <w:sz w:val="24"/>
          <w:szCs w:val="24"/>
        </w:rPr>
        <w:t xml:space="preserve"> rudno blago je dobro od interesa za Republiku Hrvatsku i ima njezinu osobitu zaštitu, a na temelju stavka 2. </w:t>
      </w:r>
      <w:r w:rsidR="00A45290">
        <w:rPr>
          <w:rFonts w:ascii="Arial" w:hAnsi="Arial" w:cs="Arial"/>
          <w:sz w:val="24"/>
          <w:szCs w:val="24"/>
        </w:rPr>
        <w:t xml:space="preserve">istog članka </w:t>
      </w:r>
      <w:r w:rsidR="00627AE8">
        <w:rPr>
          <w:rFonts w:ascii="Arial" w:hAnsi="Arial" w:cs="Arial"/>
          <w:sz w:val="24"/>
          <w:szCs w:val="24"/>
        </w:rPr>
        <w:t>rudno blago je u vlasništvu Republike Hrvatske.</w:t>
      </w:r>
    </w:p>
    <w:p w:rsidR="00BD55DD" w:rsidRDefault="00BD55DD" w:rsidP="009771B3">
      <w:pPr>
        <w:spacing w:after="0"/>
        <w:jc w:val="both"/>
        <w:rPr>
          <w:rFonts w:ascii="Arial" w:hAnsi="Arial" w:cs="Arial"/>
          <w:sz w:val="24"/>
          <w:szCs w:val="24"/>
        </w:rPr>
      </w:pPr>
      <w:r>
        <w:rPr>
          <w:rFonts w:ascii="Arial" w:hAnsi="Arial" w:cs="Arial"/>
          <w:sz w:val="24"/>
          <w:szCs w:val="24"/>
        </w:rPr>
        <w:t xml:space="preserve">                   </w:t>
      </w:r>
    </w:p>
    <w:p w:rsidR="00BD55DD" w:rsidRPr="00BD55DD" w:rsidRDefault="00BD55DD" w:rsidP="006470C2">
      <w:pPr>
        <w:spacing w:after="0"/>
        <w:jc w:val="both"/>
        <w:rPr>
          <w:rFonts w:ascii="Arial" w:hAnsi="Arial" w:cs="Arial"/>
          <w:sz w:val="24"/>
          <w:szCs w:val="24"/>
        </w:rPr>
      </w:pPr>
      <w:r>
        <w:rPr>
          <w:rFonts w:ascii="Arial" w:hAnsi="Arial" w:cs="Arial"/>
          <w:sz w:val="24"/>
          <w:szCs w:val="24"/>
        </w:rPr>
        <w:t xml:space="preserve">               III.</w:t>
      </w:r>
      <w:r w:rsidRPr="00BD55DD">
        <w:rPr>
          <w:rFonts w:ascii="Arial" w:hAnsi="Arial" w:cs="Arial"/>
          <w:sz w:val="24"/>
          <w:szCs w:val="24"/>
        </w:rPr>
        <w:t xml:space="preserve">  Odredbom članka 11. stavka 1. Zakona o rudarstvu </w:t>
      </w:r>
      <w:r>
        <w:rPr>
          <w:rFonts w:ascii="Arial" w:hAnsi="Arial" w:cs="Arial"/>
          <w:sz w:val="24"/>
          <w:szCs w:val="24"/>
        </w:rPr>
        <w:t xml:space="preserve">propisano je da se eksploatacijom mineralnih sirovina smatra otkopavanje ili pridobivanje mineralnih sirovina iz ležišta i oplemenjivanje mineralnih sirovina </w:t>
      </w:r>
      <w:r w:rsidR="009771B3">
        <w:rPr>
          <w:rFonts w:ascii="Arial" w:hAnsi="Arial" w:cs="Arial"/>
          <w:sz w:val="24"/>
          <w:szCs w:val="24"/>
        </w:rPr>
        <w:t xml:space="preserve">dok je odredbom stavka 6. istog </w:t>
      </w:r>
      <w:r w:rsidR="009771B3">
        <w:rPr>
          <w:rFonts w:ascii="Arial" w:hAnsi="Arial" w:cs="Arial"/>
          <w:sz w:val="24"/>
          <w:szCs w:val="24"/>
        </w:rPr>
        <w:lastRenderedPageBreak/>
        <w:t xml:space="preserve">članka propisano da je eksploatacija mineralnih sirovina dozvoljena samo unutar </w:t>
      </w:r>
      <w:r w:rsidRPr="00BD55DD">
        <w:rPr>
          <w:rFonts w:ascii="Arial" w:hAnsi="Arial" w:cs="Arial"/>
          <w:sz w:val="24"/>
          <w:szCs w:val="24"/>
        </w:rPr>
        <w:t xml:space="preserve">  </w:t>
      </w:r>
      <w:r w:rsidR="009771B3">
        <w:rPr>
          <w:rFonts w:ascii="Arial" w:hAnsi="Arial" w:cs="Arial"/>
          <w:sz w:val="24"/>
          <w:szCs w:val="24"/>
        </w:rPr>
        <w:t>utvrđenog eksploatacijskog polja mineralnih sirovina i u granicama provjerenog rudarskog projekta na temelju kojeg je dana koncesija.</w:t>
      </w:r>
      <w:r w:rsidRPr="00BD55DD">
        <w:rPr>
          <w:rFonts w:ascii="Arial" w:hAnsi="Arial" w:cs="Arial"/>
          <w:sz w:val="24"/>
          <w:szCs w:val="24"/>
        </w:rPr>
        <w:t xml:space="preserve">    </w:t>
      </w:r>
    </w:p>
    <w:p w:rsidR="00627AE8" w:rsidRDefault="00627AE8" w:rsidP="006470C2">
      <w:pPr>
        <w:spacing w:after="0"/>
        <w:jc w:val="both"/>
        <w:rPr>
          <w:rFonts w:ascii="Arial" w:hAnsi="Arial" w:cs="Arial"/>
          <w:sz w:val="24"/>
          <w:szCs w:val="24"/>
        </w:rPr>
      </w:pPr>
    </w:p>
    <w:p w:rsidR="00E02924" w:rsidRPr="00A06070" w:rsidRDefault="00A06070" w:rsidP="006470C2">
      <w:pPr>
        <w:spacing w:after="0"/>
        <w:jc w:val="both"/>
        <w:rPr>
          <w:rFonts w:ascii="Arial" w:hAnsi="Arial" w:cs="Arial"/>
          <w:sz w:val="24"/>
          <w:szCs w:val="24"/>
        </w:rPr>
      </w:pPr>
      <w:r>
        <w:rPr>
          <w:rFonts w:ascii="Arial" w:hAnsi="Arial" w:cs="Arial"/>
          <w:sz w:val="24"/>
          <w:szCs w:val="24"/>
        </w:rPr>
        <w:t xml:space="preserve">             IV.</w:t>
      </w:r>
      <w:r w:rsidRPr="00A06070">
        <w:rPr>
          <w:rFonts w:ascii="Arial" w:hAnsi="Arial" w:cs="Arial"/>
          <w:sz w:val="24"/>
          <w:szCs w:val="24"/>
        </w:rPr>
        <w:t xml:space="preserve"> </w:t>
      </w:r>
      <w:r w:rsidR="003F4C8E" w:rsidRPr="00A06070">
        <w:rPr>
          <w:rFonts w:ascii="Arial" w:hAnsi="Arial" w:cs="Arial"/>
          <w:sz w:val="24"/>
          <w:szCs w:val="24"/>
        </w:rPr>
        <w:t xml:space="preserve">Tuženik je </w:t>
      </w:r>
      <w:r w:rsidR="003F4C8E" w:rsidRPr="00A06070">
        <w:rPr>
          <w:rFonts w:ascii="Arial" w:hAnsi="Arial" w:cs="Arial"/>
          <w:sz w:val="24"/>
          <w:szCs w:val="24"/>
        </w:rPr>
        <w:t xml:space="preserve"> u razdoblju od 31. prosinca 2022. do siječnja 2024. na eksploatacijskom polju tehničko-građevnog kamena koji se nalazi na području grada Imotskog obavlja</w:t>
      </w:r>
      <w:r w:rsidR="003F4C8E" w:rsidRPr="00A06070">
        <w:rPr>
          <w:rFonts w:ascii="Arial" w:hAnsi="Arial" w:cs="Arial"/>
          <w:sz w:val="24"/>
          <w:szCs w:val="24"/>
        </w:rPr>
        <w:t>o</w:t>
      </w:r>
      <w:r w:rsidR="003F4C8E" w:rsidRPr="00A06070">
        <w:rPr>
          <w:rFonts w:ascii="Arial" w:hAnsi="Arial" w:cs="Arial"/>
          <w:sz w:val="24"/>
          <w:szCs w:val="24"/>
        </w:rPr>
        <w:t xml:space="preserve"> rudarske radove na eksploataciji mineralne sirovine tehničko-građevnog kamena otkopavanjem/pridobivanjem iz ležišta</w:t>
      </w:r>
      <w:r w:rsidR="00E02924" w:rsidRPr="00A06070">
        <w:rPr>
          <w:rFonts w:ascii="Arial" w:hAnsi="Arial" w:cs="Arial"/>
          <w:sz w:val="24"/>
          <w:szCs w:val="24"/>
        </w:rPr>
        <w:t xml:space="preserve"> na dijelu katastarske čestice broj 4292/2 k.o.</w:t>
      </w:r>
      <w:r w:rsidR="00157AE6" w:rsidRPr="00A06070">
        <w:rPr>
          <w:rFonts w:ascii="Arial" w:hAnsi="Arial" w:cs="Arial"/>
          <w:sz w:val="24"/>
          <w:szCs w:val="24"/>
        </w:rPr>
        <w:t xml:space="preserve"> izvan završnih granica otkopavanja</w:t>
      </w:r>
      <w:r w:rsidR="003F4C8E" w:rsidRPr="00A06070">
        <w:rPr>
          <w:rFonts w:ascii="Arial" w:hAnsi="Arial" w:cs="Arial"/>
          <w:sz w:val="24"/>
          <w:szCs w:val="24"/>
        </w:rPr>
        <w:t xml:space="preserve"> pri </w:t>
      </w:r>
      <w:r w:rsidR="003F4C8E" w:rsidRPr="00A06070">
        <w:rPr>
          <w:rFonts w:ascii="Arial" w:hAnsi="Arial" w:cs="Arial"/>
          <w:sz w:val="24"/>
          <w:szCs w:val="24"/>
        </w:rPr>
        <w:t>čemu je</w:t>
      </w:r>
      <w:r w:rsidR="003F4C8E" w:rsidRPr="00A06070">
        <w:rPr>
          <w:rFonts w:ascii="Arial" w:hAnsi="Arial" w:cs="Arial"/>
          <w:sz w:val="24"/>
          <w:szCs w:val="24"/>
        </w:rPr>
        <w:t xml:space="preserve">  eksploatira</w:t>
      </w:r>
      <w:r w:rsidR="003F4C8E" w:rsidRPr="00A06070">
        <w:rPr>
          <w:rFonts w:ascii="Arial" w:hAnsi="Arial" w:cs="Arial"/>
          <w:sz w:val="24"/>
          <w:szCs w:val="24"/>
        </w:rPr>
        <w:t>o</w:t>
      </w:r>
      <w:r w:rsidR="003F4C8E" w:rsidRPr="00A06070">
        <w:rPr>
          <w:rFonts w:ascii="Arial" w:hAnsi="Arial" w:cs="Arial"/>
          <w:sz w:val="24"/>
          <w:szCs w:val="24"/>
        </w:rPr>
        <w:t xml:space="preserve"> mineralnu sirovinu </w:t>
      </w:r>
      <w:r w:rsidR="00E02924" w:rsidRPr="00A06070">
        <w:rPr>
          <w:rFonts w:ascii="Arial" w:hAnsi="Arial" w:cs="Arial"/>
          <w:sz w:val="24"/>
          <w:szCs w:val="24"/>
        </w:rPr>
        <w:t>t</w:t>
      </w:r>
      <w:r w:rsidR="003F4C8E" w:rsidRPr="00A06070">
        <w:rPr>
          <w:rFonts w:ascii="Arial" w:hAnsi="Arial" w:cs="Arial"/>
          <w:sz w:val="24"/>
          <w:szCs w:val="24"/>
        </w:rPr>
        <w:t>ehničko-građevn</w:t>
      </w:r>
      <w:r w:rsidR="00E02924" w:rsidRPr="00A06070">
        <w:rPr>
          <w:rFonts w:ascii="Arial" w:hAnsi="Arial" w:cs="Arial"/>
          <w:sz w:val="24"/>
          <w:szCs w:val="24"/>
        </w:rPr>
        <w:t xml:space="preserve">og kamena, bez ugovora o koncesiji, </w:t>
      </w:r>
      <w:r w:rsidR="00E02924" w:rsidRPr="00A06070">
        <w:rPr>
          <w:rFonts w:ascii="Arial" w:hAnsi="Arial" w:cs="Arial"/>
          <w:sz w:val="24"/>
          <w:szCs w:val="24"/>
        </w:rPr>
        <w:t>što je protivno odr</w:t>
      </w:r>
      <w:r w:rsidRPr="00A06070">
        <w:rPr>
          <w:rFonts w:ascii="Arial" w:hAnsi="Arial" w:cs="Arial"/>
          <w:sz w:val="24"/>
          <w:szCs w:val="24"/>
        </w:rPr>
        <w:t>edbama</w:t>
      </w:r>
      <w:r w:rsidR="00E02924" w:rsidRPr="00A06070">
        <w:rPr>
          <w:rFonts w:ascii="Arial" w:hAnsi="Arial" w:cs="Arial"/>
          <w:sz w:val="24"/>
          <w:szCs w:val="24"/>
        </w:rPr>
        <w:t xml:space="preserve"> član</w:t>
      </w:r>
      <w:r w:rsidRPr="00A06070">
        <w:rPr>
          <w:rFonts w:ascii="Arial" w:hAnsi="Arial" w:cs="Arial"/>
          <w:sz w:val="24"/>
          <w:szCs w:val="24"/>
        </w:rPr>
        <w:t>aka</w:t>
      </w:r>
      <w:r w:rsidR="009771B3" w:rsidRPr="00A06070">
        <w:rPr>
          <w:rFonts w:ascii="Arial" w:hAnsi="Arial" w:cs="Arial"/>
          <w:sz w:val="24"/>
          <w:szCs w:val="24"/>
        </w:rPr>
        <w:t xml:space="preserve"> 19.,</w:t>
      </w:r>
      <w:r w:rsidR="00E02924" w:rsidRPr="00A06070">
        <w:rPr>
          <w:rFonts w:ascii="Arial" w:hAnsi="Arial" w:cs="Arial"/>
          <w:sz w:val="24"/>
          <w:szCs w:val="24"/>
        </w:rPr>
        <w:t xml:space="preserve"> 76. i 78. Zakona o rudarstvu.</w:t>
      </w:r>
    </w:p>
    <w:p w:rsidR="00E02924" w:rsidRPr="00E02924" w:rsidRDefault="00E02924" w:rsidP="00E02924">
      <w:pPr>
        <w:pStyle w:val="Odlomakpopisa"/>
        <w:rPr>
          <w:rFonts w:ascii="Arial" w:hAnsi="Arial" w:cs="Arial"/>
          <w:sz w:val="24"/>
          <w:szCs w:val="24"/>
        </w:rPr>
      </w:pPr>
    </w:p>
    <w:p w:rsidR="00E02924" w:rsidRPr="00A45290" w:rsidRDefault="00A06070" w:rsidP="006470C2">
      <w:pPr>
        <w:spacing w:after="0"/>
        <w:ind w:firstLine="709"/>
        <w:jc w:val="both"/>
        <w:rPr>
          <w:rFonts w:ascii="Arial" w:hAnsi="Arial" w:cs="Arial"/>
          <w:sz w:val="24"/>
          <w:szCs w:val="24"/>
        </w:rPr>
      </w:pPr>
      <w:r>
        <w:rPr>
          <w:rFonts w:ascii="Arial" w:hAnsi="Arial" w:cs="Arial"/>
          <w:sz w:val="24"/>
          <w:szCs w:val="24"/>
        </w:rPr>
        <w:t>Odredbom č</w:t>
      </w:r>
      <w:r w:rsidR="00E02924" w:rsidRPr="00A45290">
        <w:rPr>
          <w:rFonts w:ascii="Arial" w:hAnsi="Arial" w:cs="Arial"/>
          <w:sz w:val="24"/>
          <w:szCs w:val="24"/>
        </w:rPr>
        <w:t>lank</w:t>
      </w:r>
      <w:r>
        <w:rPr>
          <w:rFonts w:ascii="Arial" w:hAnsi="Arial" w:cs="Arial"/>
          <w:sz w:val="24"/>
          <w:szCs w:val="24"/>
        </w:rPr>
        <w:t>a 19. stavak 1. Zakona o rudarstvu propisano je da je za eksploataciju mineralnih sirovina potrebna koncesija za eksploataciju mineralnih sirovina koja se stječe ugovorom o koncesiji za navedenu eksploataciju</w:t>
      </w:r>
      <w:r w:rsidR="00B52E5F">
        <w:rPr>
          <w:rFonts w:ascii="Arial" w:hAnsi="Arial" w:cs="Arial"/>
          <w:sz w:val="24"/>
          <w:szCs w:val="24"/>
        </w:rPr>
        <w:t>,</w:t>
      </w:r>
      <w:r>
        <w:rPr>
          <w:rFonts w:ascii="Arial" w:hAnsi="Arial" w:cs="Arial"/>
          <w:sz w:val="24"/>
          <w:szCs w:val="24"/>
        </w:rPr>
        <w:t xml:space="preserve"> propisanim člankom 76. istog zakona </w:t>
      </w:r>
      <w:r w:rsidR="00B52E5F">
        <w:rPr>
          <w:rFonts w:ascii="Arial" w:hAnsi="Arial" w:cs="Arial"/>
          <w:sz w:val="24"/>
          <w:szCs w:val="24"/>
        </w:rPr>
        <w:t>a</w:t>
      </w:r>
      <w:r>
        <w:rPr>
          <w:rFonts w:ascii="Arial" w:hAnsi="Arial" w:cs="Arial"/>
          <w:sz w:val="24"/>
          <w:szCs w:val="24"/>
        </w:rPr>
        <w:t>, člankom</w:t>
      </w:r>
      <w:r w:rsidR="00E02924" w:rsidRPr="00A45290">
        <w:rPr>
          <w:rFonts w:ascii="Arial" w:hAnsi="Arial" w:cs="Arial"/>
          <w:sz w:val="24"/>
          <w:szCs w:val="24"/>
        </w:rPr>
        <w:t xml:space="preserve"> 78. Zakona o rudarstvu propisano je da se ugovor</w:t>
      </w:r>
      <w:r>
        <w:rPr>
          <w:rFonts w:ascii="Arial" w:hAnsi="Arial" w:cs="Arial"/>
          <w:sz w:val="24"/>
          <w:szCs w:val="24"/>
        </w:rPr>
        <w:t>om</w:t>
      </w:r>
      <w:r w:rsidR="00E02924" w:rsidRPr="00A45290">
        <w:rPr>
          <w:rFonts w:ascii="Arial" w:hAnsi="Arial" w:cs="Arial"/>
          <w:sz w:val="24"/>
          <w:szCs w:val="24"/>
        </w:rPr>
        <w:t xml:space="preserve"> o koncesiji stječe pravo za izvođenje rudarskih radova radi gospodarskog korištenja mineralnih sirovina.</w:t>
      </w:r>
    </w:p>
    <w:p w:rsidR="00E02924" w:rsidRPr="00E02924" w:rsidRDefault="00E02924" w:rsidP="006470C2">
      <w:pPr>
        <w:pStyle w:val="Odlomakpopisa"/>
        <w:jc w:val="both"/>
        <w:rPr>
          <w:rFonts w:ascii="Arial" w:hAnsi="Arial" w:cs="Arial"/>
          <w:sz w:val="24"/>
          <w:szCs w:val="24"/>
        </w:rPr>
      </w:pPr>
    </w:p>
    <w:p w:rsidR="00C90E5D" w:rsidRPr="00A45290" w:rsidRDefault="00C90E5D" w:rsidP="006470C2">
      <w:pPr>
        <w:spacing w:after="0"/>
        <w:ind w:firstLine="709"/>
        <w:jc w:val="both"/>
        <w:rPr>
          <w:rFonts w:ascii="Arial" w:hAnsi="Arial" w:cs="Arial"/>
          <w:sz w:val="24"/>
          <w:szCs w:val="24"/>
        </w:rPr>
      </w:pPr>
      <w:r w:rsidRPr="00A45290">
        <w:rPr>
          <w:rFonts w:ascii="Arial" w:hAnsi="Arial" w:cs="Arial"/>
          <w:sz w:val="24"/>
          <w:szCs w:val="24"/>
        </w:rPr>
        <w:t>Pod pr</w:t>
      </w:r>
      <w:r w:rsidR="006470C2">
        <w:rPr>
          <w:rFonts w:ascii="Arial" w:hAnsi="Arial" w:cs="Arial"/>
          <w:sz w:val="24"/>
          <w:szCs w:val="24"/>
        </w:rPr>
        <w:t>o</w:t>
      </w:r>
      <w:r w:rsidRPr="00A45290">
        <w:rPr>
          <w:rFonts w:ascii="Arial" w:hAnsi="Arial" w:cs="Arial"/>
          <w:sz w:val="24"/>
          <w:szCs w:val="24"/>
        </w:rPr>
        <w:t>tupravnom eksploatacijom u smislu odredbe članka 164. stavka 1.</w:t>
      </w:r>
      <w:r w:rsidR="00E02924" w:rsidRPr="00A45290">
        <w:rPr>
          <w:rFonts w:ascii="Arial" w:hAnsi="Arial" w:cs="Arial"/>
          <w:sz w:val="24"/>
          <w:szCs w:val="24"/>
        </w:rPr>
        <w:t xml:space="preserve">točke </w:t>
      </w:r>
      <w:r w:rsidR="006470C2">
        <w:rPr>
          <w:rFonts w:ascii="Arial" w:hAnsi="Arial" w:cs="Arial"/>
          <w:sz w:val="24"/>
          <w:szCs w:val="24"/>
        </w:rPr>
        <w:t>4</w:t>
      </w:r>
      <w:r w:rsidR="00E02924" w:rsidRPr="00A45290">
        <w:rPr>
          <w:rFonts w:ascii="Arial" w:hAnsi="Arial" w:cs="Arial"/>
          <w:sz w:val="24"/>
          <w:szCs w:val="24"/>
        </w:rPr>
        <w:t>.</w:t>
      </w:r>
      <w:r w:rsidRPr="00A45290">
        <w:rPr>
          <w:rFonts w:ascii="Arial" w:hAnsi="Arial" w:cs="Arial"/>
          <w:sz w:val="24"/>
          <w:szCs w:val="24"/>
        </w:rPr>
        <w:t xml:space="preserve"> Zakona o rudarstvu smatra se svaka eksploatacija mineralnih sirovina bez valjane dokumentacije propisane zakonom ili protivno valjanoj dokumentaciji, a osobito eksploatacija mineralne sirovine izvan granica projektnih rješenja  iz provjerenih rudarskih projekata na temelju kojih je dodijeljena koncesija dok je odredbom stavka 1. točke 5. istog članka određeno da se protupravnom eksploatacijom osobito smatra i ek</w:t>
      </w:r>
      <w:r w:rsidR="000533AC" w:rsidRPr="00A45290">
        <w:rPr>
          <w:rFonts w:ascii="Arial" w:hAnsi="Arial" w:cs="Arial"/>
          <w:sz w:val="24"/>
          <w:szCs w:val="24"/>
        </w:rPr>
        <w:t>sploatacija mineralne sirovine na zemljišnim česticama na kojima nije dodijeljena koncesija  i/ili izvan obuhvata utvrđenog povjerenim rudarskim projektom na temelju kojeg je koncesija dodijeljena , odnosno protivno ugovoru o koncesiji za eksploataciju mineralnih sirovina.</w:t>
      </w:r>
    </w:p>
    <w:p w:rsidR="000533AC" w:rsidRPr="000533AC" w:rsidRDefault="000533AC" w:rsidP="000533AC">
      <w:pPr>
        <w:pStyle w:val="Odlomakpopisa"/>
        <w:rPr>
          <w:rFonts w:ascii="Arial" w:hAnsi="Arial" w:cs="Arial"/>
          <w:sz w:val="24"/>
          <w:szCs w:val="24"/>
        </w:rPr>
      </w:pPr>
    </w:p>
    <w:p w:rsidR="000533AC" w:rsidRDefault="000533AC" w:rsidP="006470C2">
      <w:pPr>
        <w:spacing w:after="0"/>
        <w:ind w:firstLine="709"/>
        <w:rPr>
          <w:rFonts w:ascii="Arial" w:hAnsi="Arial" w:cs="Arial"/>
          <w:sz w:val="24"/>
          <w:szCs w:val="24"/>
        </w:rPr>
      </w:pPr>
      <w:r>
        <w:rPr>
          <w:rFonts w:ascii="Arial" w:hAnsi="Arial" w:cs="Arial"/>
          <w:sz w:val="24"/>
          <w:szCs w:val="24"/>
        </w:rPr>
        <w:t>Tuženik je protupravno</w:t>
      </w:r>
      <w:r w:rsidR="00E02924">
        <w:rPr>
          <w:rFonts w:ascii="Arial" w:hAnsi="Arial" w:cs="Arial"/>
          <w:sz w:val="24"/>
          <w:szCs w:val="24"/>
        </w:rPr>
        <w:t>m</w:t>
      </w:r>
      <w:r>
        <w:rPr>
          <w:rFonts w:ascii="Arial" w:hAnsi="Arial" w:cs="Arial"/>
          <w:sz w:val="24"/>
          <w:szCs w:val="24"/>
        </w:rPr>
        <w:t xml:space="preserve"> eksploat</w:t>
      </w:r>
      <w:r w:rsidR="00E02924">
        <w:rPr>
          <w:rFonts w:ascii="Arial" w:hAnsi="Arial" w:cs="Arial"/>
          <w:sz w:val="24"/>
          <w:szCs w:val="24"/>
        </w:rPr>
        <w:t>acijom na dijelu katastarske čestice</w:t>
      </w:r>
      <w:r w:rsidR="00E02924" w:rsidRPr="00E02924">
        <w:rPr>
          <w:rFonts w:ascii="Arial" w:hAnsi="Arial" w:cs="Arial"/>
          <w:sz w:val="24"/>
          <w:szCs w:val="24"/>
        </w:rPr>
        <w:t xml:space="preserve"> </w:t>
      </w:r>
      <w:r w:rsidR="00E02924">
        <w:rPr>
          <w:rFonts w:ascii="Arial" w:hAnsi="Arial" w:cs="Arial"/>
          <w:sz w:val="24"/>
          <w:szCs w:val="24"/>
        </w:rPr>
        <w:t>k.č.br. 4292</w:t>
      </w:r>
      <w:r w:rsidR="00B15FF1">
        <w:rPr>
          <w:rFonts w:ascii="Arial" w:hAnsi="Arial" w:cs="Arial"/>
          <w:sz w:val="24"/>
          <w:szCs w:val="24"/>
        </w:rPr>
        <w:t>/ k.o. eks</w:t>
      </w:r>
      <w:r w:rsidR="00157AE6">
        <w:rPr>
          <w:rFonts w:ascii="Arial" w:hAnsi="Arial" w:cs="Arial"/>
          <w:sz w:val="24"/>
          <w:szCs w:val="24"/>
        </w:rPr>
        <w:t>ploatirao</w:t>
      </w:r>
      <w:r w:rsidR="00E02924">
        <w:rPr>
          <w:rFonts w:ascii="Arial" w:hAnsi="Arial" w:cs="Arial"/>
          <w:sz w:val="24"/>
          <w:szCs w:val="24"/>
        </w:rPr>
        <w:t xml:space="preserve"> </w:t>
      </w:r>
      <w:r>
        <w:rPr>
          <w:rFonts w:ascii="Arial" w:hAnsi="Arial" w:cs="Arial"/>
          <w:sz w:val="24"/>
          <w:szCs w:val="24"/>
        </w:rPr>
        <w:t>mineralnu sirovinu tehničko-građevnog kamena u količini od 2.641,72</w:t>
      </w:r>
      <w:r w:rsidR="00157AE6">
        <w:rPr>
          <w:rFonts w:ascii="Arial" w:hAnsi="Arial" w:cs="Arial"/>
          <w:sz w:val="24"/>
          <w:szCs w:val="24"/>
        </w:rPr>
        <w:t xml:space="preserve"> </w:t>
      </w:r>
      <w:r>
        <w:rPr>
          <w:rFonts w:ascii="Arial" w:hAnsi="Arial" w:cs="Arial"/>
          <w:sz w:val="24"/>
          <w:szCs w:val="24"/>
        </w:rPr>
        <w:t>m3 u rastresitom stanju.</w:t>
      </w:r>
    </w:p>
    <w:p w:rsidR="000533AC" w:rsidRDefault="000533AC" w:rsidP="000533AC">
      <w:pPr>
        <w:spacing w:after="0"/>
        <w:jc w:val="both"/>
        <w:rPr>
          <w:rFonts w:ascii="Arial" w:hAnsi="Arial" w:cs="Arial"/>
          <w:sz w:val="24"/>
          <w:szCs w:val="24"/>
        </w:rPr>
      </w:pPr>
    </w:p>
    <w:p w:rsidR="000533AC" w:rsidRDefault="000533AC" w:rsidP="006470C2">
      <w:pPr>
        <w:spacing w:after="0"/>
        <w:rPr>
          <w:rFonts w:ascii="Arial" w:hAnsi="Arial" w:cs="Arial"/>
          <w:sz w:val="24"/>
          <w:szCs w:val="24"/>
        </w:rPr>
      </w:pPr>
      <w:r>
        <w:rPr>
          <w:rFonts w:ascii="Arial" w:hAnsi="Arial" w:cs="Arial"/>
          <w:sz w:val="24"/>
          <w:szCs w:val="24"/>
        </w:rPr>
        <w:t xml:space="preserve">                  Dokaz:  - zapisnik o inspekcijskom nadzoru, KLASA: ,312-01/24-04/37, URBROJ: 443-01-12-01-24-2 od 15. svibnja 2024. sa fotodokumentacijom</w:t>
      </w:r>
    </w:p>
    <w:p w:rsidR="000533AC" w:rsidRDefault="000533AC" w:rsidP="006470C2">
      <w:pPr>
        <w:spacing w:after="0"/>
        <w:rPr>
          <w:rFonts w:ascii="Arial" w:hAnsi="Arial" w:cs="Arial"/>
          <w:sz w:val="24"/>
          <w:szCs w:val="24"/>
        </w:rPr>
      </w:pPr>
      <w:r>
        <w:rPr>
          <w:rFonts w:ascii="Arial" w:hAnsi="Arial" w:cs="Arial"/>
          <w:sz w:val="24"/>
          <w:szCs w:val="24"/>
        </w:rPr>
        <w:t xml:space="preserve">                                 -zapisnik o inspekcijskom nadzoru, KLASA: UP/I-312-01/24</w:t>
      </w:r>
      <w:r w:rsidR="008576FC">
        <w:rPr>
          <w:rFonts w:ascii="Arial" w:hAnsi="Arial" w:cs="Arial"/>
          <w:sz w:val="24"/>
          <w:szCs w:val="24"/>
        </w:rPr>
        <w:t>-04/10, URBROJ: 443-01-12-01-24-3 od 17. lipnja 2024. sa fotodokumen</w:t>
      </w:r>
      <w:r w:rsidR="006470C2">
        <w:rPr>
          <w:rFonts w:ascii="Arial" w:hAnsi="Arial" w:cs="Arial"/>
          <w:sz w:val="24"/>
          <w:szCs w:val="24"/>
        </w:rPr>
        <w:t>t</w:t>
      </w:r>
      <w:r w:rsidR="008576FC">
        <w:rPr>
          <w:rFonts w:ascii="Arial" w:hAnsi="Arial" w:cs="Arial"/>
          <w:sz w:val="24"/>
          <w:szCs w:val="24"/>
        </w:rPr>
        <w:t>acijom</w:t>
      </w:r>
    </w:p>
    <w:p w:rsidR="008576FC" w:rsidRDefault="008576FC" w:rsidP="000533AC">
      <w:pPr>
        <w:spacing w:after="0"/>
        <w:jc w:val="both"/>
        <w:rPr>
          <w:rFonts w:ascii="Arial" w:hAnsi="Arial" w:cs="Arial"/>
          <w:sz w:val="24"/>
          <w:szCs w:val="24"/>
        </w:rPr>
      </w:pPr>
      <w:r>
        <w:rPr>
          <w:rFonts w:ascii="Arial" w:hAnsi="Arial" w:cs="Arial"/>
          <w:sz w:val="24"/>
          <w:szCs w:val="24"/>
        </w:rPr>
        <w:t xml:space="preserve">                                 </w:t>
      </w:r>
    </w:p>
    <w:p w:rsidR="008576FC" w:rsidRDefault="008576FC" w:rsidP="000533AC">
      <w:pPr>
        <w:spacing w:after="0"/>
        <w:jc w:val="both"/>
        <w:rPr>
          <w:rFonts w:ascii="Arial" w:hAnsi="Arial" w:cs="Arial"/>
          <w:sz w:val="24"/>
          <w:szCs w:val="24"/>
        </w:rPr>
      </w:pPr>
    </w:p>
    <w:p w:rsidR="008576FC" w:rsidRDefault="008576FC" w:rsidP="006470C2">
      <w:pPr>
        <w:spacing w:after="0"/>
        <w:ind w:firstLine="709"/>
        <w:jc w:val="both"/>
        <w:rPr>
          <w:rFonts w:ascii="Arial" w:hAnsi="Arial" w:cs="Arial"/>
          <w:sz w:val="24"/>
          <w:szCs w:val="24"/>
        </w:rPr>
      </w:pPr>
      <w:r>
        <w:rPr>
          <w:rFonts w:ascii="Arial" w:hAnsi="Arial" w:cs="Arial"/>
          <w:sz w:val="24"/>
          <w:szCs w:val="24"/>
        </w:rPr>
        <w:t xml:space="preserve"> </w:t>
      </w:r>
      <w:r w:rsidR="00B15FF1">
        <w:rPr>
          <w:rFonts w:ascii="Arial" w:hAnsi="Arial" w:cs="Arial"/>
          <w:sz w:val="24"/>
          <w:szCs w:val="24"/>
        </w:rPr>
        <w:t>V.</w:t>
      </w:r>
      <w:r>
        <w:rPr>
          <w:rFonts w:ascii="Arial" w:hAnsi="Arial" w:cs="Arial"/>
          <w:sz w:val="24"/>
          <w:szCs w:val="24"/>
        </w:rPr>
        <w:t xml:space="preserve"> S obzirom da je tuženik eksp</w:t>
      </w:r>
      <w:r w:rsidR="00157AE6">
        <w:rPr>
          <w:rFonts w:ascii="Arial" w:hAnsi="Arial" w:cs="Arial"/>
          <w:sz w:val="24"/>
          <w:szCs w:val="24"/>
        </w:rPr>
        <w:t>l</w:t>
      </w:r>
      <w:r>
        <w:rPr>
          <w:rFonts w:ascii="Arial" w:hAnsi="Arial" w:cs="Arial"/>
          <w:sz w:val="24"/>
          <w:szCs w:val="24"/>
        </w:rPr>
        <w:t>oatirao navedenu mineralnu sirovinu bez pravne osnove dužan je Republici Hrvatskoj naknaditi štetu kao vlasniku rudnog blaga.</w:t>
      </w:r>
    </w:p>
    <w:p w:rsidR="008576FC" w:rsidRDefault="008576FC" w:rsidP="006470C2">
      <w:pPr>
        <w:spacing w:after="0"/>
        <w:jc w:val="both"/>
        <w:rPr>
          <w:rFonts w:ascii="Arial" w:hAnsi="Arial" w:cs="Arial"/>
          <w:sz w:val="24"/>
          <w:szCs w:val="24"/>
        </w:rPr>
      </w:pPr>
    </w:p>
    <w:p w:rsidR="008576FC" w:rsidRDefault="008576FC" w:rsidP="006470C2">
      <w:pPr>
        <w:spacing w:after="0"/>
        <w:ind w:firstLine="709"/>
        <w:jc w:val="both"/>
        <w:rPr>
          <w:rFonts w:ascii="Arial" w:hAnsi="Arial" w:cs="Arial"/>
          <w:sz w:val="24"/>
          <w:szCs w:val="24"/>
        </w:rPr>
      </w:pPr>
      <w:r>
        <w:rPr>
          <w:rFonts w:ascii="Arial" w:hAnsi="Arial" w:cs="Arial"/>
          <w:sz w:val="24"/>
          <w:szCs w:val="24"/>
        </w:rPr>
        <w:t xml:space="preserve">  Vrijednost mineralne sirovine tehničko-građevnog kamena</w:t>
      </w:r>
      <w:r w:rsidR="00BF60CA">
        <w:rPr>
          <w:rFonts w:ascii="Arial" w:hAnsi="Arial" w:cs="Arial"/>
          <w:sz w:val="24"/>
          <w:szCs w:val="24"/>
        </w:rPr>
        <w:t xml:space="preserve"> bez ugovora o koncesiji za eksploataciju mineralnih sirovina</w:t>
      </w:r>
      <w:r w:rsidR="00BD55DD">
        <w:rPr>
          <w:rFonts w:ascii="Arial" w:hAnsi="Arial" w:cs="Arial"/>
          <w:sz w:val="24"/>
          <w:szCs w:val="24"/>
        </w:rPr>
        <w:t xml:space="preserve"> temeljem odredbe članka 7. i 8. Uredbe </w:t>
      </w:r>
      <w:r w:rsidR="00BD55DD">
        <w:rPr>
          <w:rFonts w:ascii="Arial" w:hAnsi="Arial" w:cs="Arial"/>
          <w:sz w:val="24"/>
          <w:szCs w:val="24"/>
        </w:rPr>
        <w:lastRenderedPageBreak/>
        <w:t>o naknadi štete po osnovi otuđenja mineralne sirovine(Narodne novine broj: 44/24,55/24)</w:t>
      </w:r>
      <w:r>
        <w:rPr>
          <w:rFonts w:ascii="Arial" w:hAnsi="Arial" w:cs="Arial"/>
          <w:sz w:val="24"/>
          <w:szCs w:val="24"/>
        </w:rPr>
        <w:t xml:space="preserve"> određena je na temelju Uredbe o naknadi štete po osnovi otuđenja mineralne sirovine(Narodne novine broj: 6/22) prema kojoj je određena tržišna vrijednost mineralne sirovine tehničko-građevnog kamena od 2,65 EUR/m3 u rastresitom stanju</w:t>
      </w:r>
      <w:r w:rsidR="00BF60CA">
        <w:rPr>
          <w:rFonts w:ascii="Arial" w:hAnsi="Arial" w:cs="Arial"/>
          <w:sz w:val="24"/>
          <w:szCs w:val="24"/>
        </w:rPr>
        <w:t xml:space="preserve"> za područje Splitsko-dalmatinske županije.</w:t>
      </w:r>
    </w:p>
    <w:p w:rsidR="008576FC" w:rsidRDefault="008576FC" w:rsidP="000533AC">
      <w:pPr>
        <w:spacing w:after="0"/>
        <w:jc w:val="both"/>
        <w:rPr>
          <w:rFonts w:ascii="Arial" w:hAnsi="Arial" w:cs="Arial"/>
          <w:sz w:val="24"/>
          <w:szCs w:val="24"/>
        </w:rPr>
      </w:pPr>
    </w:p>
    <w:p w:rsidR="008576FC" w:rsidRDefault="008576FC" w:rsidP="006470C2">
      <w:pPr>
        <w:spacing w:after="0"/>
        <w:ind w:firstLine="709"/>
        <w:jc w:val="both"/>
        <w:rPr>
          <w:rFonts w:ascii="Arial" w:hAnsi="Arial" w:cs="Arial"/>
          <w:sz w:val="24"/>
          <w:szCs w:val="24"/>
        </w:rPr>
      </w:pPr>
      <w:r>
        <w:rPr>
          <w:rFonts w:ascii="Arial" w:hAnsi="Arial" w:cs="Arial"/>
          <w:sz w:val="24"/>
          <w:szCs w:val="24"/>
        </w:rPr>
        <w:t xml:space="preserve">  </w:t>
      </w:r>
      <w:r w:rsidR="00B15FF1">
        <w:rPr>
          <w:rFonts w:ascii="Arial" w:hAnsi="Arial" w:cs="Arial"/>
          <w:sz w:val="24"/>
          <w:szCs w:val="24"/>
        </w:rPr>
        <w:t>Prema tome bespravnom eksploatacijom mineralne sirovine, a koje rudno blago je u vlasništvu Republike Hrvatske</w:t>
      </w:r>
      <w:r w:rsidR="00BF60CA">
        <w:rPr>
          <w:rFonts w:ascii="Arial" w:hAnsi="Arial" w:cs="Arial"/>
          <w:sz w:val="24"/>
          <w:szCs w:val="24"/>
        </w:rPr>
        <w:t>,</w:t>
      </w:r>
      <w:r w:rsidR="00B15FF1">
        <w:rPr>
          <w:rFonts w:ascii="Arial" w:hAnsi="Arial" w:cs="Arial"/>
          <w:sz w:val="24"/>
          <w:szCs w:val="24"/>
        </w:rPr>
        <w:t xml:space="preserve"> tuženik je tužitelju počinio štetu u iznosu od 7.000,56 </w:t>
      </w:r>
      <w:r w:rsidR="00B52E5F">
        <w:rPr>
          <w:rFonts w:ascii="Arial" w:hAnsi="Arial" w:cs="Arial"/>
          <w:sz w:val="24"/>
          <w:szCs w:val="24"/>
        </w:rPr>
        <w:t>EUR</w:t>
      </w:r>
      <w:r w:rsidR="00B15FF1">
        <w:rPr>
          <w:rFonts w:ascii="Arial" w:hAnsi="Arial" w:cs="Arial"/>
          <w:sz w:val="24"/>
          <w:szCs w:val="24"/>
        </w:rPr>
        <w:t>.</w:t>
      </w:r>
    </w:p>
    <w:p w:rsidR="00B52E5F" w:rsidRDefault="00B52E5F" w:rsidP="006470C2">
      <w:pPr>
        <w:spacing w:after="0"/>
        <w:ind w:firstLine="709"/>
        <w:jc w:val="both"/>
        <w:rPr>
          <w:rFonts w:ascii="Arial" w:hAnsi="Arial" w:cs="Arial"/>
          <w:sz w:val="24"/>
          <w:szCs w:val="24"/>
        </w:rPr>
      </w:pPr>
    </w:p>
    <w:p w:rsidR="00B15FF1" w:rsidRDefault="00B15FF1" w:rsidP="006470C2">
      <w:pPr>
        <w:spacing w:after="0"/>
        <w:jc w:val="both"/>
        <w:rPr>
          <w:rFonts w:ascii="Arial" w:hAnsi="Arial" w:cs="Arial"/>
          <w:sz w:val="24"/>
          <w:szCs w:val="24"/>
        </w:rPr>
      </w:pPr>
      <w:r>
        <w:rPr>
          <w:rFonts w:ascii="Arial" w:hAnsi="Arial" w:cs="Arial"/>
          <w:sz w:val="24"/>
          <w:szCs w:val="24"/>
        </w:rPr>
        <w:t xml:space="preserve">                   Dokaz: - Uredba</w:t>
      </w:r>
      <w:r w:rsidR="00BF60CA">
        <w:rPr>
          <w:rFonts w:ascii="Arial" w:hAnsi="Arial" w:cs="Arial"/>
          <w:sz w:val="24"/>
          <w:szCs w:val="24"/>
        </w:rPr>
        <w:t xml:space="preserve"> o naknadi štete po osnovi otuđenja mineralne sirovine</w:t>
      </w:r>
      <w:r w:rsidR="00BD55DD">
        <w:rPr>
          <w:rFonts w:ascii="Arial" w:hAnsi="Arial" w:cs="Arial"/>
          <w:sz w:val="24"/>
          <w:szCs w:val="24"/>
        </w:rPr>
        <w:t>(Narodne novine broj: 44/24,55/24</w:t>
      </w:r>
      <w:r w:rsidR="00BD55DD">
        <w:rPr>
          <w:rFonts w:ascii="Arial" w:hAnsi="Arial" w:cs="Arial"/>
          <w:sz w:val="24"/>
          <w:szCs w:val="24"/>
        </w:rPr>
        <w:t>)</w:t>
      </w:r>
    </w:p>
    <w:p w:rsidR="00BD55DD" w:rsidRDefault="00BD55DD" w:rsidP="006470C2">
      <w:pPr>
        <w:spacing w:after="0"/>
        <w:jc w:val="both"/>
        <w:rPr>
          <w:rFonts w:ascii="Arial" w:hAnsi="Arial" w:cs="Arial"/>
          <w:sz w:val="24"/>
          <w:szCs w:val="24"/>
        </w:rPr>
      </w:pPr>
      <w:r>
        <w:rPr>
          <w:rFonts w:ascii="Arial" w:hAnsi="Arial" w:cs="Arial"/>
          <w:sz w:val="24"/>
          <w:szCs w:val="24"/>
        </w:rPr>
        <w:t xml:space="preserve">                               - </w:t>
      </w:r>
      <w:r>
        <w:rPr>
          <w:rFonts w:ascii="Arial" w:hAnsi="Arial" w:cs="Arial"/>
          <w:sz w:val="24"/>
          <w:szCs w:val="24"/>
        </w:rPr>
        <w:t>Uredb</w:t>
      </w:r>
      <w:r>
        <w:rPr>
          <w:rFonts w:ascii="Arial" w:hAnsi="Arial" w:cs="Arial"/>
          <w:sz w:val="24"/>
          <w:szCs w:val="24"/>
        </w:rPr>
        <w:t>a</w:t>
      </w:r>
      <w:r>
        <w:rPr>
          <w:rFonts w:ascii="Arial" w:hAnsi="Arial" w:cs="Arial"/>
          <w:sz w:val="24"/>
          <w:szCs w:val="24"/>
        </w:rPr>
        <w:t xml:space="preserve"> o naknadi štete po osnovi otuđenja mineralne </w:t>
      </w:r>
      <w:r>
        <w:rPr>
          <w:rFonts w:ascii="Arial" w:hAnsi="Arial" w:cs="Arial"/>
          <w:sz w:val="24"/>
          <w:szCs w:val="24"/>
        </w:rPr>
        <w:t xml:space="preserve">                     </w:t>
      </w:r>
      <w:r>
        <w:rPr>
          <w:rFonts w:ascii="Arial" w:hAnsi="Arial" w:cs="Arial"/>
          <w:sz w:val="24"/>
          <w:szCs w:val="24"/>
        </w:rPr>
        <w:t>sirovine(Narodne novine broj: 6/22)</w:t>
      </w:r>
    </w:p>
    <w:p w:rsidR="00B15FF1" w:rsidRPr="00B15FF1" w:rsidRDefault="00BF60CA" w:rsidP="006470C2">
      <w:pPr>
        <w:pStyle w:val="Odlomakpopisa"/>
        <w:spacing w:after="0"/>
        <w:ind w:left="1365"/>
        <w:jc w:val="both"/>
        <w:rPr>
          <w:rFonts w:ascii="Arial" w:hAnsi="Arial" w:cs="Arial"/>
          <w:sz w:val="24"/>
          <w:szCs w:val="24"/>
        </w:rPr>
      </w:pPr>
      <w:r>
        <w:rPr>
          <w:rFonts w:ascii="Arial" w:hAnsi="Arial" w:cs="Arial"/>
          <w:sz w:val="24"/>
          <w:szCs w:val="24"/>
        </w:rPr>
        <w:t xml:space="preserve">           - d</w:t>
      </w:r>
      <w:r w:rsidR="00B15FF1">
        <w:rPr>
          <w:rFonts w:ascii="Arial" w:hAnsi="Arial" w:cs="Arial"/>
          <w:sz w:val="24"/>
          <w:szCs w:val="24"/>
        </w:rPr>
        <w:t>okazi navedeni pod točkom</w:t>
      </w:r>
      <w:r>
        <w:rPr>
          <w:rFonts w:ascii="Arial" w:hAnsi="Arial" w:cs="Arial"/>
          <w:sz w:val="24"/>
          <w:szCs w:val="24"/>
        </w:rPr>
        <w:t xml:space="preserve"> III. tužbe</w:t>
      </w:r>
    </w:p>
    <w:p w:rsidR="00B15FF1" w:rsidRDefault="00B15FF1" w:rsidP="006470C2">
      <w:pPr>
        <w:spacing w:after="0"/>
        <w:jc w:val="both"/>
        <w:rPr>
          <w:rFonts w:ascii="Arial" w:hAnsi="Arial" w:cs="Arial"/>
          <w:sz w:val="24"/>
          <w:szCs w:val="24"/>
        </w:rPr>
      </w:pPr>
    </w:p>
    <w:p w:rsidR="008576FC" w:rsidRDefault="00B15FF1" w:rsidP="006470C2">
      <w:pPr>
        <w:spacing w:after="0"/>
        <w:ind w:firstLine="709"/>
        <w:jc w:val="both"/>
        <w:rPr>
          <w:rFonts w:ascii="Arial" w:hAnsi="Arial" w:cs="Arial"/>
          <w:sz w:val="24"/>
          <w:szCs w:val="24"/>
        </w:rPr>
      </w:pPr>
      <w:r>
        <w:rPr>
          <w:rFonts w:ascii="Arial" w:hAnsi="Arial" w:cs="Arial"/>
          <w:sz w:val="24"/>
          <w:szCs w:val="24"/>
        </w:rPr>
        <w:t>V</w:t>
      </w:r>
      <w:r w:rsidR="00A06070">
        <w:rPr>
          <w:rFonts w:ascii="Arial" w:hAnsi="Arial" w:cs="Arial"/>
          <w:sz w:val="24"/>
          <w:szCs w:val="24"/>
        </w:rPr>
        <w:t>I</w:t>
      </w:r>
      <w:r>
        <w:rPr>
          <w:rFonts w:ascii="Arial" w:hAnsi="Arial" w:cs="Arial"/>
          <w:sz w:val="24"/>
          <w:szCs w:val="24"/>
        </w:rPr>
        <w:t>.</w:t>
      </w:r>
      <w:r w:rsidR="008576FC">
        <w:rPr>
          <w:rFonts w:ascii="Arial" w:hAnsi="Arial" w:cs="Arial"/>
          <w:sz w:val="24"/>
          <w:szCs w:val="24"/>
        </w:rPr>
        <w:t xml:space="preserve"> Budući da je </w:t>
      </w:r>
      <w:r>
        <w:rPr>
          <w:rFonts w:ascii="Arial" w:hAnsi="Arial" w:cs="Arial"/>
          <w:sz w:val="24"/>
          <w:szCs w:val="24"/>
        </w:rPr>
        <w:t xml:space="preserve">tuženik </w:t>
      </w:r>
      <w:r w:rsidR="008576FC">
        <w:rPr>
          <w:rFonts w:ascii="Arial" w:hAnsi="Arial" w:cs="Arial"/>
          <w:sz w:val="24"/>
          <w:szCs w:val="24"/>
        </w:rPr>
        <w:t>protupravnim</w:t>
      </w:r>
      <w:r>
        <w:rPr>
          <w:rFonts w:ascii="Arial" w:hAnsi="Arial" w:cs="Arial"/>
          <w:sz w:val="24"/>
          <w:szCs w:val="24"/>
        </w:rPr>
        <w:t xml:space="preserve"> izvođenjem radova prouzročio imovinsku štetu</w:t>
      </w:r>
      <w:r w:rsidR="00872417">
        <w:rPr>
          <w:rFonts w:ascii="Arial" w:hAnsi="Arial" w:cs="Arial"/>
          <w:sz w:val="24"/>
          <w:szCs w:val="24"/>
        </w:rPr>
        <w:t xml:space="preserve"> Republici Hrvatskoj, tužitelj predlaže sudu, sukladno odredbi članka 165. stavka 1. Zakona o rudarstvu odnosno po pravilima obveznog prava donijeti slijedeću</w:t>
      </w:r>
    </w:p>
    <w:p w:rsidR="00872417" w:rsidRDefault="00872417" w:rsidP="000533AC">
      <w:pPr>
        <w:spacing w:after="0"/>
        <w:jc w:val="both"/>
        <w:rPr>
          <w:rFonts w:ascii="Arial" w:hAnsi="Arial" w:cs="Arial"/>
          <w:sz w:val="24"/>
          <w:szCs w:val="24"/>
        </w:rPr>
      </w:pPr>
    </w:p>
    <w:p w:rsidR="00872417" w:rsidRDefault="00872417" w:rsidP="000533AC">
      <w:pPr>
        <w:spacing w:after="0"/>
        <w:jc w:val="both"/>
        <w:rPr>
          <w:rFonts w:ascii="Arial" w:hAnsi="Arial" w:cs="Arial"/>
          <w:sz w:val="24"/>
          <w:szCs w:val="24"/>
        </w:rPr>
      </w:pPr>
    </w:p>
    <w:p w:rsidR="00872417" w:rsidRDefault="00872417" w:rsidP="000533AC">
      <w:pPr>
        <w:spacing w:after="0"/>
        <w:jc w:val="both"/>
        <w:rPr>
          <w:rFonts w:ascii="Arial" w:hAnsi="Arial" w:cs="Arial"/>
          <w:sz w:val="24"/>
          <w:szCs w:val="24"/>
        </w:rPr>
      </w:pPr>
    </w:p>
    <w:p w:rsidR="00872417" w:rsidRDefault="00872417" w:rsidP="000533AC">
      <w:pPr>
        <w:spacing w:after="0"/>
        <w:jc w:val="both"/>
        <w:rPr>
          <w:rFonts w:ascii="Arial" w:hAnsi="Arial" w:cs="Arial"/>
          <w:sz w:val="24"/>
          <w:szCs w:val="24"/>
        </w:rPr>
      </w:pPr>
    </w:p>
    <w:p w:rsidR="00872417" w:rsidRDefault="00872417" w:rsidP="00872417">
      <w:pPr>
        <w:spacing w:after="0"/>
        <w:jc w:val="center"/>
        <w:rPr>
          <w:rFonts w:ascii="Arial" w:hAnsi="Arial" w:cs="Arial"/>
          <w:spacing w:val="60"/>
          <w:sz w:val="24"/>
          <w:szCs w:val="24"/>
        </w:rPr>
      </w:pPr>
      <w:r w:rsidRPr="00872417">
        <w:rPr>
          <w:rFonts w:ascii="Arial" w:hAnsi="Arial" w:cs="Arial"/>
          <w:spacing w:val="60"/>
          <w:sz w:val="24"/>
          <w:szCs w:val="24"/>
        </w:rPr>
        <w:t xml:space="preserve">presudu </w:t>
      </w:r>
    </w:p>
    <w:p w:rsidR="00872417" w:rsidRDefault="00872417" w:rsidP="00872417">
      <w:pPr>
        <w:spacing w:after="0"/>
        <w:jc w:val="center"/>
        <w:rPr>
          <w:rFonts w:ascii="Arial" w:hAnsi="Arial" w:cs="Arial"/>
          <w:spacing w:val="60"/>
          <w:sz w:val="24"/>
          <w:szCs w:val="24"/>
        </w:rPr>
      </w:pPr>
    </w:p>
    <w:p w:rsidR="00872417" w:rsidRDefault="00872417" w:rsidP="00872417">
      <w:pPr>
        <w:spacing w:after="0"/>
        <w:jc w:val="center"/>
        <w:rPr>
          <w:rFonts w:ascii="Arial" w:hAnsi="Arial" w:cs="Arial"/>
          <w:spacing w:val="60"/>
          <w:sz w:val="24"/>
          <w:szCs w:val="24"/>
        </w:rPr>
      </w:pPr>
    </w:p>
    <w:p w:rsidR="00872417" w:rsidRDefault="00872417" w:rsidP="00872417">
      <w:pPr>
        <w:spacing w:after="0"/>
        <w:rPr>
          <w:rFonts w:ascii="Arial" w:hAnsi="Arial" w:cs="Arial"/>
          <w:spacing w:val="60"/>
          <w:sz w:val="24"/>
          <w:szCs w:val="24"/>
        </w:rPr>
      </w:pPr>
    </w:p>
    <w:p w:rsidR="00872417" w:rsidRPr="00872417" w:rsidRDefault="00872417" w:rsidP="00872417">
      <w:pPr>
        <w:spacing w:after="0"/>
        <w:rPr>
          <w:rFonts w:ascii="Arial" w:hAnsi="Arial" w:cs="Arial"/>
          <w:spacing w:val="60"/>
          <w:sz w:val="24"/>
          <w:szCs w:val="24"/>
        </w:rPr>
      </w:pPr>
    </w:p>
    <w:p w:rsidR="00A45290" w:rsidRDefault="00872417" w:rsidP="006470C2">
      <w:pPr>
        <w:spacing w:after="0"/>
        <w:ind w:firstLine="709"/>
        <w:jc w:val="both"/>
        <w:rPr>
          <w:rFonts w:ascii="Arial" w:hAnsi="Arial" w:cs="Arial"/>
          <w:sz w:val="24"/>
          <w:szCs w:val="24"/>
        </w:rPr>
      </w:pPr>
      <w:r>
        <w:rPr>
          <w:rFonts w:ascii="Arial" w:hAnsi="Arial" w:cs="Arial"/>
          <w:sz w:val="24"/>
          <w:szCs w:val="24"/>
        </w:rPr>
        <w:t xml:space="preserve">I./  Nalaže se tuženiku X.Y. d.o.o. iz Imotskog xx, </w:t>
      </w:r>
      <w:proofErr w:type="spellStart"/>
      <w:r>
        <w:rPr>
          <w:rFonts w:ascii="Arial" w:hAnsi="Arial" w:cs="Arial"/>
          <w:sz w:val="24"/>
          <w:szCs w:val="24"/>
        </w:rPr>
        <w:t>OIB:xx</w:t>
      </w:r>
      <w:proofErr w:type="spellEnd"/>
      <w:r>
        <w:rPr>
          <w:rFonts w:ascii="Arial" w:hAnsi="Arial" w:cs="Arial"/>
          <w:sz w:val="24"/>
          <w:szCs w:val="24"/>
        </w:rPr>
        <w:t>, na ime naknade štete</w:t>
      </w:r>
      <w:r w:rsidR="009A693D">
        <w:rPr>
          <w:rFonts w:ascii="Arial" w:hAnsi="Arial" w:cs="Arial"/>
          <w:sz w:val="24"/>
          <w:szCs w:val="24"/>
        </w:rPr>
        <w:t>,</w:t>
      </w:r>
      <w:bookmarkStart w:id="0" w:name="_GoBack"/>
      <w:bookmarkEnd w:id="0"/>
      <w:r>
        <w:rPr>
          <w:rFonts w:ascii="Arial" w:hAnsi="Arial" w:cs="Arial"/>
          <w:sz w:val="24"/>
          <w:szCs w:val="24"/>
        </w:rPr>
        <w:t xml:space="preserve"> isplatiti tužitelju Republici Hrvatskoj, OIB: xx, iznos od 7.000,56 eura zajedno sa zakon</w:t>
      </w:r>
      <w:r w:rsidR="005A75B2">
        <w:rPr>
          <w:rFonts w:ascii="Arial" w:hAnsi="Arial" w:cs="Arial"/>
          <w:sz w:val="24"/>
          <w:szCs w:val="24"/>
        </w:rPr>
        <w:t>skim zateznim</w:t>
      </w:r>
      <w:r>
        <w:rPr>
          <w:rFonts w:ascii="Arial" w:hAnsi="Arial" w:cs="Arial"/>
          <w:sz w:val="24"/>
          <w:szCs w:val="24"/>
        </w:rPr>
        <w:t xml:space="preserve">  kamat</w:t>
      </w:r>
      <w:r w:rsidR="005A75B2">
        <w:rPr>
          <w:rFonts w:ascii="Arial" w:hAnsi="Arial" w:cs="Arial"/>
          <w:sz w:val="24"/>
          <w:szCs w:val="24"/>
        </w:rPr>
        <w:t>ama</w:t>
      </w:r>
      <w:r>
        <w:rPr>
          <w:rFonts w:ascii="Arial" w:hAnsi="Arial" w:cs="Arial"/>
          <w:sz w:val="24"/>
          <w:szCs w:val="24"/>
        </w:rPr>
        <w:t xml:space="preserve"> teku</w:t>
      </w:r>
      <w:r w:rsidR="005A75B2">
        <w:rPr>
          <w:rFonts w:ascii="Arial" w:hAnsi="Arial" w:cs="Arial"/>
          <w:sz w:val="24"/>
          <w:szCs w:val="24"/>
        </w:rPr>
        <w:t>ćim</w:t>
      </w:r>
      <w:r>
        <w:rPr>
          <w:rFonts w:ascii="Arial" w:hAnsi="Arial" w:cs="Arial"/>
          <w:sz w:val="24"/>
          <w:szCs w:val="24"/>
        </w:rPr>
        <w:t xml:space="preserve"> od </w:t>
      </w:r>
      <w:r w:rsidR="00B15FF1">
        <w:rPr>
          <w:rFonts w:ascii="Arial" w:hAnsi="Arial" w:cs="Arial"/>
          <w:sz w:val="24"/>
          <w:szCs w:val="24"/>
        </w:rPr>
        <w:t>01</w:t>
      </w:r>
      <w:r>
        <w:rPr>
          <w:rFonts w:ascii="Arial" w:hAnsi="Arial" w:cs="Arial"/>
          <w:sz w:val="24"/>
          <w:szCs w:val="24"/>
        </w:rPr>
        <w:t xml:space="preserve">. </w:t>
      </w:r>
      <w:r w:rsidR="00B15FF1">
        <w:rPr>
          <w:rFonts w:ascii="Arial" w:hAnsi="Arial" w:cs="Arial"/>
          <w:sz w:val="24"/>
          <w:szCs w:val="24"/>
        </w:rPr>
        <w:t>veljače</w:t>
      </w:r>
      <w:r w:rsidR="00EA391A">
        <w:rPr>
          <w:rFonts w:ascii="Arial" w:hAnsi="Arial" w:cs="Arial"/>
          <w:sz w:val="24"/>
          <w:szCs w:val="24"/>
        </w:rPr>
        <w:t xml:space="preserve"> 20</w:t>
      </w:r>
      <w:r w:rsidR="00B15FF1">
        <w:rPr>
          <w:rFonts w:ascii="Arial" w:hAnsi="Arial" w:cs="Arial"/>
          <w:sz w:val="24"/>
          <w:szCs w:val="24"/>
        </w:rPr>
        <w:t>24</w:t>
      </w:r>
      <w:r w:rsidR="00EA391A">
        <w:rPr>
          <w:rFonts w:ascii="Arial" w:hAnsi="Arial" w:cs="Arial"/>
          <w:sz w:val="24"/>
          <w:szCs w:val="24"/>
        </w:rPr>
        <w:t>.</w:t>
      </w:r>
      <w:r>
        <w:rPr>
          <w:rFonts w:ascii="Arial" w:hAnsi="Arial" w:cs="Arial"/>
          <w:sz w:val="24"/>
          <w:szCs w:val="24"/>
        </w:rPr>
        <w:t xml:space="preserve"> pa do isplate</w:t>
      </w:r>
      <w:r w:rsidR="00A45290">
        <w:rPr>
          <w:rFonts w:ascii="Arial" w:hAnsi="Arial" w:cs="Arial"/>
          <w:sz w:val="24"/>
          <w:szCs w:val="24"/>
        </w:rPr>
        <w:t xml:space="preserve"> po stopi</w:t>
      </w:r>
      <w:r>
        <w:rPr>
          <w:rFonts w:ascii="Arial" w:hAnsi="Arial" w:cs="Arial"/>
          <w:sz w:val="24"/>
          <w:szCs w:val="24"/>
        </w:rPr>
        <w:t xml:space="preserve"> </w:t>
      </w:r>
      <w:r w:rsidR="00A45290">
        <w:rPr>
          <w:rFonts w:ascii="Arial" w:hAnsi="Arial" w:cs="Arial"/>
          <w:sz w:val="24"/>
          <w:szCs w:val="24"/>
        </w:rPr>
        <w:t>koja se određuje za svako polugodište uvećanjem referentne stope za tri postotna poena pri čemu se za prvo polugodište primjenjuje referentna stopa koja je na snazi na dan 01. siječnja , a za drugo polugodište referentna stopa koja je na snazi na dan 01. srpnja te godine, sve u roku od 15 dana.</w:t>
      </w:r>
    </w:p>
    <w:p w:rsidR="00872417" w:rsidRDefault="00872417" w:rsidP="006470C2">
      <w:pPr>
        <w:spacing w:after="0"/>
        <w:jc w:val="both"/>
        <w:rPr>
          <w:rFonts w:ascii="Arial" w:hAnsi="Arial" w:cs="Arial"/>
          <w:sz w:val="24"/>
          <w:szCs w:val="24"/>
        </w:rPr>
      </w:pPr>
    </w:p>
    <w:p w:rsidR="00872417" w:rsidRDefault="00872417" w:rsidP="006470C2">
      <w:pPr>
        <w:spacing w:after="0"/>
        <w:ind w:firstLine="709"/>
        <w:jc w:val="both"/>
        <w:rPr>
          <w:rFonts w:ascii="Arial" w:hAnsi="Arial" w:cs="Arial"/>
          <w:sz w:val="24"/>
          <w:szCs w:val="24"/>
        </w:rPr>
      </w:pPr>
      <w:r>
        <w:rPr>
          <w:rFonts w:ascii="Arial" w:hAnsi="Arial" w:cs="Arial"/>
          <w:sz w:val="24"/>
          <w:szCs w:val="24"/>
        </w:rPr>
        <w:t xml:space="preserve">II./ </w:t>
      </w:r>
      <w:r w:rsidR="004934CB">
        <w:rPr>
          <w:rFonts w:ascii="Arial" w:hAnsi="Arial" w:cs="Arial"/>
          <w:sz w:val="24"/>
          <w:szCs w:val="24"/>
        </w:rPr>
        <w:t xml:space="preserve">Nalaže se tuženiku X.Y. d.o.o. iz Imotskog xx, </w:t>
      </w:r>
      <w:proofErr w:type="spellStart"/>
      <w:r w:rsidR="004934CB">
        <w:rPr>
          <w:rFonts w:ascii="Arial" w:hAnsi="Arial" w:cs="Arial"/>
          <w:sz w:val="24"/>
          <w:szCs w:val="24"/>
        </w:rPr>
        <w:t>OIB:xx</w:t>
      </w:r>
      <w:proofErr w:type="spellEnd"/>
      <w:r w:rsidR="004934CB">
        <w:rPr>
          <w:rFonts w:ascii="Arial" w:hAnsi="Arial" w:cs="Arial"/>
          <w:sz w:val="24"/>
          <w:szCs w:val="24"/>
        </w:rPr>
        <w:t xml:space="preserve"> naknad</w:t>
      </w:r>
      <w:r w:rsidR="00B52E5F">
        <w:rPr>
          <w:rFonts w:ascii="Arial" w:hAnsi="Arial" w:cs="Arial"/>
          <w:sz w:val="24"/>
          <w:szCs w:val="24"/>
        </w:rPr>
        <w:t>iti</w:t>
      </w:r>
      <w:r w:rsidR="004934CB">
        <w:rPr>
          <w:rFonts w:ascii="Arial" w:hAnsi="Arial" w:cs="Arial"/>
          <w:sz w:val="24"/>
          <w:szCs w:val="24"/>
        </w:rPr>
        <w:t xml:space="preserve"> tužitelju Republici Hrvatskoj</w:t>
      </w:r>
      <w:r w:rsidR="00B52E5F">
        <w:rPr>
          <w:rFonts w:ascii="Arial" w:hAnsi="Arial" w:cs="Arial"/>
          <w:sz w:val="24"/>
          <w:szCs w:val="24"/>
        </w:rPr>
        <w:t xml:space="preserve">, </w:t>
      </w:r>
      <w:proofErr w:type="spellStart"/>
      <w:r w:rsidR="00B52E5F">
        <w:rPr>
          <w:rFonts w:ascii="Arial" w:hAnsi="Arial" w:cs="Arial"/>
          <w:sz w:val="24"/>
          <w:szCs w:val="24"/>
        </w:rPr>
        <w:t>OIB:xx</w:t>
      </w:r>
      <w:proofErr w:type="spellEnd"/>
      <w:r w:rsidR="00B52E5F">
        <w:rPr>
          <w:rFonts w:ascii="Arial" w:hAnsi="Arial" w:cs="Arial"/>
          <w:sz w:val="24"/>
          <w:szCs w:val="24"/>
        </w:rPr>
        <w:t>,</w:t>
      </w:r>
      <w:r w:rsidR="004934CB">
        <w:rPr>
          <w:rFonts w:ascii="Arial" w:hAnsi="Arial" w:cs="Arial"/>
          <w:sz w:val="24"/>
          <w:szCs w:val="24"/>
        </w:rPr>
        <w:t xml:space="preserve"> trošak parničnog postupka od dana </w:t>
      </w:r>
      <w:proofErr w:type="spellStart"/>
      <w:r w:rsidR="004934CB">
        <w:rPr>
          <w:rFonts w:ascii="Arial" w:hAnsi="Arial" w:cs="Arial"/>
          <w:sz w:val="24"/>
          <w:szCs w:val="24"/>
        </w:rPr>
        <w:t>presuđenja</w:t>
      </w:r>
      <w:proofErr w:type="spellEnd"/>
      <w:r w:rsidR="004934CB">
        <w:rPr>
          <w:rFonts w:ascii="Arial" w:hAnsi="Arial" w:cs="Arial"/>
          <w:sz w:val="24"/>
          <w:szCs w:val="24"/>
        </w:rPr>
        <w:t xml:space="preserve"> pa do isplate po stopi koja se određuje </w:t>
      </w:r>
      <w:r w:rsidR="005A75B2">
        <w:rPr>
          <w:rFonts w:ascii="Arial" w:hAnsi="Arial" w:cs="Arial"/>
          <w:sz w:val="24"/>
          <w:szCs w:val="24"/>
        </w:rPr>
        <w:t>za svako polugodište uvećanjem referentne stope za tri postotna poena pri čemu se za prvo polugodište primjenjuje referentna stopa koja je na snazi na dan 01. siječnja , a za drugo polugodište referentna stopa koja je na snazi na dan 01. srpnja te godine, sve u roku od 15 dana.</w:t>
      </w:r>
    </w:p>
    <w:p w:rsidR="005A75B2" w:rsidRDefault="005A75B2" w:rsidP="000533AC">
      <w:pPr>
        <w:spacing w:after="0"/>
        <w:jc w:val="both"/>
        <w:rPr>
          <w:rFonts w:ascii="Arial" w:hAnsi="Arial" w:cs="Arial"/>
          <w:sz w:val="24"/>
          <w:szCs w:val="24"/>
        </w:rPr>
      </w:pPr>
    </w:p>
    <w:p w:rsidR="005A75B2" w:rsidRDefault="005A75B2" w:rsidP="000533AC">
      <w:pPr>
        <w:spacing w:after="0"/>
        <w:jc w:val="both"/>
        <w:rPr>
          <w:rFonts w:ascii="Arial" w:hAnsi="Arial" w:cs="Arial"/>
          <w:sz w:val="24"/>
          <w:szCs w:val="24"/>
        </w:rPr>
      </w:pPr>
    </w:p>
    <w:p w:rsidR="005A75B2" w:rsidRDefault="005A75B2" w:rsidP="000533AC">
      <w:pPr>
        <w:spacing w:after="0"/>
        <w:jc w:val="both"/>
        <w:rPr>
          <w:rFonts w:ascii="Arial" w:hAnsi="Arial" w:cs="Arial"/>
          <w:sz w:val="24"/>
          <w:szCs w:val="24"/>
        </w:rPr>
      </w:pPr>
    </w:p>
    <w:p w:rsidR="005A75B2" w:rsidRDefault="005A75B2" w:rsidP="005A75B2">
      <w:pPr>
        <w:spacing w:after="0"/>
        <w:jc w:val="right"/>
        <w:rPr>
          <w:rFonts w:ascii="Arial" w:hAnsi="Arial" w:cs="Arial"/>
          <w:sz w:val="24"/>
          <w:szCs w:val="24"/>
        </w:rPr>
      </w:pPr>
      <w:r>
        <w:rPr>
          <w:rFonts w:ascii="Arial" w:hAnsi="Arial" w:cs="Arial"/>
          <w:sz w:val="24"/>
          <w:szCs w:val="24"/>
        </w:rPr>
        <w:t>ZAMJENIK ŽUPANIJSKE DRŽAVNE ODVJETNICE</w:t>
      </w:r>
    </w:p>
    <w:p w:rsidR="005A75B2" w:rsidRDefault="005A75B2" w:rsidP="005A75B2">
      <w:pPr>
        <w:spacing w:after="0"/>
        <w:jc w:val="center"/>
        <w:rPr>
          <w:rFonts w:ascii="Arial" w:hAnsi="Arial" w:cs="Arial"/>
          <w:sz w:val="24"/>
          <w:szCs w:val="24"/>
        </w:rPr>
      </w:pPr>
      <w:r>
        <w:rPr>
          <w:rFonts w:ascii="Arial" w:hAnsi="Arial" w:cs="Arial"/>
          <w:sz w:val="24"/>
          <w:szCs w:val="24"/>
        </w:rPr>
        <w:t xml:space="preserve">                                                    xx</w:t>
      </w:r>
    </w:p>
    <w:p w:rsidR="004934CB" w:rsidRDefault="004934CB" w:rsidP="000533AC">
      <w:pPr>
        <w:spacing w:after="0"/>
        <w:jc w:val="both"/>
        <w:rPr>
          <w:rFonts w:ascii="Arial" w:hAnsi="Arial" w:cs="Arial"/>
          <w:sz w:val="24"/>
          <w:szCs w:val="24"/>
        </w:rPr>
      </w:pPr>
    </w:p>
    <w:p w:rsidR="004934CB" w:rsidRDefault="004934CB" w:rsidP="000533AC">
      <w:pPr>
        <w:spacing w:after="0"/>
        <w:jc w:val="both"/>
        <w:rPr>
          <w:rFonts w:ascii="Arial" w:hAnsi="Arial" w:cs="Arial"/>
          <w:sz w:val="24"/>
          <w:szCs w:val="24"/>
        </w:rPr>
      </w:pPr>
    </w:p>
    <w:p w:rsidR="004934CB" w:rsidRDefault="004934CB" w:rsidP="000533AC">
      <w:pPr>
        <w:spacing w:after="0"/>
        <w:jc w:val="both"/>
        <w:rPr>
          <w:rFonts w:ascii="Arial" w:hAnsi="Arial" w:cs="Arial"/>
          <w:sz w:val="24"/>
          <w:szCs w:val="24"/>
        </w:rPr>
      </w:pPr>
    </w:p>
    <w:p w:rsidR="004934CB" w:rsidRDefault="004934CB" w:rsidP="000533AC">
      <w:pPr>
        <w:spacing w:after="0"/>
        <w:jc w:val="both"/>
        <w:rPr>
          <w:rFonts w:ascii="Arial" w:hAnsi="Arial" w:cs="Arial"/>
          <w:sz w:val="24"/>
          <w:szCs w:val="24"/>
        </w:rPr>
      </w:pPr>
    </w:p>
    <w:p w:rsidR="004934CB" w:rsidRDefault="004934CB" w:rsidP="000533AC">
      <w:pPr>
        <w:spacing w:after="0"/>
        <w:jc w:val="both"/>
        <w:rPr>
          <w:rFonts w:ascii="Arial" w:hAnsi="Arial" w:cs="Arial"/>
          <w:sz w:val="24"/>
          <w:szCs w:val="24"/>
        </w:rPr>
      </w:pPr>
    </w:p>
    <w:p w:rsidR="004934CB" w:rsidRDefault="004934CB" w:rsidP="000533AC">
      <w:pPr>
        <w:spacing w:after="0"/>
        <w:jc w:val="both"/>
        <w:rPr>
          <w:rFonts w:ascii="Arial" w:hAnsi="Arial" w:cs="Arial"/>
          <w:sz w:val="24"/>
          <w:szCs w:val="24"/>
        </w:rPr>
      </w:pPr>
      <w:r>
        <w:rPr>
          <w:rFonts w:ascii="Arial" w:hAnsi="Arial" w:cs="Arial"/>
          <w:sz w:val="24"/>
          <w:szCs w:val="24"/>
        </w:rPr>
        <w:t>Tužitelj potražuje trošak:</w:t>
      </w:r>
    </w:p>
    <w:p w:rsidR="004934CB" w:rsidRPr="004934CB" w:rsidRDefault="004934CB" w:rsidP="004934CB">
      <w:pPr>
        <w:pStyle w:val="Odlomakpopisa"/>
        <w:numPr>
          <w:ilvl w:val="0"/>
          <w:numId w:val="1"/>
        </w:numPr>
        <w:spacing w:after="0"/>
        <w:jc w:val="both"/>
        <w:rPr>
          <w:rFonts w:ascii="Arial" w:hAnsi="Arial" w:cs="Arial"/>
          <w:sz w:val="24"/>
          <w:szCs w:val="24"/>
        </w:rPr>
      </w:pPr>
      <w:r>
        <w:rPr>
          <w:rFonts w:ascii="Arial" w:hAnsi="Arial" w:cs="Arial"/>
          <w:sz w:val="24"/>
          <w:szCs w:val="24"/>
        </w:rPr>
        <w:t xml:space="preserve">za sastav tužbe </w:t>
      </w:r>
      <w:r w:rsidR="005A75B2">
        <w:rPr>
          <w:rFonts w:ascii="Arial" w:hAnsi="Arial" w:cs="Arial"/>
          <w:sz w:val="24"/>
          <w:szCs w:val="24"/>
        </w:rPr>
        <w:t>100 bodova, odnosno 200,00 eura.</w:t>
      </w:r>
    </w:p>
    <w:p w:rsidR="004934CB" w:rsidRDefault="004934CB" w:rsidP="000533AC">
      <w:pPr>
        <w:spacing w:after="0"/>
        <w:jc w:val="both"/>
        <w:rPr>
          <w:rFonts w:ascii="Arial" w:hAnsi="Arial" w:cs="Arial"/>
          <w:sz w:val="24"/>
          <w:szCs w:val="24"/>
        </w:rPr>
      </w:pPr>
    </w:p>
    <w:p w:rsidR="00872417" w:rsidRDefault="00872417" w:rsidP="000533AC">
      <w:pPr>
        <w:spacing w:after="0"/>
        <w:jc w:val="both"/>
        <w:rPr>
          <w:rFonts w:ascii="Arial" w:hAnsi="Arial" w:cs="Arial"/>
          <w:sz w:val="24"/>
          <w:szCs w:val="24"/>
        </w:rPr>
      </w:pPr>
    </w:p>
    <w:p w:rsidR="00872417" w:rsidRDefault="00872417" w:rsidP="00872417">
      <w:pPr>
        <w:spacing w:after="0"/>
        <w:jc w:val="center"/>
        <w:rPr>
          <w:rFonts w:ascii="Arial" w:hAnsi="Arial" w:cs="Arial"/>
          <w:spacing w:val="60"/>
          <w:sz w:val="24"/>
          <w:szCs w:val="24"/>
        </w:rPr>
      </w:pPr>
    </w:p>
    <w:p w:rsidR="00872417" w:rsidRDefault="00872417" w:rsidP="00872417">
      <w:pPr>
        <w:spacing w:after="0"/>
        <w:jc w:val="center"/>
        <w:rPr>
          <w:rFonts w:ascii="Arial" w:hAnsi="Arial" w:cs="Arial"/>
          <w:spacing w:val="60"/>
          <w:sz w:val="24"/>
          <w:szCs w:val="24"/>
        </w:rPr>
      </w:pPr>
    </w:p>
    <w:p w:rsidR="00872417" w:rsidRPr="00872417" w:rsidRDefault="00872417" w:rsidP="00872417">
      <w:pPr>
        <w:spacing w:after="0"/>
        <w:jc w:val="center"/>
        <w:rPr>
          <w:rFonts w:ascii="Arial" w:hAnsi="Arial" w:cs="Arial"/>
          <w:spacing w:val="60"/>
          <w:sz w:val="24"/>
          <w:szCs w:val="24"/>
        </w:rPr>
      </w:pPr>
    </w:p>
    <w:p w:rsidR="008576FC" w:rsidRDefault="008576FC" w:rsidP="000533AC">
      <w:pPr>
        <w:spacing w:after="0"/>
        <w:jc w:val="both"/>
        <w:rPr>
          <w:rFonts w:ascii="Arial" w:hAnsi="Arial" w:cs="Arial"/>
          <w:sz w:val="24"/>
          <w:szCs w:val="24"/>
        </w:rPr>
      </w:pPr>
    </w:p>
    <w:p w:rsidR="008576FC" w:rsidRDefault="008576FC" w:rsidP="000533AC">
      <w:pPr>
        <w:spacing w:after="0"/>
        <w:jc w:val="both"/>
        <w:rPr>
          <w:rFonts w:ascii="Arial" w:hAnsi="Arial" w:cs="Arial"/>
          <w:sz w:val="24"/>
          <w:szCs w:val="24"/>
        </w:rPr>
      </w:pPr>
    </w:p>
    <w:p w:rsidR="008576FC" w:rsidRPr="000533AC" w:rsidRDefault="008576FC" w:rsidP="000533AC">
      <w:pPr>
        <w:spacing w:after="0"/>
        <w:jc w:val="both"/>
        <w:rPr>
          <w:rFonts w:ascii="Arial" w:hAnsi="Arial" w:cs="Arial"/>
          <w:sz w:val="24"/>
          <w:szCs w:val="24"/>
        </w:rPr>
      </w:pPr>
      <w:r>
        <w:rPr>
          <w:rFonts w:ascii="Arial" w:hAnsi="Arial" w:cs="Arial"/>
          <w:sz w:val="24"/>
          <w:szCs w:val="24"/>
        </w:rPr>
        <w:t xml:space="preserve">                 </w:t>
      </w:r>
    </w:p>
    <w:p w:rsidR="000533AC" w:rsidRPr="000533AC" w:rsidRDefault="000533AC" w:rsidP="000533AC">
      <w:pPr>
        <w:pStyle w:val="Odlomakpopisa"/>
        <w:rPr>
          <w:rFonts w:ascii="Arial" w:hAnsi="Arial" w:cs="Arial"/>
          <w:sz w:val="24"/>
          <w:szCs w:val="24"/>
        </w:rPr>
      </w:pPr>
    </w:p>
    <w:p w:rsidR="000533AC" w:rsidRPr="003F4C8E" w:rsidRDefault="000533AC" w:rsidP="000533AC">
      <w:pPr>
        <w:pStyle w:val="Odlomakpopisa"/>
        <w:spacing w:after="0"/>
        <w:ind w:left="1080"/>
        <w:rPr>
          <w:rFonts w:ascii="Arial" w:hAnsi="Arial" w:cs="Arial"/>
          <w:sz w:val="24"/>
          <w:szCs w:val="24"/>
        </w:rPr>
      </w:pPr>
    </w:p>
    <w:p w:rsidR="00627AE8" w:rsidRPr="00627AE8" w:rsidRDefault="00627AE8" w:rsidP="00627AE8">
      <w:pPr>
        <w:pStyle w:val="Odlomakpopisa"/>
        <w:rPr>
          <w:rFonts w:ascii="Arial" w:hAnsi="Arial" w:cs="Arial"/>
          <w:sz w:val="24"/>
          <w:szCs w:val="24"/>
        </w:rPr>
      </w:pPr>
    </w:p>
    <w:p w:rsidR="00627AE8" w:rsidRPr="00DD25C2" w:rsidRDefault="00627AE8" w:rsidP="00627AE8">
      <w:pPr>
        <w:pStyle w:val="Odlomakpopisa"/>
        <w:spacing w:after="0"/>
        <w:ind w:left="1080"/>
        <w:rPr>
          <w:rFonts w:ascii="Arial" w:hAnsi="Arial" w:cs="Arial"/>
          <w:sz w:val="24"/>
          <w:szCs w:val="24"/>
        </w:rPr>
      </w:pPr>
    </w:p>
    <w:p w:rsidR="00DD25C2" w:rsidRDefault="00DD25C2" w:rsidP="00B84B9B">
      <w:pPr>
        <w:spacing w:after="0"/>
        <w:rPr>
          <w:rFonts w:ascii="Arial" w:hAnsi="Arial" w:cs="Arial"/>
          <w:sz w:val="24"/>
          <w:szCs w:val="24"/>
        </w:rPr>
      </w:pPr>
    </w:p>
    <w:p w:rsidR="00DD25C2" w:rsidRDefault="00DD25C2" w:rsidP="00B84B9B">
      <w:pPr>
        <w:spacing w:after="0"/>
        <w:rPr>
          <w:rFonts w:ascii="Arial" w:hAnsi="Arial" w:cs="Arial"/>
          <w:sz w:val="24"/>
          <w:szCs w:val="24"/>
        </w:rPr>
      </w:pPr>
    </w:p>
    <w:p w:rsidR="00B84B9B" w:rsidRPr="00452FAD" w:rsidRDefault="00B84B9B" w:rsidP="00452FAD">
      <w:pPr>
        <w:spacing w:after="0"/>
        <w:ind w:firstLine="709"/>
        <w:jc w:val="both"/>
        <w:rPr>
          <w:rFonts w:ascii="Arial" w:hAnsi="Arial" w:cs="Arial"/>
          <w:sz w:val="24"/>
          <w:szCs w:val="24"/>
        </w:rPr>
      </w:pPr>
    </w:p>
    <w:sectPr w:rsidR="00B84B9B" w:rsidRPr="00452FAD" w:rsidSect="00452FAD">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37A" w:rsidRDefault="0026637A" w:rsidP="00452FAD">
      <w:pPr>
        <w:spacing w:after="0" w:line="240" w:lineRule="auto"/>
      </w:pPr>
      <w:r>
        <w:separator/>
      </w:r>
    </w:p>
  </w:endnote>
  <w:endnote w:type="continuationSeparator" w:id="0">
    <w:p w:rsidR="0026637A" w:rsidRDefault="0026637A" w:rsidP="0045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37A" w:rsidRDefault="0026637A" w:rsidP="00452FAD">
      <w:pPr>
        <w:spacing w:after="0" w:line="240" w:lineRule="auto"/>
      </w:pPr>
      <w:r>
        <w:separator/>
      </w:r>
    </w:p>
  </w:footnote>
  <w:footnote w:type="continuationSeparator" w:id="0">
    <w:p w:rsidR="0026637A" w:rsidRDefault="0026637A" w:rsidP="00452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1965277"/>
      <w:docPartObj>
        <w:docPartGallery w:val="Page Numbers (Top of Page)"/>
        <w:docPartUnique/>
      </w:docPartObj>
    </w:sdtPr>
    <w:sdtContent>
      <w:p w:rsidR="00452FAD" w:rsidRDefault="00452FAD">
        <w:pPr>
          <w:pStyle w:val="Zaglavlje"/>
          <w:jc w:val="center"/>
        </w:pPr>
        <w:r>
          <w:fldChar w:fldCharType="begin"/>
        </w:r>
        <w:r>
          <w:instrText>PAGE   \* MERGEFORMAT</w:instrText>
        </w:r>
        <w:r>
          <w:fldChar w:fldCharType="separate"/>
        </w:r>
        <w:r>
          <w:t>2</w:t>
        </w:r>
        <w:r>
          <w:fldChar w:fldCharType="end"/>
        </w:r>
      </w:p>
    </w:sdtContent>
  </w:sdt>
  <w:p w:rsidR="00452FAD" w:rsidRDefault="00452FA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F70B2"/>
    <w:multiLevelType w:val="hybridMultilevel"/>
    <w:tmpl w:val="7D22EDB6"/>
    <w:lvl w:ilvl="0" w:tplc="62BC5E28">
      <w:start w:val="4"/>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3ED95123"/>
    <w:multiLevelType w:val="hybridMultilevel"/>
    <w:tmpl w:val="0D88870C"/>
    <w:lvl w:ilvl="0" w:tplc="EEACDDDE">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FFC5C94"/>
    <w:multiLevelType w:val="hybridMultilevel"/>
    <w:tmpl w:val="163434EE"/>
    <w:lvl w:ilvl="0" w:tplc="4DDA3574">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A1709C7"/>
    <w:multiLevelType w:val="hybridMultilevel"/>
    <w:tmpl w:val="0534E8BE"/>
    <w:lvl w:ilvl="0" w:tplc="B568D9F4">
      <w:numFmt w:val="bullet"/>
      <w:lvlText w:val="-"/>
      <w:lvlJc w:val="left"/>
      <w:pPr>
        <w:ind w:left="1365" w:hanging="360"/>
      </w:pPr>
      <w:rPr>
        <w:rFonts w:ascii="Arial" w:eastAsiaTheme="minorHAnsi" w:hAnsi="Arial" w:cs="Aria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4" w15:restartNumberingAfterBreak="0">
    <w:nsid w:val="55B96874"/>
    <w:multiLevelType w:val="hybridMultilevel"/>
    <w:tmpl w:val="8B70D808"/>
    <w:lvl w:ilvl="0" w:tplc="37C8558E">
      <w:start w:val="4"/>
      <w:numFmt w:val="lowerRoman"/>
      <w:lvlText w:val="%1."/>
      <w:lvlJc w:val="left"/>
      <w:pPr>
        <w:ind w:left="1725" w:hanging="720"/>
      </w:pPr>
      <w:rPr>
        <w:rFonts w:hint="default"/>
      </w:rPr>
    </w:lvl>
    <w:lvl w:ilvl="1" w:tplc="041A0019" w:tentative="1">
      <w:start w:val="1"/>
      <w:numFmt w:val="lowerLetter"/>
      <w:lvlText w:val="%2."/>
      <w:lvlJc w:val="left"/>
      <w:pPr>
        <w:ind w:left="2085" w:hanging="360"/>
      </w:pPr>
    </w:lvl>
    <w:lvl w:ilvl="2" w:tplc="041A001B" w:tentative="1">
      <w:start w:val="1"/>
      <w:numFmt w:val="lowerRoman"/>
      <w:lvlText w:val="%3."/>
      <w:lvlJc w:val="right"/>
      <w:pPr>
        <w:ind w:left="2805" w:hanging="180"/>
      </w:pPr>
    </w:lvl>
    <w:lvl w:ilvl="3" w:tplc="041A000F" w:tentative="1">
      <w:start w:val="1"/>
      <w:numFmt w:val="decimal"/>
      <w:lvlText w:val="%4."/>
      <w:lvlJc w:val="left"/>
      <w:pPr>
        <w:ind w:left="3525" w:hanging="360"/>
      </w:pPr>
    </w:lvl>
    <w:lvl w:ilvl="4" w:tplc="041A0019" w:tentative="1">
      <w:start w:val="1"/>
      <w:numFmt w:val="lowerLetter"/>
      <w:lvlText w:val="%5."/>
      <w:lvlJc w:val="left"/>
      <w:pPr>
        <w:ind w:left="4245" w:hanging="360"/>
      </w:pPr>
    </w:lvl>
    <w:lvl w:ilvl="5" w:tplc="041A001B" w:tentative="1">
      <w:start w:val="1"/>
      <w:numFmt w:val="lowerRoman"/>
      <w:lvlText w:val="%6."/>
      <w:lvlJc w:val="right"/>
      <w:pPr>
        <w:ind w:left="4965" w:hanging="180"/>
      </w:pPr>
    </w:lvl>
    <w:lvl w:ilvl="6" w:tplc="041A000F" w:tentative="1">
      <w:start w:val="1"/>
      <w:numFmt w:val="decimal"/>
      <w:lvlText w:val="%7."/>
      <w:lvlJc w:val="left"/>
      <w:pPr>
        <w:ind w:left="5685" w:hanging="360"/>
      </w:pPr>
    </w:lvl>
    <w:lvl w:ilvl="7" w:tplc="041A0019" w:tentative="1">
      <w:start w:val="1"/>
      <w:numFmt w:val="lowerLetter"/>
      <w:lvlText w:val="%8."/>
      <w:lvlJc w:val="left"/>
      <w:pPr>
        <w:ind w:left="6405" w:hanging="360"/>
      </w:pPr>
    </w:lvl>
    <w:lvl w:ilvl="8" w:tplc="041A001B" w:tentative="1">
      <w:start w:val="1"/>
      <w:numFmt w:val="lowerRoman"/>
      <w:lvlText w:val="%9."/>
      <w:lvlJc w:val="right"/>
      <w:pPr>
        <w:ind w:left="7125" w:hanging="180"/>
      </w:pPr>
    </w:lvl>
  </w:abstractNum>
  <w:abstractNum w:abstractNumId="5" w15:restartNumberingAfterBreak="0">
    <w:nsid w:val="6B6A0777"/>
    <w:multiLevelType w:val="hybridMultilevel"/>
    <w:tmpl w:val="869A463A"/>
    <w:lvl w:ilvl="0" w:tplc="0EB46F2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AD"/>
    <w:rsid w:val="000533AC"/>
    <w:rsid w:val="00157AE6"/>
    <w:rsid w:val="001A18E1"/>
    <w:rsid w:val="0026637A"/>
    <w:rsid w:val="003F4C8E"/>
    <w:rsid w:val="00452FAD"/>
    <w:rsid w:val="004934CB"/>
    <w:rsid w:val="005A75B2"/>
    <w:rsid w:val="005E091D"/>
    <w:rsid w:val="00627AE8"/>
    <w:rsid w:val="006470C2"/>
    <w:rsid w:val="007834A4"/>
    <w:rsid w:val="008576FC"/>
    <w:rsid w:val="00872417"/>
    <w:rsid w:val="009771B3"/>
    <w:rsid w:val="009A693D"/>
    <w:rsid w:val="00A06070"/>
    <w:rsid w:val="00A45290"/>
    <w:rsid w:val="00B15FF1"/>
    <w:rsid w:val="00B52E5F"/>
    <w:rsid w:val="00B84B9B"/>
    <w:rsid w:val="00BD55DD"/>
    <w:rsid w:val="00BF60CA"/>
    <w:rsid w:val="00C90E5D"/>
    <w:rsid w:val="00DD25C2"/>
    <w:rsid w:val="00E02924"/>
    <w:rsid w:val="00E2794F"/>
    <w:rsid w:val="00EA39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093C"/>
  <w15:chartTrackingRefBased/>
  <w15:docId w15:val="{1F1A2ECF-0242-4541-8A24-472A1CCA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52F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52FAD"/>
  </w:style>
  <w:style w:type="paragraph" w:styleId="Podnoje">
    <w:name w:val="footer"/>
    <w:basedOn w:val="Normal"/>
    <w:link w:val="PodnojeChar"/>
    <w:uiPriority w:val="99"/>
    <w:unhideWhenUsed/>
    <w:rsid w:val="00452F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52FAD"/>
  </w:style>
  <w:style w:type="paragraph" w:styleId="Odlomakpopisa">
    <w:name w:val="List Paragraph"/>
    <w:basedOn w:val="Normal"/>
    <w:uiPriority w:val="34"/>
    <w:qFormat/>
    <w:rsid w:val="00452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6</Pages>
  <Words>1334</Words>
  <Characters>7605</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2025-03-11T13:24:00Z</cp:lastPrinted>
  <dcterms:created xsi:type="dcterms:W3CDTF">2025-03-11T08:49:00Z</dcterms:created>
  <dcterms:modified xsi:type="dcterms:W3CDTF">2025-03-11T13:25:00Z</dcterms:modified>
</cp:coreProperties>
</file>