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521354" w14:textId="77777777" w:rsidR="00453039" w:rsidRPr="009A44E0" w:rsidRDefault="00453039" w:rsidP="004D40E8">
      <w:pPr>
        <w:tabs>
          <w:tab w:val="left" w:pos="426"/>
        </w:tabs>
      </w:pPr>
    </w:p>
    <w:p w14:paraId="2BF0087C" w14:textId="09A6CF06" w:rsidR="00973115" w:rsidRPr="009A44E0" w:rsidRDefault="002D7A0D">
      <w:pPr>
        <w:suppressAutoHyphens/>
        <w:jc w:val="center"/>
        <w:rPr>
          <w:rFonts w:eastAsia="Times New Roman"/>
          <w:lang w:eastAsia="hr-HR"/>
        </w:rPr>
      </w:pPr>
      <w:r w:rsidRPr="009A44E0">
        <w:rPr>
          <w:rFonts w:eastAsia="Times New Roman"/>
          <w:noProof/>
          <w:lang w:eastAsia="hr-HR"/>
        </w:rPr>
        <w:drawing>
          <wp:inline distT="0" distB="0" distL="0" distR="0" wp14:anchorId="291F1F7E" wp14:editId="1886E25D">
            <wp:extent cx="822960" cy="1152525"/>
            <wp:effectExtent l="0" t="0" r="0" b="952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1152525"/>
                    </a:xfrm>
                    <a:prstGeom prst="rect">
                      <a:avLst/>
                    </a:prstGeom>
                    <a:noFill/>
                  </pic:spPr>
                </pic:pic>
              </a:graphicData>
            </a:graphic>
          </wp:inline>
        </w:drawing>
      </w:r>
    </w:p>
    <w:p w14:paraId="79CAD2D2" w14:textId="7506B873" w:rsidR="00DB605F" w:rsidRPr="009A44E0" w:rsidRDefault="00453039">
      <w:pPr>
        <w:suppressAutoHyphens/>
        <w:jc w:val="center"/>
        <w:rPr>
          <w:rFonts w:eastAsia="Times New Roman"/>
          <w:b/>
          <w:color w:val="000000"/>
          <w:sz w:val="28"/>
          <w:szCs w:val="32"/>
          <w:lang w:eastAsia="hr-HR"/>
        </w:rPr>
      </w:pPr>
      <w:r w:rsidRPr="009A44E0">
        <w:rPr>
          <w:rFonts w:eastAsia="Times New Roman"/>
          <w:b/>
          <w:color w:val="000000"/>
          <w:sz w:val="28"/>
          <w:szCs w:val="32"/>
          <w:lang w:eastAsia="hr-HR"/>
        </w:rPr>
        <w:t>VLADA REPUBLIKE HRVATSKE</w:t>
      </w:r>
    </w:p>
    <w:p w14:paraId="1EADAC67" w14:textId="46244DD6" w:rsidR="00DB605F" w:rsidRPr="009A44E0" w:rsidRDefault="00DB605F">
      <w:pPr>
        <w:suppressAutoHyphens/>
        <w:jc w:val="center"/>
        <w:rPr>
          <w:rFonts w:eastAsia="Times New Roman"/>
          <w:b/>
          <w:color w:val="000000"/>
          <w:sz w:val="28"/>
          <w:szCs w:val="32"/>
          <w:lang w:eastAsia="hr-HR"/>
        </w:rPr>
      </w:pPr>
      <w:r w:rsidRPr="009A44E0">
        <w:rPr>
          <w:rFonts w:eastAsia="Times New Roman"/>
          <w:b/>
          <w:color w:val="000000"/>
          <w:sz w:val="28"/>
          <w:szCs w:val="32"/>
          <w:lang w:eastAsia="hr-HR"/>
        </w:rPr>
        <w:t>URED ZA LJUDSKA PRAVA I PRAVA NACIONALNIH MANJINA</w:t>
      </w:r>
    </w:p>
    <w:p w14:paraId="72575279" w14:textId="72C8AAE2" w:rsidR="00453039" w:rsidRPr="004D40E8" w:rsidRDefault="00453039" w:rsidP="004D40E8">
      <w:pPr>
        <w:jc w:val="center"/>
      </w:pPr>
    </w:p>
    <w:p w14:paraId="7C4363C8" w14:textId="0F6587D2" w:rsidR="00453039" w:rsidRPr="004D40E8" w:rsidRDefault="00453039" w:rsidP="004D40E8">
      <w:pPr>
        <w:jc w:val="center"/>
        <w:rPr>
          <w:szCs w:val="24"/>
        </w:rPr>
      </w:pPr>
    </w:p>
    <w:p w14:paraId="451835DE" w14:textId="78F0C415" w:rsidR="009A44E0" w:rsidRPr="004D40E8" w:rsidRDefault="009A44E0" w:rsidP="004D40E8">
      <w:pPr>
        <w:jc w:val="center"/>
        <w:rPr>
          <w:szCs w:val="24"/>
        </w:rPr>
      </w:pPr>
    </w:p>
    <w:p w14:paraId="479F61EC" w14:textId="60A263F2" w:rsidR="009A44E0" w:rsidRPr="004D40E8" w:rsidRDefault="009A44E0" w:rsidP="004D40E8">
      <w:pPr>
        <w:jc w:val="center"/>
        <w:rPr>
          <w:szCs w:val="24"/>
        </w:rPr>
      </w:pPr>
    </w:p>
    <w:p w14:paraId="50E132E0" w14:textId="17C452A0" w:rsidR="009A44E0" w:rsidRPr="004D40E8" w:rsidRDefault="009A44E0" w:rsidP="004D40E8">
      <w:pPr>
        <w:jc w:val="center"/>
        <w:rPr>
          <w:szCs w:val="24"/>
        </w:rPr>
      </w:pPr>
    </w:p>
    <w:p w14:paraId="194C5F0A" w14:textId="639B5567" w:rsidR="002D7A0D" w:rsidRPr="004D40E8" w:rsidRDefault="002D7A0D" w:rsidP="004D40E8">
      <w:pPr>
        <w:jc w:val="center"/>
      </w:pPr>
    </w:p>
    <w:p w14:paraId="6D76C6DC" w14:textId="77777777" w:rsidR="00E37892" w:rsidRDefault="00E37892" w:rsidP="004D40E8">
      <w:pPr>
        <w:jc w:val="center"/>
      </w:pPr>
    </w:p>
    <w:p w14:paraId="05388881" w14:textId="77777777" w:rsidR="00450375" w:rsidRDefault="00450375" w:rsidP="004D40E8">
      <w:pPr>
        <w:jc w:val="center"/>
      </w:pPr>
    </w:p>
    <w:p w14:paraId="64D966AC" w14:textId="77777777" w:rsidR="00450375" w:rsidRPr="004D40E8" w:rsidRDefault="00450375" w:rsidP="004D40E8">
      <w:pPr>
        <w:jc w:val="center"/>
      </w:pPr>
    </w:p>
    <w:p w14:paraId="53DF4BF0" w14:textId="23046C34" w:rsidR="00453039" w:rsidRPr="00E37892" w:rsidRDefault="00453039" w:rsidP="004D40E8">
      <w:pPr>
        <w:jc w:val="center"/>
      </w:pPr>
    </w:p>
    <w:p w14:paraId="793D4A64" w14:textId="5B830A7C" w:rsidR="002D7A0D" w:rsidRPr="009A44E0" w:rsidRDefault="00555AC0" w:rsidP="004D40E8">
      <w:pPr>
        <w:pStyle w:val="Naslov"/>
        <w:rPr>
          <w:rFonts w:eastAsia="Times New Roman"/>
          <w:lang w:eastAsia="hr-HR"/>
        </w:rPr>
      </w:pPr>
      <w:r>
        <w:t>PRIJEDLOG</w:t>
      </w:r>
      <w:r w:rsidR="00453039" w:rsidRPr="009A44E0">
        <w:t xml:space="preserve"> NACIONALNOG</w:t>
      </w:r>
      <w:r w:rsidR="00096F52" w:rsidRPr="009A44E0">
        <w:t xml:space="preserve"> </w:t>
      </w:r>
      <w:r w:rsidR="00453039" w:rsidRPr="009A44E0">
        <w:t>PLANA ZAŠTITE</w:t>
      </w:r>
      <w:r w:rsidR="009A44E0" w:rsidRPr="009A44E0">
        <w:t xml:space="preserve"> </w:t>
      </w:r>
      <w:r w:rsidR="00453039" w:rsidRPr="009A44E0">
        <w:t>I</w:t>
      </w:r>
      <w:r w:rsidR="009A44E0" w:rsidRPr="009A44E0">
        <w:t xml:space="preserve"> </w:t>
      </w:r>
      <w:r w:rsidR="00453039" w:rsidRPr="009A44E0">
        <w:t>PROMICANJE LJUDSKIH PRAVA I SUZBIJANJA</w:t>
      </w:r>
      <w:r w:rsidR="009A44E0" w:rsidRPr="009A44E0">
        <w:t xml:space="preserve"> </w:t>
      </w:r>
      <w:r w:rsidR="00453039" w:rsidRPr="009A44E0">
        <w:t>DISKRIMINACIJE ZA RAZDOBLJE OD 2021. DO 2027.</w:t>
      </w:r>
      <w:r w:rsidR="009A44E0" w:rsidRPr="009A44E0">
        <w:t xml:space="preserve"> </w:t>
      </w:r>
      <w:r w:rsidR="00453039" w:rsidRPr="009A44E0">
        <w:t>GODINE</w:t>
      </w:r>
    </w:p>
    <w:p w14:paraId="7FADF055" w14:textId="0A3F784A" w:rsidR="00453039" w:rsidRPr="009A44E0" w:rsidRDefault="00453039">
      <w:pPr>
        <w:tabs>
          <w:tab w:val="left" w:pos="6025"/>
        </w:tabs>
        <w:suppressAutoHyphens/>
        <w:jc w:val="center"/>
        <w:rPr>
          <w:rFonts w:eastAsia="Times New Roman"/>
          <w:b/>
          <w:color w:val="000000"/>
          <w:lang w:eastAsia="hr-HR"/>
        </w:rPr>
      </w:pPr>
    </w:p>
    <w:p w14:paraId="3FF65865" w14:textId="0A0E06C8" w:rsidR="009A44E0" w:rsidRPr="009A44E0" w:rsidRDefault="009A44E0">
      <w:pPr>
        <w:tabs>
          <w:tab w:val="left" w:pos="6025"/>
        </w:tabs>
        <w:suppressAutoHyphens/>
        <w:jc w:val="center"/>
        <w:rPr>
          <w:rFonts w:eastAsia="Times New Roman"/>
          <w:b/>
          <w:color w:val="000000"/>
          <w:lang w:eastAsia="hr-HR"/>
        </w:rPr>
      </w:pPr>
    </w:p>
    <w:p w14:paraId="5726DB8E" w14:textId="425BE1ED" w:rsidR="009A44E0" w:rsidRPr="009A44E0" w:rsidRDefault="009A44E0">
      <w:pPr>
        <w:tabs>
          <w:tab w:val="left" w:pos="7371"/>
        </w:tabs>
        <w:suppressAutoHyphens/>
        <w:jc w:val="center"/>
        <w:rPr>
          <w:rFonts w:eastAsia="Times New Roman"/>
          <w:b/>
          <w:color w:val="000000"/>
          <w:lang w:eastAsia="hr-HR"/>
        </w:rPr>
      </w:pPr>
    </w:p>
    <w:p w14:paraId="59F718D6" w14:textId="6359E3D5" w:rsidR="009A44E0" w:rsidRPr="009A44E0" w:rsidRDefault="009A44E0">
      <w:pPr>
        <w:tabs>
          <w:tab w:val="left" w:pos="6025"/>
        </w:tabs>
        <w:suppressAutoHyphens/>
        <w:jc w:val="center"/>
        <w:rPr>
          <w:rFonts w:eastAsia="Times New Roman"/>
          <w:b/>
          <w:color w:val="000000"/>
          <w:lang w:eastAsia="hr-HR"/>
        </w:rPr>
      </w:pPr>
    </w:p>
    <w:p w14:paraId="0A86521A" w14:textId="10B51252" w:rsidR="009A44E0" w:rsidRPr="009A44E0" w:rsidRDefault="009A44E0">
      <w:pPr>
        <w:tabs>
          <w:tab w:val="left" w:pos="6025"/>
        </w:tabs>
        <w:suppressAutoHyphens/>
        <w:jc w:val="center"/>
        <w:rPr>
          <w:rFonts w:eastAsia="Times New Roman"/>
          <w:b/>
          <w:color w:val="000000"/>
          <w:lang w:eastAsia="hr-HR"/>
        </w:rPr>
      </w:pPr>
    </w:p>
    <w:p w14:paraId="0D8C9DAC" w14:textId="07306C86" w:rsidR="009A44E0" w:rsidRPr="009A44E0" w:rsidRDefault="009A44E0">
      <w:pPr>
        <w:tabs>
          <w:tab w:val="left" w:pos="6025"/>
        </w:tabs>
        <w:suppressAutoHyphens/>
        <w:jc w:val="center"/>
        <w:rPr>
          <w:rFonts w:eastAsia="Times New Roman"/>
          <w:b/>
          <w:color w:val="000000"/>
          <w:lang w:eastAsia="hr-HR"/>
        </w:rPr>
      </w:pPr>
    </w:p>
    <w:p w14:paraId="67C000DB" w14:textId="434A628F" w:rsidR="009A44E0" w:rsidRPr="009A44E0" w:rsidRDefault="009A44E0">
      <w:pPr>
        <w:tabs>
          <w:tab w:val="left" w:pos="6025"/>
        </w:tabs>
        <w:suppressAutoHyphens/>
        <w:jc w:val="center"/>
        <w:rPr>
          <w:rFonts w:eastAsia="Times New Roman"/>
          <w:b/>
          <w:color w:val="000000"/>
          <w:lang w:eastAsia="hr-HR"/>
        </w:rPr>
      </w:pPr>
    </w:p>
    <w:p w14:paraId="17B3E6E3" w14:textId="66FD6B41" w:rsidR="009A44E0" w:rsidRDefault="009A44E0">
      <w:pPr>
        <w:tabs>
          <w:tab w:val="left" w:pos="6025"/>
        </w:tabs>
        <w:suppressAutoHyphens/>
        <w:jc w:val="center"/>
        <w:rPr>
          <w:rFonts w:eastAsia="Times New Roman"/>
          <w:b/>
          <w:color w:val="000000"/>
          <w:lang w:eastAsia="hr-HR"/>
        </w:rPr>
      </w:pPr>
    </w:p>
    <w:p w14:paraId="62729EEF" w14:textId="77777777" w:rsidR="00E37892" w:rsidRDefault="00E37892">
      <w:pPr>
        <w:tabs>
          <w:tab w:val="left" w:pos="6025"/>
        </w:tabs>
        <w:suppressAutoHyphens/>
        <w:jc w:val="center"/>
        <w:rPr>
          <w:rFonts w:eastAsia="Times New Roman"/>
          <w:b/>
          <w:color w:val="000000"/>
          <w:lang w:eastAsia="hr-HR"/>
        </w:rPr>
      </w:pPr>
    </w:p>
    <w:p w14:paraId="62482738" w14:textId="77777777" w:rsidR="00E37892" w:rsidRDefault="00E37892">
      <w:pPr>
        <w:tabs>
          <w:tab w:val="left" w:pos="6025"/>
        </w:tabs>
        <w:suppressAutoHyphens/>
        <w:jc w:val="center"/>
        <w:rPr>
          <w:rFonts w:eastAsia="Times New Roman"/>
          <w:b/>
          <w:color w:val="000000"/>
          <w:lang w:eastAsia="hr-HR"/>
        </w:rPr>
      </w:pPr>
    </w:p>
    <w:p w14:paraId="05156B82" w14:textId="77777777" w:rsidR="00E37892" w:rsidRDefault="00E37892">
      <w:pPr>
        <w:tabs>
          <w:tab w:val="left" w:pos="6025"/>
        </w:tabs>
        <w:suppressAutoHyphens/>
        <w:jc w:val="center"/>
        <w:rPr>
          <w:rFonts w:eastAsia="Times New Roman"/>
          <w:b/>
          <w:color w:val="000000"/>
          <w:lang w:eastAsia="hr-HR"/>
        </w:rPr>
      </w:pPr>
    </w:p>
    <w:p w14:paraId="21CA1DBD" w14:textId="77777777" w:rsidR="00E37892" w:rsidRDefault="00E37892">
      <w:pPr>
        <w:tabs>
          <w:tab w:val="left" w:pos="6025"/>
        </w:tabs>
        <w:suppressAutoHyphens/>
        <w:jc w:val="center"/>
        <w:rPr>
          <w:rFonts w:eastAsia="Times New Roman"/>
          <w:b/>
          <w:color w:val="000000"/>
          <w:lang w:eastAsia="hr-HR"/>
        </w:rPr>
      </w:pPr>
    </w:p>
    <w:p w14:paraId="61E3A863" w14:textId="77777777" w:rsidR="00E37892" w:rsidRDefault="00E37892">
      <w:pPr>
        <w:tabs>
          <w:tab w:val="left" w:pos="6025"/>
        </w:tabs>
        <w:suppressAutoHyphens/>
        <w:jc w:val="center"/>
        <w:rPr>
          <w:rFonts w:eastAsia="Times New Roman"/>
          <w:b/>
          <w:color w:val="000000"/>
          <w:lang w:eastAsia="hr-HR"/>
        </w:rPr>
      </w:pPr>
    </w:p>
    <w:p w14:paraId="75BFB7CD" w14:textId="77777777" w:rsidR="00E37892" w:rsidRDefault="00E37892">
      <w:pPr>
        <w:tabs>
          <w:tab w:val="left" w:pos="6025"/>
        </w:tabs>
        <w:suppressAutoHyphens/>
        <w:jc w:val="center"/>
        <w:rPr>
          <w:rFonts w:eastAsia="Times New Roman"/>
          <w:b/>
          <w:color w:val="000000"/>
          <w:lang w:eastAsia="hr-HR"/>
        </w:rPr>
      </w:pPr>
    </w:p>
    <w:p w14:paraId="56FB2B82" w14:textId="77777777" w:rsidR="00E37892" w:rsidRDefault="00E37892">
      <w:pPr>
        <w:tabs>
          <w:tab w:val="left" w:pos="6025"/>
        </w:tabs>
        <w:suppressAutoHyphens/>
        <w:jc w:val="center"/>
        <w:rPr>
          <w:rFonts w:eastAsia="Times New Roman"/>
          <w:b/>
          <w:color w:val="000000"/>
          <w:lang w:eastAsia="hr-HR"/>
        </w:rPr>
      </w:pPr>
    </w:p>
    <w:p w14:paraId="7CC0F3C3" w14:textId="77777777" w:rsidR="00E37892" w:rsidRDefault="00E37892">
      <w:pPr>
        <w:tabs>
          <w:tab w:val="left" w:pos="6025"/>
        </w:tabs>
        <w:suppressAutoHyphens/>
        <w:jc w:val="center"/>
        <w:rPr>
          <w:rFonts w:eastAsia="Times New Roman"/>
          <w:b/>
          <w:color w:val="000000"/>
          <w:lang w:eastAsia="hr-HR"/>
        </w:rPr>
      </w:pPr>
    </w:p>
    <w:p w14:paraId="1154825E" w14:textId="77777777" w:rsidR="00E37892" w:rsidRDefault="00E37892">
      <w:pPr>
        <w:tabs>
          <w:tab w:val="left" w:pos="6025"/>
        </w:tabs>
        <w:suppressAutoHyphens/>
        <w:jc w:val="center"/>
        <w:rPr>
          <w:rFonts w:eastAsia="Times New Roman"/>
          <w:b/>
          <w:color w:val="000000"/>
          <w:lang w:eastAsia="hr-HR"/>
        </w:rPr>
      </w:pPr>
    </w:p>
    <w:p w14:paraId="721A13CE" w14:textId="77777777" w:rsidR="00E37892" w:rsidRPr="009A44E0" w:rsidRDefault="00E37892">
      <w:pPr>
        <w:tabs>
          <w:tab w:val="left" w:pos="6025"/>
        </w:tabs>
        <w:suppressAutoHyphens/>
        <w:jc w:val="center"/>
        <w:rPr>
          <w:rFonts w:eastAsia="Times New Roman"/>
          <w:b/>
          <w:color w:val="000000"/>
          <w:lang w:eastAsia="hr-HR"/>
        </w:rPr>
      </w:pPr>
    </w:p>
    <w:p w14:paraId="23089AA5" w14:textId="77777777" w:rsidR="009A44E0" w:rsidRPr="009A44E0" w:rsidRDefault="009A44E0" w:rsidP="004D40E8">
      <w:pPr>
        <w:tabs>
          <w:tab w:val="left" w:pos="6025"/>
        </w:tabs>
        <w:suppressAutoHyphens/>
        <w:rPr>
          <w:rFonts w:eastAsia="Times New Roman"/>
          <w:b/>
          <w:color w:val="000000"/>
          <w:lang w:eastAsia="hr-HR"/>
        </w:rPr>
      </w:pPr>
    </w:p>
    <w:p w14:paraId="2E6405E7" w14:textId="77777777" w:rsidR="00450375" w:rsidRDefault="00450375">
      <w:pPr>
        <w:suppressAutoHyphens/>
        <w:jc w:val="center"/>
        <w:rPr>
          <w:rFonts w:eastAsia="Times New Roman"/>
          <w:b/>
          <w:color w:val="000000"/>
          <w:lang w:eastAsia="hr-HR"/>
        </w:rPr>
      </w:pPr>
    </w:p>
    <w:p w14:paraId="4E43419A" w14:textId="77777777" w:rsidR="00450375" w:rsidRDefault="00450375">
      <w:pPr>
        <w:suppressAutoHyphens/>
        <w:jc w:val="center"/>
        <w:rPr>
          <w:rFonts w:eastAsia="Times New Roman"/>
          <w:b/>
          <w:color w:val="000000"/>
          <w:lang w:eastAsia="hr-HR"/>
        </w:rPr>
      </w:pPr>
    </w:p>
    <w:p w14:paraId="23214653" w14:textId="1811570A" w:rsidR="00453039" w:rsidRPr="00AC4D15" w:rsidRDefault="00453039">
      <w:pPr>
        <w:suppressAutoHyphens/>
        <w:jc w:val="center"/>
        <w:rPr>
          <w:rFonts w:eastAsia="Times New Roman"/>
          <w:b/>
          <w:color w:val="000000"/>
          <w:szCs w:val="24"/>
          <w:lang w:eastAsia="hr-HR"/>
        </w:rPr>
      </w:pPr>
      <w:r w:rsidRPr="00AC4D15">
        <w:rPr>
          <w:rFonts w:eastAsia="Times New Roman"/>
          <w:b/>
          <w:color w:val="000000"/>
          <w:szCs w:val="24"/>
          <w:lang w:eastAsia="hr-HR"/>
        </w:rPr>
        <w:t xml:space="preserve">Zagreb, </w:t>
      </w:r>
      <w:r w:rsidR="00280FBB">
        <w:rPr>
          <w:rFonts w:eastAsia="Times New Roman"/>
          <w:b/>
          <w:color w:val="000000"/>
          <w:szCs w:val="24"/>
          <w:lang w:eastAsia="hr-HR"/>
        </w:rPr>
        <w:t>lipanj</w:t>
      </w:r>
      <w:r w:rsidR="00280FBB" w:rsidRPr="00AC4D15">
        <w:rPr>
          <w:rFonts w:eastAsia="Times New Roman"/>
          <w:b/>
          <w:color w:val="000000"/>
          <w:szCs w:val="24"/>
          <w:lang w:eastAsia="hr-HR"/>
        </w:rPr>
        <w:t xml:space="preserve"> </w:t>
      </w:r>
      <w:r w:rsidRPr="00AC4D15">
        <w:rPr>
          <w:rFonts w:eastAsia="Times New Roman"/>
          <w:b/>
          <w:color w:val="000000"/>
          <w:szCs w:val="24"/>
          <w:lang w:eastAsia="hr-HR"/>
        </w:rPr>
        <w:t>202</w:t>
      </w:r>
      <w:r w:rsidR="009A44E0" w:rsidRPr="00AC4D15">
        <w:rPr>
          <w:rFonts w:eastAsia="Times New Roman"/>
          <w:b/>
          <w:color w:val="000000"/>
          <w:szCs w:val="24"/>
          <w:lang w:eastAsia="hr-HR"/>
        </w:rPr>
        <w:t>1.</w:t>
      </w:r>
      <w:r w:rsidRPr="00AC4D15">
        <w:rPr>
          <w:rFonts w:eastAsia="Times New Roman"/>
          <w:b/>
          <w:color w:val="000000"/>
          <w:szCs w:val="24"/>
          <w:lang w:eastAsia="hr-HR"/>
        </w:rPr>
        <w:br w:type="page"/>
      </w:r>
    </w:p>
    <w:sdt>
      <w:sdtPr>
        <w:rPr>
          <w:rFonts w:ascii="Times New Roman" w:eastAsiaTheme="minorHAnsi" w:hAnsi="Times New Roman"/>
          <w:bCs/>
          <w:caps/>
          <w:noProof/>
          <w:kern w:val="0"/>
          <w:sz w:val="22"/>
          <w:szCs w:val="22"/>
        </w:rPr>
        <w:id w:val="1724553885"/>
        <w:docPartObj>
          <w:docPartGallery w:val="Table of Contents"/>
          <w:docPartUnique/>
        </w:docPartObj>
      </w:sdtPr>
      <w:sdtEndPr>
        <w:rPr>
          <w:rFonts w:eastAsiaTheme="minorEastAsia"/>
          <w:caps w:val="0"/>
          <w:sz w:val="24"/>
          <w:szCs w:val="24"/>
        </w:rPr>
      </w:sdtEndPr>
      <w:sdtContent>
        <w:p w14:paraId="6A9C35B3" w14:textId="21E21CC9" w:rsidR="001E4D8D" w:rsidRPr="00E37892" w:rsidRDefault="00E6249A">
          <w:pPr>
            <w:pStyle w:val="NASLOV10"/>
          </w:pPr>
          <w:r w:rsidRPr="00E37892">
            <w:rPr>
              <w:rStyle w:val="NASLOV1Char0"/>
              <w:rFonts w:ascii="Times New Roman" w:hAnsi="Times New Roman"/>
            </w:rPr>
            <w:t xml:space="preserve"> </w:t>
          </w:r>
          <w:r w:rsidR="007806E4" w:rsidRPr="00E37892">
            <w:t>SADRŽAJ</w:t>
          </w:r>
        </w:p>
        <w:p w14:paraId="7A7704C9" w14:textId="703683A6" w:rsidR="007806E4" w:rsidRPr="00E37892" w:rsidRDefault="007806E4"/>
        <w:p w14:paraId="27FB2C5A" w14:textId="3281696B" w:rsidR="007806E4" w:rsidRPr="00AC4D15" w:rsidRDefault="00096F52" w:rsidP="00E65056">
          <w:pPr>
            <w:pStyle w:val="Sadraj1"/>
            <w:rPr>
              <w:b w:val="0"/>
              <w:szCs w:val="24"/>
              <w:lang w:eastAsia="hr-HR"/>
            </w:rPr>
          </w:pPr>
          <w:r w:rsidRPr="00AC4D15">
            <w:rPr>
              <w:b w:val="0"/>
              <w:szCs w:val="24"/>
            </w:rPr>
            <w:fldChar w:fldCharType="begin"/>
          </w:r>
          <w:r w:rsidRPr="00AC4D15">
            <w:rPr>
              <w:b w:val="0"/>
              <w:szCs w:val="24"/>
            </w:rPr>
            <w:instrText xml:space="preserve"> TOC \o "1-3" \h \z \u </w:instrText>
          </w:r>
          <w:r w:rsidRPr="00AC4D15">
            <w:rPr>
              <w:b w:val="0"/>
              <w:szCs w:val="24"/>
            </w:rPr>
            <w:fldChar w:fldCharType="separate"/>
          </w:r>
          <w:hyperlink w:anchor="_Toc64848809" w:history="1">
            <w:r w:rsidR="007806E4" w:rsidRPr="00AC4D15">
              <w:rPr>
                <w:rStyle w:val="Hiperveza"/>
                <w:b w:val="0"/>
                <w:bCs w:val="0"/>
                <w:szCs w:val="24"/>
              </w:rPr>
              <w:t>Kratice</w:t>
            </w:r>
            <w:r w:rsidR="007806E4" w:rsidRPr="00AC4D15">
              <w:rPr>
                <w:b w:val="0"/>
                <w:webHidden/>
                <w:szCs w:val="24"/>
              </w:rPr>
              <w:tab/>
            </w:r>
            <w:r w:rsidR="007806E4" w:rsidRPr="00AC4D15">
              <w:rPr>
                <w:b w:val="0"/>
                <w:webHidden/>
                <w:szCs w:val="24"/>
              </w:rPr>
              <w:fldChar w:fldCharType="begin"/>
            </w:r>
            <w:r w:rsidR="007806E4" w:rsidRPr="00AC4D15">
              <w:rPr>
                <w:b w:val="0"/>
                <w:webHidden/>
                <w:szCs w:val="24"/>
              </w:rPr>
              <w:instrText xml:space="preserve"> PAGEREF _Toc64848809 \h </w:instrText>
            </w:r>
            <w:r w:rsidR="007806E4" w:rsidRPr="00AC4D15">
              <w:rPr>
                <w:b w:val="0"/>
                <w:webHidden/>
                <w:szCs w:val="24"/>
              </w:rPr>
            </w:r>
            <w:r w:rsidR="007806E4" w:rsidRPr="00AC4D15">
              <w:rPr>
                <w:b w:val="0"/>
                <w:webHidden/>
                <w:szCs w:val="24"/>
              </w:rPr>
              <w:fldChar w:fldCharType="separate"/>
            </w:r>
            <w:r w:rsidR="0004093F">
              <w:rPr>
                <w:b w:val="0"/>
                <w:webHidden/>
                <w:szCs w:val="24"/>
              </w:rPr>
              <w:t>3</w:t>
            </w:r>
            <w:r w:rsidR="007806E4" w:rsidRPr="00AC4D15">
              <w:rPr>
                <w:b w:val="0"/>
                <w:webHidden/>
                <w:szCs w:val="24"/>
              </w:rPr>
              <w:fldChar w:fldCharType="end"/>
            </w:r>
          </w:hyperlink>
        </w:p>
        <w:p w14:paraId="69E14EB6" w14:textId="43BACC2C" w:rsidR="007806E4" w:rsidRPr="00AC4D15" w:rsidRDefault="00486026" w:rsidP="00E65056">
          <w:pPr>
            <w:pStyle w:val="Sadraj1"/>
            <w:rPr>
              <w:b w:val="0"/>
              <w:szCs w:val="24"/>
              <w:lang w:eastAsia="hr-HR"/>
            </w:rPr>
          </w:pPr>
          <w:hyperlink w:anchor="_Toc64848810" w:history="1">
            <w:r w:rsidR="007806E4" w:rsidRPr="00AC4D15">
              <w:rPr>
                <w:rStyle w:val="Hiperveza"/>
                <w:b w:val="0"/>
                <w:bCs w:val="0"/>
                <w:szCs w:val="24"/>
              </w:rPr>
              <w:t>1. Uvodna razmatranja</w:t>
            </w:r>
            <w:r w:rsidR="007806E4" w:rsidRPr="00AC4D15">
              <w:rPr>
                <w:b w:val="0"/>
                <w:webHidden/>
                <w:szCs w:val="24"/>
              </w:rPr>
              <w:tab/>
            </w:r>
            <w:r w:rsidR="007806E4" w:rsidRPr="00AC4D15">
              <w:rPr>
                <w:b w:val="0"/>
                <w:webHidden/>
                <w:szCs w:val="24"/>
              </w:rPr>
              <w:fldChar w:fldCharType="begin"/>
            </w:r>
            <w:r w:rsidR="007806E4" w:rsidRPr="00AC4D15">
              <w:rPr>
                <w:b w:val="0"/>
                <w:webHidden/>
                <w:szCs w:val="24"/>
              </w:rPr>
              <w:instrText xml:space="preserve"> PAGEREF _Toc64848810 \h </w:instrText>
            </w:r>
            <w:r w:rsidR="007806E4" w:rsidRPr="00AC4D15">
              <w:rPr>
                <w:b w:val="0"/>
                <w:webHidden/>
                <w:szCs w:val="24"/>
              </w:rPr>
            </w:r>
            <w:r w:rsidR="007806E4" w:rsidRPr="00AC4D15">
              <w:rPr>
                <w:b w:val="0"/>
                <w:webHidden/>
                <w:szCs w:val="24"/>
              </w:rPr>
              <w:fldChar w:fldCharType="separate"/>
            </w:r>
            <w:r w:rsidR="0004093F">
              <w:rPr>
                <w:b w:val="0"/>
                <w:webHidden/>
                <w:szCs w:val="24"/>
              </w:rPr>
              <w:t>4</w:t>
            </w:r>
            <w:r w:rsidR="007806E4" w:rsidRPr="00AC4D15">
              <w:rPr>
                <w:b w:val="0"/>
                <w:webHidden/>
                <w:szCs w:val="24"/>
              </w:rPr>
              <w:fldChar w:fldCharType="end"/>
            </w:r>
          </w:hyperlink>
        </w:p>
        <w:p w14:paraId="03958A0A" w14:textId="6C44D107" w:rsidR="007806E4" w:rsidRPr="00AC4D15" w:rsidRDefault="00486026" w:rsidP="00E65056">
          <w:pPr>
            <w:pStyle w:val="Sadraj1"/>
            <w:rPr>
              <w:b w:val="0"/>
              <w:szCs w:val="24"/>
              <w:lang w:eastAsia="hr-HR"/>
            </w:rPr>
          </w:pPr>
          <w:hyperlink w:anchor="_Toc64848811" w:history="1">
            <w:r w:rsidR="007806E4" w:rsidRPr="00AC4D15">
              <w:rPr>
                <w:rStyle w:val="Hiperveza"/>
                <w:b w:val="0"/>
                <w:bCs w:val="0"/>
                <w:szCs w:val="24"/>
              </w:rPr>
              <w:t>2. Svrha i srednjoročna vizija</w:t>
            </w:r>
            <w:r w:rsidR="007806E4" w:rsidRPr="00AC4D15">
              <w:rPr>
                <w:b w:val="0"/>
                <w:webHidden/>
                <w:szCs w:val="24"/>
              </w:rPr>
              <w:tab/>
            </w:r>
            <w:r w:rsidR="007806E4" w:rsidRPr="00AC4D15">
              <w:rPr>
                <w:b w:val="0"/>
                <w:webHidden/>
                <w:szCs w:val="24"/>
              </w:rPr>
              <w:fldChar w:fldCharType="begin"/>
            </w:r>
            <w:r w:rsidR="007806E4" w:rsidRPr="00AC4D15">
              <w:rPr>
                <w:b w:val="0"/>
                <w:webHidden/>
                <w:szCs w:val="24"/>
              </w:rPr>
              <w:instrText xml:space="preserve"> PAGEREF _Toc64848811 \h </w:instrText>
            </w:r>
            <w:r w:rsidR="007806E4" w:rsidRPr="00AC4D15">
              <w:rPr>
                <w:b w:val="0"/>
                <w:webHidden/>
                <w:szCs w:val="24"/>
              </w:rPr>
            </w:r>
            <w:r w:rsidR="007806E4" w:rsidRPr="00AC4D15">
              <w:rPr>
                <w:b w:val="0"/>
                <w:webHidden/>
                <w:szCs w:val="24"/>
              </w:rPr>
              <w:fldChar w:fldCharType="separate"/>
            </w:r>
            <w:r w:rsidR="0004093F">
              <w:rPr>
                <w:b w:val="0"/>
                <w:webHidden/>
                <w:szCs w:val="24"/>
              </w:rPr>
              <w:t>8</w:t>
            </w:r>
            <w:r w:rsidR="007806E4" w:rsidRPr="00AC4D15">
              <w:rPr>
                <w:b w:val="0"/>
                <w:webHidden/>
                <w:szCs w:val="24"/>
              </w:rPr>
              <w:fldChar w:fldCharType="end"/>
            </w:r>
          </w:hyperlink>
        </w:p>
        <w:p w14:paraId="1ADD6705" w14:textId="2713F4CD" w:rsidR="007806E4" w:rsidRPr="00AC4D15" w:rsidRDefault="00486026">
          <w:pPr>
            <w:pStyle w:val="Sadraj1"/>
            <w:rPr>
              <w:b w:val="0"/>
              <w:szCs w:val="24"/>
              <w:lang w:eastAsia="hr-HR"/>
            </w:rPr>
          </w:pPr>
          <w:hyperlink w:anchor="_Toc64848812" w:history="1">
            <w:r w:rsidR="007806E4" w:rsidRPr="00AC4D15">
              <w:rPr>
                <w:rStyle w:val="Hiperveza"/>
                <w:b w:val="0"/>
                <w:bCs w:val="0"/>
                <w:szCs w:val="24"/>
              </w:rPr>
              <w:t>3. Razvojne potrebe i srednjoročni prioriteti u području zaštite ljudskih prava i suzbijanja diskriminacije</w:t>
            </w:r>
            <w:r w:rsidR="007806E4" w:rsidRPr="00AC4D15">
              <w:rPr>
                <w:b w:val="0"/>
                <w:webHidden/>
                <w:szCs w:val="24"/>
              </w:rPr>
              <w:tab/>
            </w:r>
            <w:r w:rsidR="007806E4" w:rsidRPr="00AC4D15">
              <w:rPr>
                <w:b w:val="0"/>
                <w:webHidden/>
                <w:szCs w:val="24"/>
              </w:rPr>
              <w:fldChar w:fldCharType="begin"/>
            </w:r>
            <w:r w:rsidR="007806E4" w:rsidRPr="00AC4D15">
              <w:rPr>
                <w:b w:val="0"/>
                <w:webHidden/>
                <w:szCs w:val="24"/>
              </w:rPr>
              <w:instrText xml:space="preserve"> PAGEREF _Toc64848812 \h </w:instrText>
            </w:r>
            <w:r w:rsidR="007806E4" w:rsidRPr="00AC4D15">
              <w:rPr>
                <w:b w:val="0"/>
                <w:webHidden/>
                <w:szCs w:val="24"/>
              </w:rPr>
            </w:r>
            <w:r w:rsidR="007806E4" w:rsidRPr="00AC4D15">
              <w:rPr>
                <w:b w:val="0"/>
                <w:webHidden/>
                <w:szCs w:val="24"/>
              </w:rPr>
              <w:fldChar w:fldCharType="separate"/>
            </w:r>
            <w:r w:rsidR="0004093F">
              <w:rPr>
                <w:b w:val="0"/>
                <w:webHidden/>
                <w:szCs w:val="24"/>
              </w:rPr>
              <w:t>11</w:t>
            </w:r>
            <w:r w:rsidR="007806E4" w:rsidRPr="00AC4D15">
              <w:rPr>
                <w:b w:val="0"/>
                <w:webHidden/>
                <w:szCs w:val="24"/>
              </w:rPr>
              <w:fldChar w:fldCharType="end"/>
            </w:r>
          </w:hyperlink>
        </w:p>
        <w:p w14:paraId="3AC5E5EF" w14:textId="43A32EAB" w:rsidR="007806E4" w:rsidRPr="00AC4D15" w:rsidRDefault="00486026">
          <w:pPr>
            <w:pStyle w:val="Sadraj1"/>
            <w:rPr>
              <w:b w:val="0"/>
              <w:szCs w:val="24"/>
              <w:lang w:eastAsia="hr-HR"/>
            </w:rPr>
          </w:pPr>
          <w:hyperlink w:anchor="_Toc64848813" w:history="1">
            <w:r w:rsidR="007806E4" w:rsidRPr="00AC4D15">
              <w:rPr>
                <w:rStyle w:val="Hiperveza"/>
                <w:b w:val="0"/>
                <w:bCs w:val="0"/>
                <w:szCs w:val="24"/>
              </w:rPr>
              <w:t>4. Usklađenost sa strateškim okvirom Republike Hrvatske i strategijama Europske unije</w:t>
            </w:r>
            <w:r w:rsidR="007806E4" w:rsidRPr="00AC4D15">
              <w:rPr>
                <w:b w:val="0"/>
                <w:webHidden/>
                <w:szCs w:val="24"/>
              </w:rPr>
              <w:tab/>
            </w:r>
            <w:r w:rsidR="007806E4" w:rsidRPr="00AC4D15">
              <w:rPr>
                <w:b w:val="0"/>
                <w:webHidden/>
                <w:szCs w:val="24"/>
              </w:rPr>
              <w:fldChar w:fldCharType="begin"/>
            </w:r>
            <w:r w:rsidR="007806E4" w:rsidRPr="00AC4D15">
              <w:rPr>
                <w:b w:val="0"/>
                <w:webHidden/>
                <w:szCs w:val="24"/>
              </w:rPr>
              <w:instrText xml:space="preserve"> PAGEREF _Toc64848813 \h </w:instrText>
            </w:r>
            <w:r w:rsidR="007806E4" w:rsidRPr="00AC4D15">
              <w:rPr>
                <w:b w:val="0"/>
                <w:webHidden/>
                <w:szCs w:val="24"/>
              </w:rPr>
            </w:r>
            <w:r w:rsidR="007806E4" w:rsidRPr="00AC4D15">
              <w:rPr>
                <w:b w:val="0"/>
                <w:webHidden/>
                <w:szCs w:val="24"/>
              </w:rPr>
              <w:fldChar w:fldCharType="separate"/>
            </w:r>
            <w:r w:rsidR="0004093F">
              <w:rPr>
                <w:b w:val="0"/>
                <w:webHidden/>
                <w:szCs w:val="24"/>
              </w:rPr>
              <w:t>76</w:t>
            </w:r>
            <w:r w:rsidR="007806E4" w:rsidRPr="00AC4D15">
              <w:rPr>
                <w:b w:val="0"/>
                <w:webHidden/>
                <w:szCs w:val="24"/>
              </w:rPr>
              <w:fldChar w:fldCharType="end"/>
            </w:r>
          </w:hyperlink>
        </w:p>
        <w:p w14:paraId="5512E7BA" w14:textId="664239EC" w:rsidR="007806E4" w:rsidRPr="00AC4D15" w:rsidRDefault="00486026">
          <w:pPr>
            <w:pStyle w:val="Sadraj1"/>
            <w:rPr>
              <w:b w:val="0"/>
              <w:szCs w:val="24"/>
              <w:lang w:eastAsia="hr-HR"/>
            </w:rPr>
          </w:pPr>
          <w:hyperlink w:anchor="_Toc64848814" w:history="1">
            <w:r w:rsidR="007806E4" w:rsidRPr="00AC4D15">
              <w:rPr>
                <w:rStyle w:val="Hiperveza"/>
                <w:b w:val="0"/>
                <w:bCs w:val="0"/>
                <w:szCs w:val="24"/>
              </w:rPr>
              <w:t>5. Popis posebnih ciljeva i ključnih pokazatelja ishoda</w:t>
            </w:r>
            <w:r w:rsidR="007806E4" w:rsidRPr="00AC4D15">
              <w:rPr>
                <w:b w:val="0"/>
                <w:webHidden/>
                <w:szCs w:val="24"/>
              </w:rPr>
              <w:tab/>
            </w:r>
            <w:r w:rsidR="007806E4" w:rsidRPr="00AC4D15">
              <w:rPr>
                <w:b w:val="0"/>
                <w:webHidden/>
                <w:szCs w:val="24"/>
              </w:rPr>
              <w:fldChar w:fldCharType="begin"/>
            </w:r>
            <w:r w:rsidR="007806E4" w:rsidRPr="00AC4D15">
              <w:rPr>
                <w:b w:val="0"/>
                <w:webHidden/>
                <w:szCs w:val="24"/>
              </w:rPr>
              <w:instrText xml:space="preserve"> PAGEREF _Toc64848814 \h </w:instrText>
            </w:r>
            <w:r w:rsidR="007806E4" w:rsidRPr="00AC4D15">
              <w:rPr>
                <w:b w:val="0"/>
                <w:webHidden/>
                <w:szCs w:val="24"/>
              </w:rPr>
            </w:r>
            <w:r w:rsidR="007806E4" w:rsidRPr="00AC4D15">
              <w:rPr>
                <w:b w:val="0"/>
                <w:webHidden/>
                <w:szCs w:val="24"/>
              </w:rPr>
              <w:fldChar w:fldCharType="separate"/>
            </w:r>
            <w:r w:rsidR="0004093F">
              <w:rPr>
                <w:b w:val="0"/>
                <w:webHidden/>
                <w:szCs w:val="24"/>
              </w:rPr>
              <w:t>82</w:t>
            </w:r>
            <w:r w:rsidR="007806E4" w:rsidRPr="00AC4D15">
              <w:rPr>
                <w:b w:val="0"/>
                <w:webHidden/>
                <w:szCs w:val="24"/>
              </w:rPr>
              <w:fldChar w:fldCharType="end"/>
            </w:r>
          </w:hyperlink>
        </w:p>
        <w:p w14:paraId="5150A59C" w14:textId="15B510D7" w:rsidR="007806E4" w:rsidRPr="00AC4D15" w:rsidRDefault="00486026">
          <w:pPr>
            <w:pStyle w:val="Sadraj1"/>
            <w:rPr>
              <w:b w:val="0"/>
              <w:szCs w:val="24"/>
              <w:lang w:eastAsia="hr-HR"/>
            </w:rPr>
          </w:pPr>
          <w:hyperlink w:anchor="_Toc64848815" w:history="1">
            <w:r w:rsidR="007806E4" w:rsidRPr="00AC4D15">
              <w:rPr>
                <w:rStyle w:val="Hiperveza"/>
                <w:b w:val="0"/>
                <w:bCs w:val="0"/>
                <w:szCs w:val="24"/>
              </w:rPr>
              <w:t>6. Indikativni plan provedbe projekata od strateškog značaja</w:t>
            </w:r>
            <w:r w:rsidR="007806E4" w:rsidRPr="00AC4D15">
              <w:rPr>
                <w:b w:val="0"/>
                <w:webHidden/>
                <w:szCs w:val="24"/>
              </w:rPr>
              <w:tab/>
            </w:r>
            <w:r w:rsidR="007806E4" w:rsidRPr="00AC4D15">
              <w:rPr>
                <w:b w:val="0"/>
                <w:webHidden/>
                <w:szCs w:val="24"/>
              </w:rPr>
              <w:fldChar w:fldCharType="begin"/>
            </w:r>
            <w:r w:rsidR="007806E4" w:rsidRPr="00AC4D15">
              <w:rPr>
                <w:b w:val="0"/>
                <w:webHidden/>
                <w:szCs w:val="24"/>
              </w:rPr>
              <w:instrText xml:space="preserve"> PAGEREF _Toc64848815 \h </w:instrText>
            </w:r>
            <w:r w:rsidR="007806E4" w:rsidRPr="00AC4D15">
              <w:rPr>
                <w:b w:val="0"/>
                <w:webHidden/>
                <w:szCs w:val="24"/>
              </w:rPr>
            </w:r>
            <w:r w:rsidR="007806E4" w:rsidRPr="00AC4D15">
              <w:rPr>
                <w:b w:val="0"/>
                <w:webHidden/>
                <w:szCs w:val="24"/>
              </w:rPr>
              <w:fldChar w:fldCharType="separate"/>
            </w:r>
            <w:r w:rsidR="0004093F">
              <w:rPr>
                <w:b w:val="0"/>
                <w:webHidden/>
                <w:szCs w:val="24"/>
              </w:rPr>
              <w:t>88</w:t>
            </w:r>
            <w:r w:rsidR="007806E4" w:rsidRPr="00AC4D15">
              <w:rPr>
                <w:b w:val="0"/>
                <w:webHidden/>
                <w:szCs w:val="24"/>
              </w:rPr>
              <w:fldChar w:fldCharType="end"/>
            </w:r>
          </w:hyperlink>
        </w:p>
        <w:p w14:paraId="1DEE1FC0" w14:textId="5E53D67B" w:rsidR="007806E4" w:rsidRPr="00AC4D15" w:rsidRDefault="00486026">
          <w:pPr>
            <w:pStyle w:val="Sadraj1"/>
            <w:rPr>
              <w:b w:val="0"/>
              <w:szCs w:val="24"/>
              <w:lang w:eastAsia="hr-HR"/>
            </w:rPr>
          </w:pPr>
          <w:hyperlink w:anchor="_Toc64848816" w:history="1">
            <w:r w:rsidR="007806E4" w:rsidRPr="00AC4D15">
              <w:rPr>
                <w:rStyle w:val="Hiperveza"/>
                <w:b w:val="0"/>
                <w:bCs w:val="0"/>
                <w:szCs w:val="24"/>
              </w:rPr>
              <w:t>7. Financijski okvir za ostvarenje posebnih ciljeva</w:t>
            </w:r>
            <w:r w:rsidR="007806E4" w:rsidRPr="00AC4D15">
              <w:rPr>
                <w:b w:val="0"/>
                <w:webHidden/>
                <w:szCs w:val="24"/>
              </w:rPr>
              <w:tab/>
            </w:r>
            <w:r w:rsidR="007806E4" w:rsidRPr="00AC4D15">
              <w:rPr>
                <w:b w:val="0"/>
                <w:webHidden/>
                <w:szCs w:val="24"/>
              </w:rPr>
              <w:fldChar w:fldCharType="begin"/>
            </w:r>
            <w:r w:rsidR="007806E4" w:rsidRPr="00AC4D15">
              <w:rPr>
                <w:b w:val="0"/>
                <w:webHidden/>
                <w:szCs w:val="24"/>
              </w:rPr>
              <w:instrText xml:space="preserve"> PAGEREF _Toc64848816 \h </w:instrText>
            </w:r>
            <w:r w:rsidR="007806E4" w:rsidRPr="00AC4D15">
              <w:rPr>
                <w:b w:val="0"/>
                <w:webHidden/>
                <w:szCs w:val="24"/>
              </w:rPr>
            </w:r>
            <w:r w:rsidR="007806E4" w:rsidRPr="00AC4D15">
              <w:rPr>
                <w:b w:val="0"/>
                <w:webHidden/>
                <w:szCs w:val="24"/>
              </w:rPr>
              <w:fldChar w:fldCharType="separate"/>
            </w:r>
            <w:r w:rsidR="0004093F">
              <w:rPr>
                <w:b w:val="0"/>
                <w:webHidden/>
                <w:szCs w:val="24"/>
              </w:rPr>
              <w:t>93</w:t>
            </w:r>
            <w:r w:rsidR="007806E4" w:rsidRPr="00AC4D15">
              <w:rPr>
                <w:b w:val="0"/>
                <w:webHidden/>
                <w:szCs w:val="24"/>
              </w:rPr>
              <w:fldChar w:fldCharType="end"/>
            </w:r>
          </w:hyperlink>
        </w:p>
        <w:p w14:paraId="5344C691" w14:textId="5158065F" w:rsidR="007806E4" w:rsidRPr="00AC4D15" w:rsidRDefault="00486026">
          <w:pPr>
            <w:pStyle w:val="Sadraj1"/>
            <w:rPr>
              <w:b w:val="0"/>
              <w:szCs w:val="24"/>
              <w:lang w:eastAsia="hr-HR"/>
            </w:rPr>
          </w:pPr>
          <w:hyperlink w:anchor="_Toc64848817" w:history="1">
            <w:r w:rsidR="007806E4" w:rsidRPr="00AC4D15">
              <w:rPr>
                <w:rStyle w:val="Hiperveza"/>
                <w:b w:val="0"/>
                <w:bCs w:val="0"/>
                <w:szCs w:val="24"/>
              </w:rPr>
              <w:t>8. Okvir za praćenje i vrednovanje</w:t>
            </w:r>
            <w:r w:rsidR="007806E4" w:rsidRPr="00AC4D15">
              <w:rPr>
                <w:b w:val="0"/>
                <w:webHidden/>
                <w:szCs w:val="24"/>
              </w:rPr>
              <w:tab/>
            </w:r>
            <w:r w:rsidR="007806E4" w:rsidRPr="00AC4D15">
              <w:rPr>
                <w:b w:val="0"/>
                <w:webHidden/>
                <w:szCs w:val="24"/>
              </w:rPr>
              <w:fldChar w:fldCharType="begin"/>
            </w:r>
            <w:r w:rsidR="007806E4" w:rsidRPr="00AC4D15">
              <w:rPr>
                <w:b w:val="0"/>
                <w:webHidden/>
                <w:szCs w:val="24"/>
              </w:rPr>
              <w:instrText xml:space="preserve"> PAGEREF _Toc64848817 \h </w:instrText>
            </w:r>
            <w:r w:rsidR="007806E4" w:rsidRPr="00AC4D15">
              <w:rPr>
                <w:b w:val="0"/>
                <w:webHidden/>
                <w:szCs w:val="24"/>
              </w:rPr>
            </w:r>
            <w:r w:rsidR="007806E4" w:rsidRPr="00AC4D15">
              <w:rPr>
                <w:b w:val="0"/>
                <w:webHidden/>
                <w:szCs w:val="24"/>
              </w:rPr>
              <w:fldChar w:fldCharType="separate"/>
            </w:r>
            <w:r w:rsidR="0004093F">
              <w:rPr>
                <w:b w:val="0"/>
                <w:webHidden/>
                <w:szCs w:val="24"/>
              </w:rPr>
              <w:t>93</w:t>
            </w:r>
            <w:r w:rsidR="007806E4" w:rsidRPr="00AC4D15">
              <w:rPr>
                <w:b w:val="0"/>
                <w:webHidden/>
                <w:szCs w:val="24"/>
              </w:rPr>
              <w:fldChar w:fldCharType="end"/>
            </w:r>
          </w:hyperlink>
        </w:p>
        <w:p w14:paraId="10827CE6" w14:textId="38F9549C" w:rsidR="007806E4" w:rsidRPr="00AC4D15" w:rsidRDefault="00486026">
          <w:pPr>
            <w:pStyle w:val="Sadraj1"/>
            <w:rPr>
              <w:b w:val="0"/>
              <w:szCs w:val="24"/>
              <w:lang w:eastAsia="hr-HR"/>
            </w:rPr>
          </w:pPr>
          <w:hyperlink w:anchor="_Toc64848818" w:history="1">
            <w:r w:rsidR="007806E4" w:rsidRPr="00AC4D15">
              <w:rPr>
                <w:rStyle w:val="Hiperveza"/>
                <w:b w:val="0"/>
                <w:bCs w:val="0"/>
                <w:szCs w:val="24"/>
              </w:rPr>
              <w:t xml:space="preserve">Prilog 1. Pregled mjera u provedbenim dokumentima </w:t>
            </w:r>
            <w:r w:rsidR="007806E4" w:rsidRPr="00AC4D15">
              <w:rPr>
                <w:b w:val="0"/>
                <w:webHidden/>
                <w:szCs w:val="24"/>
              </w:rPr>
              <w:tab/>
            </w:r>
            <w:r w:rsidR="007806E4" w:rsidRPr="00AC4D15">
              <w:rPr>
                <w:b w:val="0"/>
                <w:webHidden/>
                <w:szCs w:val="24"/>
              </w:rPr>
              <w:fldChar w:fldCharType="begin"/>
            </w:r>
            <w:r w:rsidR="007806E4" w:rsidRPr="00AC4D15">
              <w:rPr>
                <w:b w:val="0"/>
                <w:webHidden/>
                <w:szCs w:val="24"/>
              </w:rPr>
              <w:instrText xml:space="preserve"> PAGEREF _Toc64848818 \h </w:instrText>
            </w:r>
            <w:r w:rsidR="007806E4" w:rsidRPr="00AC4D15">
              <w:rPr>
                <w:b w:val="0"/>
                <w:webHidden/>
                <w:szCs w:val="24"/>
              </w:rPr>
            </w:r>
            <w:r w:rsidR="007806E4" w:rsidRPr="00AC4D15">
              <w:rPr>
                <w:b w:val="0"/>
                <w:webHidden/>
                <w:szCs w:val="24"/>
              </w:rPr>
              <w:fldChar w:fldCharType="separate"/>
            </w:r>
            <w:r w:rsidR="0004093F">
              <w:rPr>
                <w:b w:val="0"/>
                <w:webHidden/>
                <w:szCs w:val="24"/>
              </w:rPr>
              <w:t>97</w:t>
            </w:r>
            <w:r w:rsidR="007806E4" w:rsidRPr="00AC4D15">
              <w:rPr>
                <w:b w:val="0"/>
                <w:webHidden/>
                <w:szCs w:val="24"/>
              </w:rPr>
              <w:fldChar w:fldCharType="end"/>
            </w:r>
          </w:hyperlink>
        </w:p>
        <w:p w14:paraId="78FE3D52" w14:textId="502FC64E" w:rsidR="007806E4" w:rsidRPr="00AC4D15" w:rsidRDefault="007806E4">
          <w:pPr>
            <w:pStyle w:val="Sadraj1"/>
            <w:rPr>
              <w:b w:val="0"/>
              <w:szCs w:val="24"/>
              <w:lang w:eastAsia="hr-HR"/>
            </w:rPr>
          </w:pPr>
          <w:r w:rsidRPr="00AC4D15">
            <w:rPr>
              <w:b w:val="0"/>
              <w:szCs w:val="24"/>
            </w:rPr>
            <w:t>P</w:t>
          </w:r>
          <w:hyperlink w:anchor="_Toc64848819" w:history="1">
            <w:r w:rsidRPr="00AC4D15">
              <w:rPr>
                <w:rStyle w:val="Hiperveza"/>
                <w:b w:val="0"/>
                <w:bCs w:val="0"/>
                <w:szCs w:val="24"/>
              </w:rPr>
              <w:t>rilog 2. Strategija savjetovanja</w:t>
            </w:r>
            <w:r w:rsidRPr="00AC4D15">
              <w:rPr>
                <w:b w:val="0"/>
                <w:webHidden/>
                <w:szCs w:val="24"/>
              </w:rPr>
              <w:tab/>
            </w:r>
            <w:r w:rsidRPr="00AC4D15">
              <w:rPr>
                <w:b w:val="0"/>
                <w:webHidden/>
                <w:szCs w:val="24"/>
              </w:rPr>
              <w:fldChar w:fldCharType="begin"/>
            </w:r>
            <w:r w:rsidRPr="00AC4D15">
              <w:rPr>
                <w:b w:val="0"/>
                <w:webHidden/>
                <w:szCs w:val="24"/>
              </w:rPr>
              <w:instrText xml:space="preserve"> PAGEREF _Toc64848819 \h </w:instrText>
            </w:r>
            <w:r w:rsidRPr="00AC4D15">
              <w:rPr>
                <w:b w:val="0"/>
                <w:webHidden/>
                <w:szCs w:val="24"/>
              </w:rPr>
            </w:r>
            <w:r w:rsidRPr="00AC4D15">
              <w:rPr>
                <w:b w:val="0"/>
                <w:webHidden/>
                <w:szCs w:val="24"/>
              </w:rPr>
              <w:fldChar w:fldCharType="separate"/>
            </w:r>
            <w:r w:rsidR="0004093F">
              <w:rPr>
                <w:b w:val="0"/>
                <w:webHidden/>
                <w:szCs w:val="24"/>
              </w:rPr>
              <w:t>110</w:t>
            </w:r>
            <w:r w:rsidRPr="00AC4D15">
              <w:rPr>
                <w:b w:val="0"/>
                <w:webHidden/>
                <w:szCs w:val="24"/>
              </w:rPr>
              <w:fldChar w:fldCharType="end"/>
            </w:r>
          </w:hyperlink>
        </w:p>
        <w:p w14:paraId="4C8374B7" w14:textId="53D76BD0" w:rsidR="007806E4" w:rsidRPr="00AC4D15" w:rsidRDefault="00486026">
          <w:pPr>
            <w:pStyle w:val="Sadraj1"/>
            <w:rPr>
              <w:b w:val="0"/>
              <w:szCs w:val="24"/>
              <w:lang w:eastAsia="hr-HR"/>
            </w:rPr>
          </w:pPr>
          <w:hyperlink w:anchor="_Toc64848820" w:history="1">
            <w:r w:rsidR="007806E4" w:rsidRPr="00AC4D15">
              <w:rPr>
                <w:rStyle w:val="Hiperveza"/>
                <w:b w:val="0"/>
                <w:bCs w:val="0"/>
                <w:szCs w:val="24"/>
              </w:rPr>
              <w:t>Prilog 3. Komunikacijska strategija</w:t>
            </w:r>
            <w:r w:rsidR="007806E4" w:rsidRPr="00AC4D15">
              <w:rPr>
                <w:b w:val="0"/>
                <w:webHidden/>
                <w:szCs w:val="24"/>
              </w:rPr>
              <w:tab/>
            </w:r>
            <w:r w:rsidR="007806E4" w:rsidRPr="00AC4D15">
              <w:rPr>
                <w:b w:val="0"/>
                <w:webHidden/>
                <w:szCs w:val="24"/>
              </w:rPr>
              <w:fldChar w:fldCharType="begin"/>
            </w:r>
            <w:r w:rsidR="007806E4" w:rsidRPr="00AC4D15">
              <w:rPr>
                <w:b w:val="0"/>
                <w:webHidden/>
                <w:szCs w:val="24"/>
              </w:rPr>
              <w:instrText xml:space="preserve"> PAGEREF _Toc64848820 \h </w:instrText>
            </w:r>
            <w:r w:rsidR="007806E4" w:rsidRPr="00AC4D15">
              <w:rPr>
                <w:b w:val="0"/>
                <w:webHidden/>
                <w:szCs w:val="24"/>
              </w:rPr>
            </w:r>
            <w:r w:rsidR="007806E4" w:rsidRPr="00AC4D15">
              <w:rPr>
                <w:b w:val="0"/>
                <w:webHidden/>
                <w:szCs w:val="24"/>
              </w:rPr>
              <w:fldChar w:fldCharType="separate"/>
            </w:r>
            <w:r w:rsidR="0004093F">
              <w:rPr>
                <w:b w:val="0"/>
                <w:webHidden/>
                <w:szCs w:val="24"/>
              </w:rPr>
              <w:t>114</w:t>
            </w:r>
            <w:r w:rsidR="007806E4" w:rsidRPr="00AC4D15">
              <w:rPr>
                <w:b w:val="0"/>
                <w:webHidden/>
                <w:szCs w:val="24"/>
              </w:rPr>
              <w:fldChar w:fldCharType="end"/>
            </w:r>
          </w:hyperlink>
        </w:p>
        <w:p w14:paraId="65B89212" w14:textId="14CD30E9" w:rsidR="00096F52" w:rsidRPr="00AC4D15" w:rsidRDefault="00096F52">
          <w:pPr>
            <w:pStyle w:val="Sadraj1"/>
            <w:rPr>
              <w:szCs w:val="24"/>
              <w:lang w:eastAsia="hr-HR"/>
            </w:rPr>
          </w:pPr>
          <w:r w:rsidRPr="00AC4D15">
            <w:rPr>
              <w:b w:val="0"/>
              <w:szCs w:val="24"/>
            </w:rPr>
            <w:fldChar w:fldCharType="end"/>
          </w:r>
        </w:p>
      </w:sdtContent>
    </w:sdt>
    <w:p w14:paraId="05EE309C" w14:textId="2F8AA616" w:rsidR="00453039" w:rsidRPr="00E37892" w:rsidRDefault="000C46F1">
      <w:pPr>
        <w:suppressAutoHyphens/>
      </w:pPr>
      <w:r w:rsidRPr="00E37892">
        <w:br w:type="page"/>
      </w:r>
    </w:p>
    <w:p w14:paraId="347DC43E" w14:textId="1BE703F2" w:rsidR="00453039" w:rsidRPr="009A44E0" w:rsidRDefault="00096F52">
      <w:pPr>
        <w:pStyle w:val="NASLOV10"/>
      </w:pPr>
      <w:bookmarkStart w:id="0" w:name="_Toc64848809"/>
      <w:r w:rsidRPr="009A44E0">
        <w:lastRenderedPageBreak/>
        <w:t>Kratice</w:t>
      </w:r>
      <w:bookmarkEnd w:id="0"/>
    </w:p>
    <w:p w14:paraId="088F1390" w14:textId="77777777" w:rsidR="001E4D8D" w:rsidRPr="00E37892" w:rsidRDefault="001E4D8D">
      <w:pPr>
        <w:suppressAutoHyphens/>
      </w:pPr>
    </w:p>
    <w:tbl>
      <w:tblPr>
        <w:tblW w:w="10260" w:type="dxa"/>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7"/>
        <w:gridCol w:w="8693"/>
      </w:tblGrid>
      <w:tr w:rsidR="00051379" w:rsidRPr="00AC4D15" w14:paraId="62ABC151" w14:textId="584D0073" w:rsidTr="004D40E8">
        <w:trPr>
          <w:trHeight w:val="3098"/>
        </w:trPr>
        <w:tc>
          <w:tcPr>
            <w:tcW w:w="1396" w:type="dxa"/>
            <w:vAlign w:val="center"/>
          </w:tcPr>
          <w:p w14:paraId="0BA4630A" w14:textId="0B440DF5" w:rsidR="00051379" w:rsidRPr="00AC4D15" w:rsidRDefault="00051379">
            <w:pPr>
              <w:suppressAutoHyphens/>
              <w:ind w:right="30"/>
              <w:jc w:val="right"/>
              <w:rPr>
                <w:b/>
                <w:bCs/>
                <w:szCs w:val="24"/>
              </w:rPr>
            </w:pPr>
            <w:r w:rsidRPr="00AC4D15">
              <w:rPr>
                <w:b/>
                <w:bCs/>
                <w:szCs w:val="24"/>
              </w:rPr>
              <w:t>CAHAI</w:t>
            </w:r>
          </w:p>
          <w:p w14:paraId="588284D7" w14:textId="4CD82235" w:rsidR="00051379" w:rsidRPr="00AC4D15" w:rsidRDefault="00051379">
            <w:pPr>
              <w:suppressAutoHyphens/>
              <w:ind w:left="262" w:right="12"/>
              <w:jc w:val="right"/>
              <w:rPr>
                <w:b/>
                <w:bCs/>
                <w:szCs w:val="24"/>
              </w:rPr>
            </w:pPr>
            <w:r w:rsidRPr="00AC4D15">
              <w:rPr>
                <w:b/>
                <w:bCs/>
                <w:szCs w:val="24"/>
              </w:rPr>
              <w:t>CAT</w:t>
            </w:r>
          </w:p>
          <w:p w14:paraId="48EF87BE" w14:textId="4AD22F4E" w:rsidR="00051379" w:rsidRPr="00AC4D15" w:rsidRDefault="00051379">
            <w:pPr>
              <w:suppressAutoHyphens/>
              <w:ind w:left="262"/>
              <w:jc w:val="right"/>
              <w:rPr>
                <w:b/>
                <w:bCs/>
                <w:szCs w:val="24"/>
              </w:rPr>
            </w:pPr>
            <w:r w:rsidRPr="00AC4D15">
              <w:rPr>
                <w:b/>
                <w:bCs/>
                <w:szCs w:val="24"/>
              </w:rPr>
              <w:t>CEDAW CERD</w:t>
            </w:r>
          </w:p>
          <w:p w14:paraId="7059D02B" w14:textId="23ADEB4E" w:rsidR="00973DB1" w:rsidRPr="00AC4D15" w:rsidRDefault="00973DB1">
            <w:pPr>
              <w:suppressAutoHyphens/>
              <w:ind w:left="262" w:right="12"/>
              <w:jc w:val="right"/>
              <w:rPr>
                <w:b/>
                <w:bCs/>
                <w:szCs w:val="24"/>
              </w:rPr>
            </w:pPr>
            <w:r w:rsidRPr="00AC4D15">
              <w:rPr>
                <w:b/>
                <w:bCs/>
                <w:szCs w:val="24"/>
              </w:rPr>
              <w:t>CPT</w:t>
            </w:r>
          </w:p>
          <w:p w14:paraId="6E1BC456" w14:textId="0221143C" w:rsidR="00051379" w:rsidRPr="00AC4D15" w:rsidRDefault="00051379">
            <w:pPr>
              <w:suppressAutoHyphens/>
              <w:ind w:left="262" w:right="22"/>
              <w:jc w:val="right"/>
              <w:rPr>
                <w:b/>
                <w:bCs/>
                <w:szCs w:val="24"/>
              </w:rPr>
            </w:pPr>
            <w:r w:rsidRPr="00AC4D15">
              <w:rPr>
                <w:b/>
                <w:bCs/>
                <w:szCs w:val="24"/>
              </w:rPr>
              <w:t>CRC</w:t>
            </w:r>
          </w:p>
          <w:p w14:paraId="47A8B467" w14:textId="72C316AA" w:rsidR="00973DB1" w:rsidRPr="00AC4D15" w:rsidRDefault="00973DB1">
            <w:pPr>
              <w:suppressAutoHyphens/>
              <w:ind w:left="262" w:right="12"/>
              <w:jc w:val="right"/>
              <w:rPr>
                <w:b/>
                <w:bCs/>
                <w:szCs w:val="24"/>
              </w:rPr>
            </w:pPr>
            <w:r w:rsidRPr="00AC4D15">
              <w:rPr>
                <w:b/>
                <w:bCs/>
                <w:szCs w:val="24"/>
              </w:rPr>
              <w:t>ECRI</w:t>
            </w:r>
          </w:p>
          <w:p w14:paraId="77822725" w14:textId="43193A9F" w:rsidR="00051379" w:rsidRPr="00AC4D15" w:rsidRDefault="00051379">
            <w:pPr>
              <w:suppressAutoHyphens/>
              <w:ind w:left="262" w:right="12"/>
              <w:jc w:val="right"/>
              <w:rPr>
                <w:b/>
                <w:bCs/>
                <w:szCs w:val="24"/>
              </w:rPr>
            </w:pPr>
            <w:r w:rsidRPr="00AC4D15">
              <w:rPr>
                <w:b/>
                <w:bCs/>
                <w:szCs w:val="24"/>
              </w:rPr>
              <w:t>FRA</w:t>
            </w:r>
          </w:p>
          <w:p w14:paraId="35E190BA" w14:textId="46CDB66E" w:rsidR="00051379" w:rsidRPr="00AC4D15" w:rsidRDefault="00051379">
            <w:pPr>
              <w:suppressAutoHyphens/>
              <w:ind w:left="262"/>
              <w:jc w:val="right"/>
              <w:rPr>
                <w:b/>
                <w:bCs/>
                <w:szCs w:val="24"/>
              </w:rPr>
            </w:pPr>
            <w:r w:rsidRPr="00AC4D15">
              <w:rPr>
                <w:b/>
                <w:bCs/>
                <w:szCs w:val="24"/>
              </w:rPr>
              <w:t>ICCPR</w:t>
            </w:r>
          </w:p>
          <w:p w14:paraId="492F79AC" w14:textId="4A11F918" w:rsidR="00051379" w:rsidRPr="00AC4D15" w:rsidRDefault="00051379">
            <w:pPr>
              <w:suppressAutoHyphens/>
              <w:ind w:left="262" w:right="30"/>
              <w:jc w:val="right"/>
              <w:rPr>
                <w:b/>
                <w:bCs/>
                <w:szCs w:val="24"/>
              </w:rPr>
            </w:pPr>
            <w:r w:rsidRPr="00AC4D15">
              <w:rPr>
                <w:b/>
                <w:bCs/>
                <w:szCs w:val="24"/>
              </w:rPr>
              <w:t>ICESCR</w:t>
            </w:r>
          </w:p>
          <w:p w14:paraId="57D8BA61" w14:textId="6C9235A9" w:rsidR="00E85445" w:rsidRPr="00AC4D15" w:rsidRDefault="00E85445">
            <w:pPr>
              <w:suppressAutoHyphens/>
              <w:ind w:left="262" w:right="30"/>
              <w:jc w:val="right"/>
              <w:rPr>
                <w:b/>
                <w:bCs/>
                <w:szCs w:val="24"/>
              </w:rPr>
            </w:pPr>
            <w:r w:rsidRPr="00AC4D15">
              <w:rPr>
                <w:b/>
                <w:bCs/>
                <w:szCs w:val="24"/>
              </w:rPr>
              <w:t>IHRA</w:t>
            </w:r>
          </w:p>
          <w:p w14:paraId="6075B2CF" w14:textId="29EB41C9" w:rsidR="00E85445" w:rsidRPr="00AC4D15" w:rsidRDefault="00051379">
            <w:pPr>
              <w:suppressAutoHyphens/>
              <w:ind w:right="30"/>
              <w:jc w:val="right"/>
              <w:rPr>
                <w:b/>
                <w:bCs/>
                <w:szCs w:val="24"/>
              </w:rPr>
            </w:pPr>
            <w:r w:rsidRPr="00AC4D15">
              <w:rPr>
                <w:b/>
                <w:bCs/>
                <w:szCs w:val="24"/>
              </w:rPr>
              <w:t>OECD</w:t>
            </w:r>
          </w:p>
          <w:p w14:paraId="0C07524F" w14:textId="608DC121" w:rsidR="00600A11" w:rsidRPr="00AC4D15" w:rsidRDefault="00051379">
            <w:pPr>
              <w:suppressAutoHyphens/>
              <w:ind w:left="305" w:right="30"/>
              <w:jc w:val="right"/>
              <w:rPr>
                <w:b/>
                <w:bCs/>
                <w:szCs w:val="24"/>
              </w:rPr>
            </w:pPr>
            <w:r w:rsidRPr="00AC4D15">
              <w:rPr>
                <w:b/>
                <w:bCs/>
                <w:szCs w:val="24"/>
              </w:rPr>
              <w:t>PISA</w:t>
            </w:r>
          </w:p>
          <w:p w14:paraId="0388C544" w14:textId="77777777" w:rsidR="00051379" w:rsidRPr="00AC4D15" w:rsidRDefault="007C400E">
            <w:pPr>
              <w:suppressAutoHyphens/>
              <w:ind w:left="305" w:right="32"/>
              <w:jc w:val="right"/>
              <w:rPr>
                <w:b/>
                <w:bCs/>
                <w:szCs w:val="24"/>
              </w:rPr>
            </w:pPr>
            <w:r w:rsidRPr="00AC4D15">
              <w:rPr>
                <w:b/>
                <w:bCs/>
                <w:szCs w:val="24"/>
              </w:rPr>
              <w:t>SDG</w:t>
            </w:r>
          </w:p>
          <w:p w14:paraId="6E0220A8" w14:textId="4A8F762A" w:rsidR="00C77469" w:rsidRPr="00AC4D15" w:rsidRDefault="00C77469">
            <w:pPr>
              <w:suppressAutoHyphens/>
              <w:ind w:left="305" w:right="32"/>
              <w:jc w:val="right"/>
              <w:rPr>
                <w:b/>
                <w:bCs/>
                <w:szCs w:val="24"/>
              </w:rPr>
            </w:pPr>
            <w:r w:rsidRPr="00AC4D15">
              <w:rPr>
                <w:b/>
                <w:bCs/>
                <w:szCs w:val="24"/>
              </w:rPr>
              <w:t>UNFCCC</w:t>
            </w:r>
          </w:p>
        </w:tc>
        <w:tc>
          <w:tcPr>
            <w:tcW w:w="8864" w:type="dxa"/>
          </w:tcPr>
          <w:p w14:paraId="68B228D1" w14:textId="25F6C2D1" w:rsidR="00051379" w:rsidRPr="00AC4D15" w:rsidRDefault="00051379">
            <w:pPr>
              <w:suppressAutoHyphens/>
              <w:rPr>
                <w:szCs w:val="24"/>
              </w:rPr>
            </w:pPr>
            <w:r w:rsidRPr="00AC4D15">
              <w:rPr>
                <w:rFonts w:eastAsia="Times New Roman"/>
                <w:i/>
                <w:iCs/>
                <w:color w:val="000000"/>
                <w:szCs w:val="24"/>
                <w:lang w:eastAsia="hr-HR"/>
              </w:rPr>
              <w:t>Ad hoc</w:t>
            </w:r>
            <w:r w:rsidRPr="00AC4D15">
              <w:rPr>
                <w:rFonts w:eastAsia="Times New Roman"/>
                <w:color w:val="000000"/>
                <w:szCs w:val="24"/>
                <w:lang w:eastAsia="hr-HR"/>
              </w:rPr>
              <w:t xml:space="preserve"> odbor Vijeća Europe o umjetnoj inteligenciji </w:t>
            </w:r>
          </w:p>
          <w:p w14:paraId="75402569" w14:textId="77777777" w:rsidR="00051379" w:rsidRPr="00AC4D15" w:rsidRDefault="00051379">
            <w:pPr>
              <w:suppressAutoHyphens/>
              <w:ind w:left="41" w:hanging="31"/>
              <w:rPr>
                <w:rFonts w:eastAsia="Times New Roman"/>
                <w:color w:val="000000"/>
                <w:szCs w:val="24"/>
                <w:lang w:eastAsia="hr-HR"/>
              </w:rPr>
            </w:pPr>
            <w:r w:rsidRPr="00AC4D15">
              <w:rPr>
                <w:rFonts w:eastAsia="Times New Roman"/>
                <w:color w:val="000000"/>
                <w:szCs w:val="24"/>
                <w:lang w:eastAsia="hr-HR"/>
              </w:rPr>
              <w:t>Konvencija protiv mučenja</w:t>
            </w:r>
          </w:p>
          <w:p w14:paraId="5FD4E347" w14:textId="74FB32B2" w:rsidR="00051379" w:rsidRPr="00AC4D15" w:rsidRDefault="00051379">
            <w:pPr>
              <w:suppressAutoHyphens/>
              <w:ind w:left="41" w:hanging="31"/>
              <w:rPr>
                <w:rFonts w:eastAsia="Times New Roman"/>
                <w:color w:val="000000"/>
                <w:szCs w:val="24"/>
                <w:lang w:eastAsia="hr-HR"/>
              </w:rPr>
            </w:pPr>
            <w:r w:rsidRPr="00AC4D15">
              <w:rPr>
                <w:rFonts w:eastAsia="Times New Roman"/>
                <w:color w:val="000000"/>
                <w:szCs w:val="24"/>
                <w:lang w:eastAsia="hr-HR"/>
              </w:rPr>
              <w:t>Konvencija o ukidanju</w:t>
            </w:r>
            <w:r w:rsidR="00196658" w:rsidRPr="00AC4D15">
              <w:rPr>
                <w:rFonts w:eastAsia="Times New Roman"/>
                <w:color w:val="000000"/>
                <w:szCs w:val="24"/>
                <w:lang w:eastAsia="hr-HR"/>
              </w:rPr>
              <w:t xml:space="preserve"> svih oblika</w:t>
            </w:r>
            <w:r w:rsidRPr="00AC4D15">
              <w:rPr>
                <w:rFonts w:eastAsia="Times New Roman"/>
                <w:color w:val="000000"/>
                <w:szCs w:val="24"/>
                <w:lang w:eastAsia="hr-HR"/>
              </w:rPr>
              <w:t xml:space="preserve"> diskriminacije žena</w:t>
            </w:r>
          </w:p>
          <w:p w14:paraId="23A8C883" w14:textId="5AD18FC9" w:rsidR="00051379" w:rsidRPr="00AC4D15" w:rsidRDefault="00051379">
            <w:pPr>
              <w:suppressAutoHyphens/>
              <w:ind w:left="41" w:hanging="31"/>
              <w:rPr>
                <w:rFonts w:eastAsia="Times New Roman"/>
                <w:color w:val="000000"/>
                <w:szCs w:val="24"/>
                <w:lang w:eastAsia="hr-HR"/>
              </w:rPr>
            </w:pPr>
            <w:r w:rsidRPr="00AC4D15">
              <w:rPr>
                <w:rFonts w:eastAsia="Times New Roman"/>
                <w:color w:val="000000"/>
                <w:szCs w:val="24"/>
                <w:lang w:eastAsia="hr-HR"/>
              </w:rPr>
              <w:t>Konvencija o ukidanju svih oblika rasne diskriminacije</w:t>
            </w:r>
          </w:p>
          <w:p w14:paraId="3485EC29" w14:textId="6228D159" w:rsidR="00973DB1" w:rsidRPr="00AC4D15" w:rsidRDefault="00973DB1">
            <w:pPr>
              <w:suppressAutoHyphens/>
              <w:ind w:left="41" w:hanging="31"/>
              <w:rPr>
                <w:rFonts w:eastAsia="Times New Roman"/>
                <w:color w:val="000000"/>
                <w:szCs w:val="24"/>
                <w:lang w:eastAsia="hr-HR"/>
              </w:rPr>
            </w:pPr>
            <w:r w:rsidRPr="00AC4D15">
              <w:rPr>
                <w:rFonts w:eastAsia="Times New Roman"/>
                <w:color w:val="000000"/>
                <w:szCs w:val="24"/>
                <w:lang w:eastAsia="hr-HR"/>
              </w:rPr>
              <w:t>Odbor za prevenciju mučenja</w:t>
            </w:r>
          </w:p>
          <w:p w14:paraId="77210D45" w14:textId="77777777" w:rsidR="00051379" w:rsidRPr="00AC4D15" w:rsidRDefault="00051379">
            <w:pPr>
              <w:suppressAutoHyphens/>
              <w:ind w:left="41" w:hanging="31"/>
              <w:rPr>
                <w:rFonts w:eastAsia="Times New Roman"/>
                <w:color w:val="000000"/>
                <w:szCs w:val="24"/>
                <w:lang w:eastAsia="hr-HR"/>
              </w:rPr>
            </w:pPr>
            <w:r w:rsidRPr="00AC4D15">
              <w:rPr>
                <w:rFonts w:eastAsia="Times New Roman"/>
                <w:color w:val="000000"/>
                <w:szCs w:val="24"/>
                <w:lang w:eastAsia="hr-HR"/>
              </w:rPr>
              <w:t>Konvencija o pravima djeteta</w:t>
            </w:r>
          </w:p>
          <w:p w14:paraId="44C8C06C" w14:textId="3E930F70" w:rsidR="00973DB1" w:rsidRPr="00AC4D15" w:rsidRDefault="00973DB1">
            <w:pPr>
              <w:suppressAutoHyphens/>
              <w:ind w:left="41" w:hanging="31"/>
              <w:rPr>
                <w:rFonts w:eastAsia="Times New Roman"/>
                <w:color w:val="000000"/>
                <w:szCs w:val="24"/>
                <w:lang w:eastAsia="hr-HR"/>
              </w:rPr>
            </w:pPr>
            <w:r w:rsidRPr="00AC4D15">
              <w:rPr>
                <w:rFonts w:eastAsia="Times New Roman"/>
                <w:color w:val="000000"/>
                <w:szCs w:val="24"/>
                <w:lang w:eastAsia="hr-HR"/>
              </w:rPr>
              <w:t>Europska komisija protiv rasizma i nesnošljivosti</w:t>
            </w:r>
          </w:p>
          <w:p w14:paraId="4A06FF8F" w14:textId="2E1DB580" w:rsidR="00051379" w:rsidRPr="00AC4D15" w:rsidRDefault="00051379">
            <w:pPr>
              <w:suppressAutoHyphens/>
              <w:ind w:left="41" w:hanging="31"/>
              <w:rPr>
                <w:rFonts w:eastAsia="Times New Roman"/>
                <w:color w:val="000000"/>
                <w:szCs w:val="24"/>
                <w:lang w:eastAsia="hr-HR"/>
              </w:rPr>
            </w:pPr>
            <w:r w:rsidRPr="00AC4D15">
              <w:rPr>
                <w:rFonts w:eastAsia="Times New Roman"/>
                <w:color w:val="000000"/>
                <w:szCs w:val="24"/>
                <w:lang w:eastAsia="hr-HR"/>
              </w:rPr>
              <w:t xml:space="preserve">Agencija Europske unije za temeljna prava </w:t>
            </w:r>
          </w:p>
          <w:p w14:paraId="44A8BEBE" w14:textId="77777777" w:rsidR="00051379" w:rsidRPr="00AC4D15" w:rsidRDefault="00051379">
            <w:pPr>
              <w:suppressAutoHyphens/>
              <w:ind w:left="41" w:hanging="31"/>
              <w:rPr>
                <w:rFonts w:eastAsia="Times New Roman"/>
                <w:color w:val="000000"/>
                <w:szCs w:val="24"/>
                <w:lang w:eastAsia="hr-HR"/>
              </w:rPr>
            </w:pPr>
            <w:r w:rsidRPr="00AC4D15">
              <w:rPr>
                <w:rFonts w:eastAsia="Times New Roman"/>
                <w:color w:val="000000"/>
                <w:szCs w:val="24"/>
                <w:lang w:eastAsia="hr-HR"/>
              </w:rPr>
              <w:t xml:space="preserve">Međunarodni pakt o građanskim i političkim pravima </w:t>
            </w:r>
          </w:p>
          <w:p w14:paraId="3C470AE7" w14:textId="0E7FBCF2" w:rsidR="00051379" w:rsidRPr="00AC4D15" w:rsidRDefault="00051379">
            <w:pPr>
              <w:suppressAutoHyphens/>
              <w:ind w:left="41" w:hanging="31"/>
              <w:rPr>
                <w:rFonts w:eastAsia="Times New Roman"/>
                <w:color w:val="000000"/>
                <w:szCs w:val="24"/>
                <w:lang w:eastAsia="hr-HR"/>
              </w:rPr>
            </w:pPr>
            <w:r w:rsidRPr="00AC4D15">
              <w:rPr>
                <w:rFonts w:eastAsia="Times New Roman"/>
                <w:color w:val="000000"/>
                <w:szCs w:val="24"/>
                <w:lang w:eastAsia="hr-HR"/>
              </w:rPr>
              <w:t>Međunarodni pakt o ekonomskim, socijalnim i kulturnim pravima</w:t>
            </w:r>
          </w:p>
          <w:p w14:paraId="4CAB5C38" w14:textId="244703FE" w:rsidR="007C400E" w:rsidRPr="00AC4D15" w:rsidRDefault="00E85445">
            <w:pPr>
              <w:suppressAutoHyphens/>
              <w:rPr>
                <w:szCs w:val="24"/>
              </w:rPr>
            </w:pPr>
            <w:r w:rsidRPr="00AC4D15">
              <w:rPr>
                <w:szCs w:val="24"/>
              </w:rPr>
              <w:t>Međunarodni savez za sjećanje na holokaus</w:t>
            </w:r>
            <w:r w:rsidR="00265586" w:rsidRPr="00AC4D15">
              <w:rPr>
                <w:szCs w:val="24"/>
              </w:rPr>
              <w:t>t</w:t>
            </w:r>
          </w:p>
          <w:p w14:paraId="0BBDA0CC" w14:textId="74D5963E" w:rsidR="00B65F68" w:rsidRPr="00AC4D15" w:rsidRDefault="00051379">
            <w:pPr>
              <w:suppressAutoHyphens/>
              <w:ind w:left="41" w:hanging="31"/>
              <w:rPr>
                <w:szCs w:val="24"/>
              </w:rPr>
            </w:pPr>
            <w:r w:rsidRPr="00AC4D15">
              <w:rPr>
                <w:szCs w:val="24"/>
              </w:rPr>
              <w:t>Organizacija za ekonomsku suradnju i razvoj</w:t>
            </w:r>
          </w:p>
          <w:p w14:paraId="06596C01" w14:textId="04CE5F4C" w:rsidR="00051379" w:rsidRPr="00AC4D15" w:rsidRDefault="00051379">
            <w:pPr>
              <w:suppressAutoHyphens/>
              <w:ind w:left="41" w:hanging="31"/>
              <w:rPr>
                <w:szCs w:val="24"/>
              </w:rPr>
            </w:pPr>
            <w:r w:rsidRPr="00AC4D15">
              <w:rPr>
                <w:szCs w:val="24"/>
              </w:rPr>
              <w:t xml:space="preserve">Program za međunarodnu procjenu znanja i vještina učenika </w:t>
            </w:r>
          </w:p>
          <w:p w14:paraId="43A94774" w14:textId="77777777" w:rsidR="00051379" w:rsidRPr="00AC4D15" w:rsidRDefault="00051379">
            <w:pPr>
              <w:suppressAutoHyphens/>
              <w:ind w:left="41" w:hanging="31"/>
              <w:rPr>
                <w:rFonts w:eastAsia="Times New Roman"/>
                <w:color w:val="000000"/>
                <w:szCs w:val="24"/>
                <w:lang w:eastAsia="hr-HR"/>
              </w:rPr>
            </w:pPr>
            <w:r w:rsidRPr="00AC4D15">
              <w:rPr>
                <w:rFonts w:eastAsia="Times New Roman"/>
                <w:color w:val="000000"/>
                <w:szCs w:val="24"/>
                <w:lang w:eastAsia="hr-HR"/>
              </w:rPr>
              <w:t xml:space="preserve">Globalni ciljevi održivog razvoja Ujedinjenih naroda </w:t>
            </w:r>
          </w:p>
          <w:p w14:paraId="1D172727" w14:textId="100E6B77" w:rsidR="00C77469" w:rsidRPr="00AC4D15" w:rsidRDefault="00C77469">
            <w:pPr>
              <w:suppressAutoHyphens/>
              <w:ind w:left="41" w:hanging="31"/>
              <w:rPr>
                <w:rFonts w:eastAsia="Times New Roman"/>
                <w:color w:val="000000"/>
                <w:szCs w:val="24"/>
                <w:lang w:eastAsia="hr-HR"/>
              </w:rPr>
            </w:pPr>
            <w:r w:rsidRPr="00AC4D15">
              <w:rPr>
                <w:rFonts w:eastAsia="Times New Roman"/>
                <w:color w:val="000000"/>
                <w:szCs w:val="24"/>
                <w:lang w:eastAsia="hr-HR"/>
              </w:rPr>
              <w:t>Okvirn</w:t>
            </w:r>
            <w:r w:rsidR="00E65056" w:rsidRPr="00AC4D15">
              <w:rPr>
                <w:rFonts w:eastAsia="Times New Roman"/>
                <w:color w:val="000000"/>
                <w:szCs w:val="24"/>
                <w:lang w:eastAsia="hr-HR"/>
              </w:rPr>
              <w:t>a</w:t>
            </w:r>
            <w:r w:rsidRPr="00AC4D15">
              <w:rPr>
                <w:rFonts w:eastAsia="Times New Roman"/>
                <w:color w:val="000000"/>
                <w:szCs w:val="24"/>
                <w:lang w:eastAsia="hr-HR"/>
              </w:rPr>
              <w:t xml:space="preserve"> konvencij</w:t>
            </w:r>
            <w:r w:rsidR="00E65056" w:rsidRPr="00AC4D15">
              <w:rPr>
                <w:rFonts w:eastAsia="Times New Roman"/>
                <w:color w:val="000000"/>
                <w:szCs w:val="24"/>
                <w:lang w:eastAsia="hr-HR"/>
              </w:rPr>
              <w:t>a</w:t>
            </w:r>
            <w:r w:rsidRPr="00AC4D15">
              <w:rPr>
                <w:rFonts w:eastAsia="Times New Roman"/>
                <w:color w:val="000000"/>
                <w:szCs w:val="24"/>
                <w:lang w:eastAsia="hr-HR"/>
              </w:rPr>
              <w:t xml:space="preserve"> Ujedinjenih naroda o promjeni klime</w:t>
            </w:r>
          </w:p>
        </w:tc>
      </w:tr>
    </w:tbl>
    <w:p w14:paraId="78956512" w14:textId="77777777" w:rsidR="00051379" w:rsidRPr="00E37892" w:rsidRDefault="00051379">
      <w:pPr>
        <w:suppressAutoHyphens/>
      </w:pPr>
      <w:bookmarkStart w:id="1" w:name="_Toc61942615"/>
      <w:r w:rsidRPr="00E37892">
        <w:rPr>
          <w:b/>
        </w:rPr>
        <w:br w:type="page"/>
      </w:r>
    </w:p>
    <w:p w14:paraId="10EFC35A" w14:textId="4413E954" w:rsidR="00051379" w:rsidRPr="009A44E0" w:rsidRDefault="00E04DD3" w:rsidP="004D40E8">
      <w:pPr>
        <w:pStyle w:val="NASLOV10"/>
      </w:pPr>
      <w:bookmarkStart w:id="2" w:name="_Toc64848810"/>
      <w:r w:rsidRPr="009A44E0">
        <w:lastRenderedPageBreak/>
        <w:t xml:space="preserve">1. </w:t>
      </w:r>
      <w:r w:rsidR="00453039" w:rsidRPr="009A44E0">
        <w:t>Uvodna razmatranja</w:t>
      </w:r>
      <w:bookmarkEnd w:id="1"/>
      <w:bookmarkEnd w:id="2"/>
    </w:p>
    <w:p w14:paraId="6B389D1A" w14:textId="77777777" w:rsidR="00E46C29" w:rsidRPr="00E37892" w:rsidRDefault="00E46C29">
      <w:pPr>
        <w:suppressAutoHyphens/>
        <w:spacing w:line="276" w:lineRule="auto"/>
      </w:pPr>
    </w:p>
    <w:p w14:paraId="56591491" w14:textId="060BA0CC" w:rsidR="00E7044C" w:rsidRPr="009A44E0" w:rsidRDefault="00453039">
      <w:pPr>
        <w:suppressAutoHyphens/>
        <w:spacing w:line="276" w:lineRule="auto"/>
        <w:jc w:val="both"/>
        <w:rPr>
          <w:rFonts w:eastAsia="Times New Roman"/>
          <w:color w:val="000000"/>
          <w:lang w:eastAsia="hr-HR"/>
        </w:rPr>
      </w:pPr>
      <w:r w:rsidRPr="009A44E0">
        <w:rPr>
          <w:rFonts w:eastAsia="Times New Roman"/>
          <w:color w:val="000000"/>
          <w:lang w:eastAsia="hr-HR"/>
        </w:rPr>
        <w:t>Nacionalni plan zaštite i promicanja ljudskih prava i suzbijanja diskriminacije za razdoblje od 2021. do 2027. godine (dalje u tekstu:</w:t>
      </w:r>
      <w:r w:rsidR="00BF7026" w:rsidRPr="009A44E0">
        <w:rPr>
          <w:rFonts w:eastAsia="Times New Roman"/>
          <w:color w:val="000000"/>
          <w:lang w:eastAsia="hr-HR"/>
        </w:rPr>
        <w:t xml:space="preserve"> </w:t>
      </w:r>
      <w:r w:rsidRPr="009A44E0">
        <w:rPr>
          <w:rFonts w:eastAsia="Times New Roman"/>
          <w:color w:val="000000"/>
          <w:lang w:eastAsia="hr-HR"/>
        </w:rPr>
        <w:t>Nacionalni plan) akt je strateškog planiranja koji donosi Vlad</w:t>
      </w:r>
      <w:r w:rsidR="00E13000" w:rsidRPr="009A44E0">
        <w:rPr>
          <w:rFonts w:eastAsia="Times New Roman"/>
          <w:color w:val="000000"/>
          <w:lang w:eastAsia="hr-HR"/>
        </w:rPr>
        <w:t>a</w:t>
      </w:r>
      <w:r w:rsidRPr="009A44E0">
        <w:rPr>
          <w:rFonts w:eastAsia="Times New Roman"/>
          <w:color w:val="000000"/>
          <w:lang w:eastAsia="hr-HR"/>
        </w:rPr>
        <w:t xml:space="preserve"> Republike Hrvatske, a kojim se definiraju i postavljaju posebni ciljevi u vezi s ostvarivanjem ljudskih prava i suzbijanj</w:t>
      </w:r>
      <w:r w:rsidR="00E13000" w:rsidRPr="009A44E0">
        <w:rPr>
          <w:rFonts w:eastAsia="Times New Roman"/>
          <w:color w:val="000000"/>
          <w:lang w:eastAsia="hr-HR"/>
        </w:rPr>
        <w:t>em</w:t>
      </w:r>
      <w:r w:rsidRPr="009A44E0">
        <w:rPr>
          <w:rFonts w:eastAsia="Times New Roman"/>
          <w:color w:val="000000"/>
          <w:lang w:eastAsia="hr-HR"/>
        </w:rPr>
        <w:t xml:space="preserve"> diskriminacije u Republici Hrvatskoj.</w:t>
      </w:r>
    </w:p>
    <w:p w14:paraId="15544682" w14:textId="77777777" w:rsidR="00E7044C" w:rsidRPr="009A44E0" w:rsidRDefault="00E7044C">
      <w:pPr>
        <w:suppressAutoHyphens/>
        <w:spacing w:line="276" w:lineRule="auto"/>
        <w:jc w:val="both"/>
        <w:rPr>
          <w:rFonts w:eastAsia="Times New Roman"/>
          <w:color w:val="000000"/>
          <w:lang w:eastAsia="hr-HR"/>
        </w:rPr>
      </w:pPr>
    </w:p>
    <w:p w14:paraId="7AEEC0F8" w14:textId="306A14D9" w:rsidR="00453039" w:rsidRPr="009A44E0" w:rsidRDefault="00E7044C">
      <w:pPr>
        <w:suppressAutoHyphens/>
        <w:spacing w:line="276" w:lineRule="auto"/>
        <w:jc w:val="both"/>
        <w:rPr>
          <w:rFonts w:eastAsia="Times New Roman"/>
          <w:lang w:eastAsia="hr-HR"/>
        </w:rPr>
      </w:pPr>
      <w:r w:rsidRPr="009A44E0">
        <w:rPr>
          <w:rFonts w:eastAsia="Times New Roman"/>
          <w:color w:val="000000"/>
          <w:lang w:eastAsia="hr-HR"/>
        </w:rPr>
        <w:t>Ovaj strateški dokument</w:t>
      </w:r>
      <w:r w:rsidR="00D96783" w:rsidRPr="009A44E0">
        <w:rPr>
          <w:rFonts w:eastAsia="Times New Roman"/>
          <w:color w:val="000000"/>
          <w:lang w:eastAsia="hr-HR"/>
        </w:rPr>
        <w:t xml:space="preserve"> izradila je Radna skupina za izradu Nacionalnog plana zaštite i promicanja ljudskih prava i suzbijanje diskriminacije za razdoblje od 2021. do 2027., </w:t>
      </w:r>
      <w:r w:rsidR="00E23521" w:rsidRPr="009A44E0">
        <w:rPr>
          <w:rFonts w:eastAsia="Times New Roman"/>
          <w:color w:val="000000"/>
          <w:lang w:eastAsia="hr-HR"/>
        </w:rPr>
        <w:t xml:space="preserve">čijim radom je koordinirao </w:t>
      </w:r>
      <w:r w:rsidR="00365145" w:rsidRPr="009A44E0">
        <w:rPr>
          <w:rFonts w:eastAsia="Times New Roman"/>
          <w:color w:val="000000"/>
          <w:lang w:eastAsia="hr-HR"/>
        </w:rPr>
        <w:t>Ured za ljudska prava i prava nacionalnih manjina Vlade Republike Hrvatske,</w:t>
      </w:r>
      <w:r w:rsidR="00B75AAB" w:rsidRPr="009A44E0">
        <w:rPr>
          <w:rFonts w:eastAsia="Times New Roman"/>
          <w:color w:val="000000"/>
          <w:lang w:eastAsia="hr-HR"/>
        </w:rPr>
        <w:t xml:space="preserve"> a</w:t>
      </w:r>
      <w:r w:rsidR="00365145" w:rsidRPr="009A44E0">
        <w:rPr>
          <w:rFonts w:eastAsia="Times New Roman"/>
          <w:color w:val="000000"/>
          <w:lang w:eastAsia="hr-HR"/>
        </w:rPr>
        <w:t xml:space="preserve"> </w:t>
      </w:r>
      <w:r w:rsidR="00453039" w:rsidRPr="009A44E0">
        <w:rPr>
          <w:rFonts w:eastAsia="Times New Roman"/>
          <w:color w:val="000000"/>
          <w:lang w:eastAsia="hr-HR"/>
        </w:rPr>
        <w:t>nastavlja se na prethodn</w:t>
      </w:r>
      <w:r w:rsidRPr="009A44E0">
        <w:rPr>
          <w:rFonts w:eastAsia="Times New Roman"/>
          <w:color w:val="000000"/>
          <w:lang w:eastAsia="hr-HR"/>
        </w:rPr>
        <w:t xml:space="preserve">ike </w:t>
      </w:r>
      <w:r w:rsidR="00453039" w:rsidRPr="009A44E0">
        <w:rPr>
          <w:rFonts w:eastAsia="Times New Roman"/>
          <w:color w:val="000000"/>
          <w:lang w:eastAsia="hr-HR"/>
        </w:rPr>
        <w:t xml:space="preserve">kojima je planirano djelovanje u području zaštite i promicanja ljudskih prava, pri čemu je posljednji </w:t>
      </w:r>
      <w:r w:rsidR="00A272CC" w:rsidRPr="009A44E0">
        <w:rPr>
          <w:rFonts w:eastAsia="Times New Roman"/>
          <w:color w:val="000000"/>
          <w:lang w:eastAsia="hr-HR"/>
        </w:rPr>
        <w:t xml:space="preserve">strateški </w:t>
      </w:r>
      <w:r w:rsidR="00453039" w:rsidRPr="009A44E0">
        <w:rPr>
          <w:rFonts w:eastAsia="Times New Roman"/>
          <w:color w:val="000000"/>
          <w:lang w:eastAsia="hr-HR"/>
        </w:rPr>
        <w:t>dokument u ovom području, Nacionalni program zaštite i promicanja ljudskih prava, vrijedio u razdoblju od 2013. do 2016. godine. Također,</w:t>
      </w:r>
      <w:r w:rsidRPr="009A44E0">
        <w:rPr>
          <w:rFonts w:eastAsia="Times New Roman"/>
          <w:color w:val="000000"/>
          <w:lang w:eastAsia="hr-HR"/>
        </w:rPr>
        <w:t xml:space="preserve"> </w:t>
      </w:r>
      <w:r w:rsidR="00453039" w:rsidRPr="009A44E0">
        <w:rPr>
          <w:rFonts w:eastAsia="Times New Roman"/>
          <w:color w:val="000000"/>
          <w:lang w:eastAsia="hr-HR"/>
        </w:rPr>
        <w:t>Nacionalni plan nastavlja se na stratešk</w:t>
      </w:r>
      <w:r w:rsidR="00365A26" w:rsidRPr="009A44E0">
        <w:rPr>
          <w:rFonts w:eastAsia="Times New Roman"/>
          <w:color w:val="000000"/>
          <w:lang w:eastAsia="hr-HR"/>
        </w:rPr>
        <w:t xml:space="preserve">o djelovanje </w:t>
      </w:r>
      <w:r w:rsidR="00196658" w:rsidRPr="009A44E0">
        <w:rPr>
          <w:rFonts w:eastAsia="Times New Roman"/>
          <w:color w:val="000000"/>
          <w:lang w:eastAsia="hr-HR"/>
        </w:rPr>
        <w:t>usmjereno na</w:t>
      </w:r>
      <w:r w:rsidR="00365A26" w:rsidRPr="009A44E0">
        <w:rPr>
          <w:rFonts w:eastAsia="Times New Roman"/>
          <w:color w:val="000000"/>
          <w:lang w:eastAsia="hr-HR"/>
        </w:rPr>
        <w:t xml:space="preserve"> suzbijanje diskriminacije </w:t>
      </w:r>
      <w:r w:rsidR="00A272CC" w:rsidRPr="009A44E0">
        <w:rPr>
          <w:rFonts w:eastAsia="Times New Roman"/>
          <w:color w:val="000000"/>
          <w:lang w:eastAsia="hr-HR"/>
        </w:rPr>
        <w:t xml:space="preserve">definirano </w:t>
      </w:r>
      <w:r w:rsidR="00365A26" w:rsidRPr="009A44E0">
        <w:rPr>
          <w:rFonts w:eastAsia="Times New Roman"/>
          <w:color w:val="000000"/>
          <w:lang w:eastAsia="hr-HR"/>
        </w:rPr>
        <w:t>Nacionalni</w:t>
      </w:r>
      <w:r w:rsidR="00A272CC" w:rsidRPr="009A44E0">
        <w:rPr>
          <w:rFonts w:eastAsia="Times New Roman"/>
          <w:color w:val="000000"/>
          <w:lang w:eastAsia="hr-HR"/>
        </w:rPr>
        <w:t>m</w:t>
      </w:r>
      <w:r w:rsidR="00365A26" w:rsidRPr="009A44E0">
        <w:rPr>
          <w:rFonts w:eastAsia="Times New Roman"/>
          <w:color w:val="000000"/>
          <w:lang w:eastAsia="hr-HR"/>
        </w:rPr>
        <w:t xml:space="preserve"> plan</w:t>
      </w:r>
      <w:r w:rsidR="00A272CC" w:rsidRPr="009A44E0">
        <w:rPr>
          <w:rFonts w:eastAsia="Times New Roman"/>
          <w:color w:val="000000"/>
          <w:lang w:eastAsia="hr-HR"/>
        </w:rPr>
        <w:t xml:space="preserve">om </w:t>
      </w:r>
      <w:r w:rsidR="00365A26" w:rsidRPr="009A44E0">
        <w:rPr>
          <w:rFonts w:eastAsia="Times New Roman"/>
          <w:color w:val="000000"/>
          <w:lang w:eastAsia="hr-HR"/>
        </w:rPr>
        <w:t>za borbu protiv diskriminacije u razdoblju od 2017. do 2022. godine.</w:t>
      </w:r>
    </w:p>
    <w:p w14:paraId="346DEF51" w14:textId="77777777" w:rsidR="00453039" w:rsidRPr="009A44E0" w:rsidRDefault="00453039">
      <w:pPr>
        <w:suppressAutoHyphens/>
        <w:spacing w:line="276" w:lineRule="auto"/>
        <w:jc w:val="both"/>
        <w:rPr>
          <w:rFonts w:eastAsia="Times New Roman"/>
          <w:lang w:eastAsia="hr-HR"/>
        </w:rPr>
      </w:pPr>
    </w:p>
    <w:p w14:paraId="3A23D87C" w14:textId="751C83BE" w:rsidR="00E7044C" w:rsidRPr="009A44E0" w:rsidRDefault="00E4262E">
      <w:pPr>
        <w:suppressAutoHyphens/>
        <w:spacing w:line="276" w:lineRule="auto"/>
        <w:jc w:val="both"/>
        <w:rPr>
          <w:rFonts w:eastAsia="Times New Roman"/>
          <w:color w:val="000000"/>
          <w:lang w:eastAsia="hr-HR"/>
        </w:rPr>
      </w:pPr>
      <w:r w:rsidRPr="009A44E0">
        <w:rPr>
          <w:rFonts w:eastAsia="Times New Roman"/>
          <w:color w:val="000000"/>
          <w:lang w:eastAsia="hr-HR"/>
        </w:rPr>
        <w:t>N</w:t>
      </w:r>
      <w:r w:rsidR="00453039" w:rsidRPr="009A44E0">
        <w:rPr>
          <w:rFonts w:eastAsia="Times New Roman"/>
          <w:color w:val="000000"/>
          <w:lang w:eastAsia="hr-HR"/>
        </w:rPr>
        <w:t xml:space="preserve">ačela zaštite i promicanja ljudskih prava temelj </w:t>
      </w:r>
      <w:r w:rsidRPr="009A44E0">
        <w:rPr>
          <w:rFonts w:eastAsia="Times New Roman"/>
          <w:color w:val="000000"/>
          <w:lang w:eastAsia="hr-HR"/>
        </w:rPr>
        <w:t xml:space="preserve">su </w:t>
      </w:r>
      <w:r w:rsidR="00453039" w:rsidRPr="009A44E0">
        <w:rPr>
          <w:rFonts w:eastAsia="Times New Roman"/>
          <w:color w:val="000000"/>
          <w:lang w:eastAsia="hr-HR"/>
        </w:rPr>
        <w:t xml:space="preserve">suvremenih demokratskih država, a </w:t>
      </w:r>
      <w:r w:rsidR="00365A26" w:rsidRPr="009A44E0">
        <w:rPr>
          <w:rFonts w:eastAsia="Times New Roman"/>
          <w:color w:val="000000"/>
          <w:lang w:eastAsia="hr-HR"/>
        </w:rPr>
        <w:t xml:space="preserve">jednakost, </w:t>
      </w:r>
      <w:r w:rsidR="00453039" w:rsidRPr="009A44E0">
        <w:rPr>
          <w:rFonts w:eastAsia="Times New Roman"/>
          <w:color w:val="000000"/>
          <w:lang w:eastAsia="hr-HR"/>
        </w:rPr>
        <w:t>nacionalna ravnopravnost i ravnopravnost spolova, socijalna pravda,</w:t>
      </w:r>
      <w:r w:rsidR="00365A26" w:rsidRPr="009A44E0">
        <w:rPr>
          <w:rFonts w:eastAsia="Times New Roman"/>
          <w:color w:val="000000"/>
          <w:lang w:eastAsia="hr-HR"/>
        </w:rPr>
        <w:t xml:space="preserve"> poštivanje prava čovjeka</w:t>
      </w:r>
      <w:r w:rsidR="00453039" w:rsidRPr="009A44E0">
        <w:rPr>
          <w:rFonts w:eastAsia="Times New Roman"/>
          <w:color w:val="000000"/>
          <w:lang w:eastAsia="hr-HR"/>
        </w:rPr>
        <w:t xml:space="preserve"> </w:t>
      </w:r>
      <w:r w:rsidR="00365A26" w:rsidRPr="009A44E0">
        <w:rPr>
          <w:rFonts w:eastAsia="Times New Roman"/>
          <w:color w:val="000000"/>
          <w:lang w:eastAsia="hr-HR"/>
        </w:rPr>
        <w:t>i vladavina prava među</w:t>
      </w:r>
      <w:r w:rsidR="00453039" w:rsidRPr="009A44E0">
        <w:rPr>
          <w:rFonts w:eastAsia="Times New Roman"/>
          <w:color w:val="000000"/>
          <w:lang w:eastAsia="hr-HR"/>
        </w:rPr>
        <w:t xml:space="preserve"> </w:t>
      </w:r>
      <w:r w:rsidR="00365A26" w:rsidRPr="009A44E0">
        <w:rPr>
          <w:rFonts w:eastAsia="Times New Roman"/>
          <w:color w:val="000000"/>
          <w:lang w:eastAsia="hr-HR"/>
        </w:rPr>
        <w:t xml:space="preserve">najvišim </w:t>
      </w:r>
      <w:r w:rsidR="00453039" w:rsidRPr="009A44E0">
        <w:rPr>
          <w:rFonts w:eastAsia="Times New Roman"/>
          <w:color w:val="000000"/>
          <w:lang w:eastAsia="hr-HR"/>
        </w:rPr>
        <w:t>vrednot</w:t>
      </w:r>
      <w:r w:rsidR="00365A26" w:rsidRPr="009A44E0">
        <w:rPr>
          <w:rFonts w:eastAsia="Times New Roman"/>
          <w:color w:val="000000"/>
          <w:lang w:eastAsia="hr-HR"/>
        </w:rPr>
        <w:t>ama</w:t>
      </w:r>
      <w:r w:rsidR="00453039" w:rsidRPr="009A44E0">
        <w:rPr>
          <w:rFonts w:eastAsia="Times New Roman"/>
          <w:color w:val="000000"/>
          <w:lang w:eastAsia="hr-HR"/>
        </w:rPr>
        <w:t xml:space="preserve"> ustavnog poretka Republike Hrvatske,</w:t>
      </w:r>
      <w:r w:rsidR="007B6676" w:rsidRPr="009A44E0">
        <w:rPr>
          <w:rFonts w:eastAsia="Times New Roman"/>
          <w:color w:val="000000"/>
          <w:lang w:eastAsia="hr-HR"/>
        </w:rPr>
        <w:t xml:space="preserve"> stoga se</w:t>
      </w:r>
      <w:r w:rsidR="00453039" w:rsidRPr="009A44E0">
        <w:rPr>
          <w:rFonts w:eastAsia="Times New Roman"/>
          <w:color w:val="000000"/>
          <w:lang w:eastAsia="hr-HR"/>
        </w:rPr>
        <w:t xml:space="preserve"> ovom području posvećuje posebna pozornost kroz nastavak strateški osmišljenog djelovanja koje je ujedno usklađeno s dugoročnim razvojnim potrebama Republike Hrvatske.</w:t>
      </w:r>
    </w:p>
    <w:p w14:paraId="6819546A" w14:textId="77777777" w:rsidR="00026678" w:rsidRPr="009A44E0" w:rsidRDefault="00026678">
      <w:pPr>
        <w:pStyle w:val="StandardWeb"/>
        <w:spacing w:before="0" w:beforeAutospacing="0" w:after="0" w:afterAutospacing="0" w:line="276" w:lineRule="auto"/>
        <w:jc w:val="both"/>
        <w:rPr>
          <w:color w:val="000000"/>
        </w:rPr>
      </w:pPr>
    </w:p>
    <w:p w14:paraId="1C53B9AB" w14:textId="4AB65555" w:rsidR="00DE727A" w:rsidRDefault="00026678">
      <w:pPr>
        <w:pStyle w:val="StandardWeb"/>
        <w:suppressAutoHyphens/>
        <w:spacing w:before="0" w:beforeAutospacing="0" w:after="0" w:afterAutospacing="0" w:line="276" w:lineRule="auto"/>
        <w:jc w:val="both"/>
        <w:rPr>
          <w:color w:val="000000"/>
        </w:rPr>
      </w:pPr>
      <w:r w:rsidRPr="009A44E0">
        <w:rPr>
          <w:color w:val="000000"/>
        </w:rPr>
        <w:t>Osim Ustavom Republike Hrvatske</w:t>
      </w:r>
      <w:r w:rsidR="00822595" w:rsidRPr="00822595">
        <w:rPr>
          <w:rStyle w:val="Referencafusnote"/>
        </w:rPr>
        <w:t>1</w:t>
      </w:r>
      <w:r w:rsidRPr="009A44E0">
        <w:rPr>
          <w:color w:val="000000"/>
        </w:rPr>
        <w:t xml:space="preserve"> i zakonima</w:t>
      </w:r>
      <w:r w:rsidR="00443EBC" w:rsidRPr="009A44E0">
        <w:rPr>
          <w:color w:val="000000"/>
        </w:rPr>
        <w:t xml:space="preserve"> kojima se reguliraju pojedina područja društveno-gospodarskoga života</w:t>
      </w:r>
      <w:r w:rsidRPr="009A44E0">
        <w:rPr>
          <w:color w:val="000000"/>
        </w:rPr>
        <w:t>, ljudska prava i slobode štite se i na međunarodnoj razini, putem međunarodnih ugovora. Republika Hrvatska stranka je najvažnijih međunarodnih ugovora u području zaštite ljudskih prava donesenih pod okriljem Ujedinjenih naroda: Opće deklaracije o ljudskim pravima (1948.), Međunarodnog pakta o građanskim i političkim pravima (1966.), Međunarodnog pakta o gospodarskim, socijalnim i kulturnim pravima (1966.), Konvencije o uklanjanju svih oblika rasne diskriminacije (1965.), Konvencije o uklanjanju svih oblika diskriminacije žena (1979.), Konvencije protiv mučenja i drugih okrutnih, nečovječnih ili ponižavajućih postupaka ili kažnjavanja (1984.), Konvencije o pravima djeteta (1989.) i Konvencije o pravima osoba s invaliditetom (2007.).</w:t>
      </w:r>
    </w:p>
    <w:p w14:paraId="4B1A1F81" w14:textId="77777777" w:rsidR="004D06D0" w:rsidRDefault="004D06D0">
      <w:pPr>
        <w:pStyle w:val="StandardWeb"/>
        <w:suppressAutoHyphens/>
        <w:spacing w:before="0" w:beforeAutospacing="0" w:after="0" w:afterAutospacing="0" w:line="276" w:lineRule="auto"/>
        <w:jc w:val="both"/>
        <w:rPr>
          <w:color w:val="000000"/>
        </w:rPr>
      </w:pPr>
    </w:p>
    <w:p w14:paraId="04B5AD29" w14:textId="62BB35B0" w:rsidR="004D06D0" w:rsidRPr="004D06D0" w:rsidRDefault="004D06D0">
      <w:pPr>
        <w:pStyle w:val="StandardWeb"/>
        <w:suppressAutoHyphens/>
        <w:spacing w:before="0" w:beforeAutospacing="0" w:after="0" w:afterAutospacing="0" w:line="276" w:lineRule="auto"/>
        <w:jc w:val="both"/>
        <w:rPr>
          <w:sz w:val="18"/>
          <w:szCs w:val="18"/>
        </w:rPr>
      </w:pPr>
      <w:r w:rsidRPr="004D06D0">
        <w:rPr>
          <w:sz w:val="18"/>
          <w:szCs w:val="18"/>
          <w:vertAlign w:val="superscript"/>
        </w:rPr>
        <w:t>1</w:t>
      </w:r>
      <w:r w:rsidRPr="004D06D0">
        <w:rPr>
          <w:sz w:val="18"/>
          <w:szCs w:val="18"/>
        </w:rPr>
        <w:t>“Narodne novine”, br. 56/90., 135/97., 08/98., 113/00., 124/00., 28/01., 41/01., 55/01., 76/10., 85/10. i 05/14.</w:t>
      </w:r>
    </w:p>
    <w:p w14:paraId="06537571" w14:textId="77777777" w:rsidR="00E85445" w:rsidRPr="009A44E0" w:rsidRDefault="00E85445">
      <w:pPr>
        <w:pStyle w:val="StandardWeb"/>
        <w:suppressAutoHyphens/>
        <w:spacing w:before="0" w:beforeAutospacing="0" w:after="0" w:afterAutospacing="0" w:line="276" w:lineRule="auto"/>
        <w:jc w:val="both"/>
        <w:rPr>
          <w:color w:val="000000"/>
        </w:rPr>
      </w:pPr>
    </w:p>
    <w:p w14:paraId="7C0EF72B" w14:textId="54AC0A51" w:rsidR="00197546" w:rsidRDefault="00026678" w:rsidP="00AC4D15">
      <w:pPr>
        <w:pStyle w:val="StandardWeb"/>
        <w:suppressAutoHyphens/>
        <w:spacing w:before="0" w:beforeAutospacing="0" w:after="0" w:afterAutospacing="0" w:line="276" w:lineRule="auto"/>
        <w:jc w:val="both"/>
        <w:rPr>
          <w:color w:val="000000"/>
        </w:rPr>
      </w:pPr>
      <w:r w:rsidRPr="009A44E0">
        <w:rPr>
          <w:color w:val="000000"/>
        </w:rPr>
        <w:t>Na regionalnoj razini Republika Hrvatska je stranka instrumenata Vijeća Europe za zaštitu ljudskih prava, i to Konvencije za zaštitu ljudskih prava i temeljnih sloboda (1950.), Europske socijalne povelje (1961.), Europske konvencije za sprječavanje mučenja i neljudskog ili ponižavajućeg postupanja ili kažnjavanja (1987.), Europske povelje o regionalnim ili manjinskim jezicima (1992.) te Okvirne konvencije za zaštitu nacionalnih manjina (1995.).</w:t>
      </w:r>
    </w:p>
    <w:p w14:paraId="67149EF7" w14:textId="77777777" w:rsidR="00AC4D15" w:rsidRPr="00AC4D15" w:rsidRDefault="00AC4D15" w:rsidP="00AC4D15">
      <w:pPr>
        <w:pStyle w:val="StandardWeb"/>
        <w:suppressAutoHyphens/>
        <w:spacing w:before="0" w:beforeAutospacing="0" w:after="0" w:afterAutospacing="0" w:line="276" w:lineRule="auto"/>
        <w:jc w:val="both"/>
        <w:rPr>
          <w:color w:val="000000"/>
        </w:rPr>
      </w:pPr>
    </w:p>
    <w:p w14:paraId="320CCA6A" w14:textId="04F79A98" w:rsidR="00E62540" w:rsidRDefault="003127B6" w:rsidP="004D40E8">
      <w:pPr>
        <w:pStyle w:val="Tekstfusnote"/>
        <w:spacing w:line="276" w:lineRule="auto"/>
        <w:jc w:val="both"/>
        <w:rPr>
          <w:rFonts w:eastAsia="Times New Roman"/>
          <w:color w:val="000000"/>
          <w:sz w:val="24"/>
          <w:szCs w:val="24"/>
          <w:lang w:eastAsia="hr-HR"/>
        </w:rPr>
      </w:pPr>
      <w:r w:rsidRPr="009A44E0">
        <w:rPr>
          <w:rFonts w:eastAsia="Times New Roman"/>
          <w:color w:val="000000"/>
          <w:sz w:val="24"/>
          <w:szCs w:val="24"/>
          <w:lang w:eastAsia="hr-HR"/>
        </w:rPr>
        <w:lastRenderedPageBreak/>
        <w:t xml:space="preserve">Osim što su dio hrvatskog pravnog poretka pa u njega unose visoke standarde zaštite ljudskih prava, određeni međunarodni instrumenti posebice su značajni jer prema njima postoji obveza države izvještavati ugovorna tijela koja prate njihovu primjenu. Vijeće Europe pak djeluje na području razvoja i promicanja ljudskih prava u okviru Odbora ministara, ali i </w:t>
      </w:r>
      <w:r w:rsidR="00973DB1" w:rsidRPr="009A44E0">
        <w:rPr>
          <w:rFonts w:eastAsia="Times New Roman"/>
          <w:color w:val="000000"/>
          <w:sz w:val="24"/>
          <w:szCs w:val="24"/>
          <w:lang w:eastAsia="hr-HR"/>
        </w:rPr>
        <w:t>stručnih</w:t>
      </w:r>
      <w:r w:rsidRPr="009A44E0">
        <w:rPr>
          <w:rFonts w:eastAsia="Times New Roman"/>
          <w:color w:val="000000"/>
          <w:sz w:val="24"/>
          <w:szCs w:val="24"/>
          <w:lang w:eastAsia="hr-HR"/>
        </w:rPr>
        <w:t xml:space="preserve"> tijela te ima i nezavisna tijela sastavljena od stručnjaka okupljenih u Odborima kao što su Europska komisija protiv rasizma i nesnošljivosti (ECRI), Savjetodavni odbor za Okvirnu konvenciju za zaštitu nacionalnih manjina i Odbor za prevenciju mučenja (CPT) te ima poziciju Povjerenika za ljudska prava.</w:t>
      </w:r>
    </w:p>
    <w:p w14:paraId="7EBC01AD" w14:textId="77777777" w:rsidR="00197546" w:rsidRPr="009A44E0" w:rsidRDefault="00197546">
      <w:pPr>
        <w:pStyle w:val="Tekstfusnote"/>
        <w:spacing w:line="276" w:lineRule="auto"/>
        <w:rPr>
          <w:rFonts w:eastAsia="Times New Roman"/>
          <w:color w:val="000000"/>
          <w:lang w:eastAsia="hr-HR"/>
        </w:rPr>
      </w:pPr>
    </w:p>
    <w:p w14:paraId="69150B47" w14:textId="1BA27BE6" w:rsidR="00443EBC" w:rsidRPr="009A44E0" w:rsidRDefault="00443EBC" w:rsidP="00AC4D15">
      <w:pPr>
        <w:jc w:val="both"/>
      </w:pPr>
      <w:r w:rsidRPr="009A44E0">
        <w:t>Zaštita ljudskih prava jedno je od temeljnih načela, uz slobodu, demokraciju, jednakost i vladavinu prava na kojima počiva Europska unija. Ova načela ugrađena su i u temeljne akte Europske unije – Ugovor o funkcioniranju Europske unije i Povelju Europske unije o temeljnim pravima kao dokumenta za zaštitu prava i sloboda građana Unije.</w:t>
      </w:r>
    </w:p>
    <w:p w14:paraId="675E8EB0" w14:textId="77777777" w:rsidR="00443EBC" w:rsidRPr="009A44E0" w:rsidRDefault="00443EBC" w:rsidP="00AC4D15">
      <w:pPr>
        <w:pStyle w:val="StandardWeb"/>
        <w:spacing w:before="0" w:beforeAutospacing="0" w:after="0" w:afterAutospacing="0" w:line="276" w:lineRule="auto"/>
        <w:jc w:val="both"/>
        <w:rPr>
          <w:color w:val="000000"/>
        </w:rPr>
      </w:pPr>
    </w:p>
    <w:p w14:paraId="06074711" w14:textId="211E81A9" w:rsidR="00443EBC" w:rsidRPr="009A44E0" w:rsidRDefault="00443EBC" w:rsidP="004D40E8">
      <w:pPr>
        <w:pStyle w:val="StandardWeb"/>
        <w:suppressAutoHyphens/>
        <w:spacing w:before="0" w:beforeAutospacing="0" w:after="0" w:afterAutospacing="0" w:line="276" w:lineRule="auto"/>
        <w:jc w:val="both"/>
        <w:rPr>
          <w:color w:val="000000"/>
        </w:rPr>
      </w:pPr>
      <w:r w:rsidRPr="009A44E0">
        <w:rPr>
          <w:color w:val="000000"/>
        </w:rPr>
        <w:t>Stupanjem na snagu Lisabonskog ugovora 1. prosinca 2009. godine Povelja Europske unije o temeljnim pravima kao instrument zaštite ljudskih prava postala je pravno obvezujuća u odnosu na institucije i tijela Unije s javnim ovlastima. Posljedično, institucije i tijela Unije kao i države članice kada primjenjuju europsko pravo dužne su osigurati njome zajamčena prava i slobode. Povelja odražava prava utvrđena Konvencijom za zaštitu ljudskih prava i temeljnih sloboda, Europskom socijalnom poveljom, sudskom praksom Europskog suda te načela nacionalnih ustava država članica Unije.</w:t>
      </w:r>
    </w:p>
    <w:p w14:paraId="2A60F1CF" w14:textId="77777777" w:rsidR="00DE727A" w:rsidRPr="009A44E0" w:rsidRDefault="00DE727A" w:rsidP="004D40E8">
      <w:pPr>
        <w:pStyle w:val="StandardWeb"/>
        <w:suppressAutoHyphens/>
        <w:spacing w:before="0" w:beforeAutospacing="0" w:after="0" w:afterAutospacing="0" w:line="276" w:lineRule="auto"/>
        <w:jc w:val="both"/>
        <w:rPr>
          <w:color w:val="000000"/>
        </w:rPr>
      </w:pPr>
    </w:p>
    <w:p w14:paraId="42C9AC3A" w14:textId="47342C97" w:rsidR="00453039" w:rsidRDefault="003F13A6" w:rsidP="004D40E8">
      <w:pPr>
        <w:suppressAutoHyphens/>
        <w:spacing w:line="276" w:lineRule="auto"/>
        <w:jc w:val="both"/>
        <w:rPr>
          <w:rFonts w:eastAsia="Times New Roman"/>
          <w:color w:val="000000"/>
          <w:lang w:eastAsia="hr-HR"/>
        </w:rPr>
      </w:pPr>
      <w:r w:rsidRPr="009A44E0">
        <w:rPr>
          <w:color w:val="000000"/>
        </w:rPr>
        <w:t>Međutim, potrebno je i djelovanje koje nadilazi primjenu propisa u vidu izrade strateških politika i planova kao što je</w:t>
      </w:r>
      <w:r w:rsidR="00453039" w:rsidRPr="009A44E0">
        <w:rPr>
          <w:rFonts w:eastAsia="Times New Roman"/>
          <w:color w:val="000000"/>
          <w:lang w:eastAsia="hr-HR"/>
        </w:rPr>
        <w:t xml:space="preserve"> naglaš</w:t>
      </w:r>
      <w:r w:rsidRPr="009A44E0">
        <w:rPr>
          <w:rFonts w:eastAsia="Times New Roman"/>
          <w:color w:val="000000"/>
          <w:lang w:eastAsia="hr-HR"/>
        </w:rPr>
        <w:t>eno</w:t>
      </w:r>
      <w:r w:rsidR="00453039" w:rsidRPr="009A44E0">
        <w:rPr>
          <w:rFonts w:eastAsia="Times New Roman"/>
          <w:color w:val="000000"/>
          <w:lang w:eastAsia="hr-HR"/>
        </w:rPr>
        <w:t xml:space="preserve"> </w:t>
      </w:r>
      <w:r w:rsidRPr="009A44E0">
        <w:rPr>
          <w:rFonts w:eastAsia="Times New Roman"/>
          <w:color w:val="000000"/>
          <w:lang w:eastAsia="hr-HR"/>
        </w:rPr>
        <w:t xml:space="preserve">i u </w:t>
      </w:r>
      <w:r w:rsidR="00453039" w:rsidRPr="009A44E0">
        <w:rPr>
          <w:rFonts w:eastAsia="Times New Roman"/>
          <w:color w:val="000000"/>
          <w:lang w:eastAsia="hr-HR"/>
        </w:rPr>
        <w:t xml:space="preserve">međunarodnim dokumentima. Tako je </w:t>
      </w:r>
      <w:r w:rsidR="0096574A" w:rsidRPr="009A44E0">
        <w:rPr>
          <w:rFonts w:eastAsia="Times New Roman"/>
          <w:color w:val="000000"/>
          <w:lang w:eastAsia="hr-HR"/>
        </w:rPr>
        <w:t>Bečkom deklaracijom i Programom</w:t>
      </w:r>
      <w:r w:rsidR="007B3117" w:rsidRPr="009A44E0">
        <w:rPr>
          <w:rFonts w:eastAsia="Times New Roman"/>
          <w:color w:val="000000"/>
          <w:lang w:eastAsia="hr-HR"/>
        </w:rPr>
        <w:t xml:space="preserve"> </w:t>
      </w:r>
      <w:r w:rsidR="0096574A" w:rsidRPr="009A44E0">
        <w:rPr>
          <w:rFonts w:eastAsia="Times New Roman"/>
          <w:color w:val="000000"/>
          <w:lang w:eastAsia="hr-HR"/>
        </w:rPr>
        <w:t xml:space="preserve">djelovanja sa Svjetske konferencije o ljudskim pravima </w:t>
      </w:r>
      <w:r w:rsidR="007B3117" w:rsidRPr="009A44E0">
        <w:rPr>
          <w:rFonts w:eastAsia="Times New Roman"/>
          <w:color w:val="000000"/>
          <w:lang w:eastAsia="hr-HR"/>
        </w:rPr>
        <w:t xml:space="preserve">iz </w:t>
      </w:r>
      <w:r w:rsidR="0096574A" w:rsidRPr="009A44E0">
        <w:rPr>
          <w:rFonts w:eastAsia="Times New Roman"/>
          <w:color w:val="000000"/>
          <w:lang w:eastAsia="hr-HR"/>
        </w:rPr>
        <w:t>1993</w:t>
      </w:r>
      <w:r w:rsidR="004D40E8">
        <w:rPr>
          <w:rFonts w:eastAsia="Times New Roman"/>
          <w:color w:val="000000"/>
          <w:lang w:eastAsia="hr-HR"/>
        </w:rPr>
        <w:t>.</w:t>
      </w:r>
      <w:r w:rsidR="00822595">
        <w:rPr>
          <w:rStyle w:val="Referencafusnote"/>
          <w:rFonts w:eastAsia="Times New Roman"/>
          <w:color w:val="000000"/>
          <w:lang w:eastAsia="hr-HR"/>
        </w:rPr>
        <w:t xml:space="preserve">2 </w:t>
      </w:r>
      <w:r w:rsidR="00E65056" w:rsidRPr="004D40E8">
        <w:rPr>
          <w:rStyle w:val="Referencafusnote"/>
          <w:rFonts w:eastAsia="Times New Roman"/>
          <w:color w:val="000000"/>
          <w:vertAlign w:val="baseline"/>
          <w:lang w:eastAsia="hr-HR"/>
        </w:rPr>
        <w:t>r</w:t>
      </w:r>
      <w:r w:rsidR="00453039" w:rsidRPr="00E65056">
        <w:rPr>
          <w:rFonts w:eastAsia="Times New Roman"/>
          <w:color w:val="000000"/>
          <w:lang w:eastAsia="hr-HR"/>
        </w:rPr>
        <w:t xml:space="preserve">ad </w:t>
      </w:r>
      <w:r w:rsidR="00453039" w:rsidRPr="009A44E0">
        <w:rPr>
          <w:rFonts w:eastAsia="Times New Roman"/>
          <w:color w:val="000000"/>
          <w:lang w:eastAsia="hr-HR"/>
        </w:rPr>
        <w:t xml:space="preserve">na otklanjanju kršenja ljudskih prava potvrđen kao prioritet, </w:t>
      </w:r>
      <w:r w:rsidR="00E13000" w:rsidRPr="009A44E0">
        <w:rPr>
          <w:rFonts w:eastAsia="Times New Roman"/>
          <w:color w:val="000000"/>
          <w:lang w:eastAsia="hr-HR"/>
        </w:rPr>
        <w:t xml:space="preserve">uz preporučenu izradu </w:t>
      </w:r>
      <w:r w:rsidR="00453039" w:rsidRPr="009A44E0">
        <w:rPr>
          <w:rFonts w:eastAsia="Times New Roman"/>
          <w:color w:val="000000"/>
          <w:lang w:eastAsia="hr-HR"/>
        </w:rPr>
        <w:t>nacionaln</w:t>
      </w:r>
      <w:r w:rsidR="00E13000" w:rsidRPr="009A44E0">
        <w:rPr>
          <w:rFonts w:eastAsia="Times New Roman"/>
          <w:color w:val="000000"/>
          <w:lang w:eastAsia="hr-HR"/>
        </w:rPr>
        <w:t>ih</w:t>
      </w:r>
      <w:r w:rsidR="00453039" w:rsidRPr="009A44E0">
        <w:rPr>
          <w:rFonts w:eastAsia="Times New Roman"/>
          <w:color w:val="000000"/>
          <w:lang w:eastAsia="hr-HR"/>
        </w:rPr>
        <w:t xml:space="preserve"> akcijsk</w:t>
      </w:r>
      <w:r w:rsidR="00E13000" w:rsidRPr="009A44E0">
        <w:rPr>
          <w:rFonts w:eastAsia="Times New Roman"/>
          <w:color w:val="000000"/>
          <w:lang w:eastAsia="hr-HR"/>
        </w:rPr>
        <w:t>ih</w:t>
      </w:r>
      <w:r w:rsidR="00453039" w:rsidRPr="009A44E0">
        <w:rPr>
          <w:rFonts w:eastAsia="Times New Roman"/>
          <w:color w:val="000000"/>
          <w:lang w:eastAsia="hr-HR"/>
        </w:rPr>
        <w:t xml:space="preserve"> planov</w:t>
      </w:r>
      <w:r w:rsidR="00E13000" w:rsidRPr="009A44E0">
        <w:rPr>
          <w:rFonts w:eastAsia="Times New Roman"/>
          <w:color w:val="000000"/>
          <w:lang w:eastAsia="hr-HR"/>
        </w:rPr>
        <w:t>a</w:t>
      </w:r>
      <w:r w:rsidR="00453039" w:rsidRPr="009A44E0">
        <w:rPr>
          <w:rFonts w:eastAsia="Times New Roman"/>
          <w:color w:val="000000"/>
          <w:lang w:eastAsia="hr-HR"/>
        </w:rPr>
        <w:t xml:space="preserve"> s koracima za zaštitu i promicanje ljudskih prava. </w:t>
      </w:r>
      <w:r w:rsidR="00F2190E" w:rsidRPr="009A44E0">
        <w:rPr>
          <w:rFonts w:eastAsia="Times New Roman"/>
          <w:color w:val="000000"/>
          <w:lang w:eastAsia="hr-HR"/>
        </w:rPr>
        <w:t>Deklaracijom iz Durbana</w:t>
      </w:r>
      <w:r w:rsidR="009F59DC" w:rsidRPr="009A44E0">
        <w:rPr>
          <w:rFonts w:eastAsia="Times New Roman"/>
          <w:color w:val="000000"/>
          <w:lang w:eastAsia="hr-HR"/>
        </w:rPr>
        <w:t>,</w:t>
      </w:r>
      <w:r w:rsidR="00F2190E" w:rsidRPr="009A44E0">
        <w:rPr>
          <w:rFonts w:eastAsia="Times New Roman"/>
          <w:color w:val="000000"/>
          <w:lang w:eastAsia="hr-HR"/>
        </w:rPr>
        <w:t xml:space="preserve"> koja je s Programom djelovanja usvojena na Svjetskoj konferenciji protiv rasizma, rasne diskriminacije, ksenofobije i nesnošljivosti 20</w:t>
      </w:r>
      <w:r w:rsidR="007B3117" w:rsidRPr="009A44E0">
        <w:rPr>
          <w:rFonts w:eastAsia="Times New Roman"/>
          <w:color w:val="000000"/>
          <w:lang w:eastAsia="hr-HR"/>
        </w:rPr>
        <w:t>0</w:t>
      </w:r>
      <w:r w:rsidR="00F2190E" w:rsidRPr="009A44E0">
        <w:rPr>
          <w:rFonts w:eastAsia="Times New Roman"/>
          <w:color w:val="000000"/>
          <w:lang w:eastAsia="hr-HR"/>
        </w:rPr>
        <w:t>1.</w:t>
      </w:r>
      <w:r w:rsidR="009F59DC" w:rsidRPr="009A44E0">
        <w:rPr>
          <w:rFonts w:eastAsia="Times New Roman"/>
          <w:color w:val="000000"/>
          <w:lang w:eastAsia="hr-HR"/>
        </w:rPr>
        <w:t xml:space="preserve">, </w:t>
      </w:r>
      <w:r w:rsidR="00453039" w:rsidRPr="009A44E0">
        <w:rPr>
          <w:rFonts w:eastAsia="Times New Roman"/>
          <w:color w:val="000000"/>
          <w:lang w:eastAsia="hr-HR"/>
        </w:rPr>
        <w:t>potvrđena je međunarodna predanost načelima jednakosti i nediskriminaciji te se također preporučuje donošenje nacionalnih politika i planova za borbu protiv rasizma, rasne diskriminacije, ksenofobije i povezanih oblika nesnošljivosti, uključujući rodni aspekt njihove pojavnosti.</w:t>
      </w:r>
    </w:p>
    <w:p w14:paraId="670AD57B" w14:textId="77777777" w:rsidR="00DC0CF9" w:rsidRDefault="00DC0CF9" w:rsidP="00DC0CF9">
      <w:pPr>
        <w:suppressAutoHyphens/>
        <w:spacing w:line="276" w:lineRule="auto"/>
        <w:rPr>
          <w:rFonts w:eastAsia="Times New Roman"/>
          <w:color w:val="000000"/>
          <w:lang w:eastAsia="hr-HR"/>
        </w:rPr>
      </w:pPr>
    </w:p>
    <w:p w14:paraId="25ACB06B" w14:textId="290CC99C" w:rsidR="00DC0CF9" w:rsidRPr="00DC0CF9" w:rsidRDefault="00DC0CF9" w:rsidP="00DC0CF9">
      <w:pPr>
        <w:suppressAutoHyphens/>
        <w:spacing w:line="276" w:lineRule="auto"/>
        <w:rPr>
          <w:rFonts w:eastAsia="Times New Roman"/>
          <w:color w:val="000000"/>
          <w:sz w:val="18"/>
          <w:szCs w:val="18"/>
          <w:lang w:eastAsia="hr-HR"/>
        </w:rPr>
      </w:pPr>
      <w:r w:rsidRPr="00DC0CF9">
        <w:rPr>
          <w:rFonts w:eastAsia="Times New Roman"/>
          <w:color w:val="000000"/>
          <w:vertAlign w:val="superscript"/>
          <w:lang w:eastAsia="hr-HR"/>
        </w:rPr>
        <w:t>2</w:t>
      </w:r>
      <w:r>
        <w:rPr>
          <w:rFonts w:eastAsia="Times New Roman"/>
          <w:color w:val="000000"/>
          <w:vertAlign w:val="superscript"/>
          <w:lang w:eastAsia="hr-HR"/>
        </w:rPr>
        <w:t xml:space="preserve"> </w:t>
      </w:r>
      <w:r w:rsidRPr="00DC0CF9">
        <w:rPr>
          <w:rFonts w:eastAsia="Times New Roman"/>
          <w:color w:val="000000"/>
          <w:sz w:val="18"/>
          <w:szCs w:val="18"/>
          <w:lang w:eastAsia="hr-HR"/>
        </w:rPr>
        <w:t>Dostupno na: http://wp.ffzg.unizg.hr/hre-edc/files/2015/02/Zbirka-me%C4%91unarodnih-i-doma%C4%87ih-dokumenata.pdf (19.01.2021.)</w:t>
      </w:r>
    </w:p>
    <w:p w14:paraId="4DE0FBBF" w14:textId="77777777" w:rsidR="00453039" w:rsidRPr="009A44E0" w:rsidRDefault="00453039" w:rsidP="004D40E8">
      <w:pPr>
        <w:suppressAutoHyphens/>
        <w:spacing w:line="276" w:lineRule="auto"/>
        <w:jc w:val="both"/>
        <w:rPr>
          <w:rFonts w:eastAsia="Times New Roman"/>
          <w:lang w:eastAsia="hr-HR"/>
        </w:rPr>
      </w:pPr>
    </w:p>
    <w:p w14:paraId="22FF2E03" w14:textId="55778541" w:rsidR="007B740C" w:rsidRPr="009A44E0" w:rsidRDefault="00453039" w:rsidP="004D40E8">
      <w:pPr>
        <w:suppressAutoHyphens/>
        <w:spacing w:line="276" w:lineRule="auto"/>
        <w:jc w:val="both"/>
        <w:rPr>
          <w:rFonts w:eastAsia="Times New Roman"/>
          <w:color w:val="000000"/>
          <w:lang w:eastAsia="hr-HR"/>
        </w:rPr>
      </w:pPr>
      <w:r w:rsidRPr="009A44E0">
        <w:rPr>
          <w:rFonts w:eastAsia="Times New Roman"/>
          <w:color w:val="000000"/>
          <w:lang w:eastAsia="hr-HR"/>
        </w:rPr>
        <w:t>E</w:t>
      </w:r>
      <w:r w:rsidR="007B3117" w:rsidRPr="009A44E0">
        <w:rPr>
          <w:rFonts w:eastAsia="Times New Roman"/>
          <w:color w:val="000000"/>
          <w:lang w:eastAsia="hr-HR"/>
        </w:rPr>
        <w:t xml:space="preserve">uropska unija </w:t>
      </w:r>
      <w:r w:rsidRPr="009A44E0">
        <w:rPr>
          <w:rFonts w:eastAsia="Times New Roman"/>
          <w:color w:val="000000"/>
          <w:lang w:eastAsia="hr-HR"/>
        </w:rPr>
        <w:t>raspolaže pravnim instrumentima i sveobuhvatnom politikom za izgradnju uključivosti i jednakosti, a za</w:t>
      </w:r>
      <w:r w:rsidR="006E22B8" w:rsidRPr="009A44E0">
        <w:rPr>
          <w:rFonts w:eastAsia="Times New Roman"/>
          <w:color w:val="000000"/>
          <w:lang w:eastAsia="hr-HR"/>
        </w:rPr>
        <w:t xml:space="preserve"> nadolazeće</w:t>
      </w:r>
      <w:r w:rsidRPr="009A44E0">
        <w:rPr>
          <w:rFonts w:eastAsia="Times New Roman"/>
          <w:color w:val="000000"/>
          <w:lang w:eastAsia="hr-HR"/>
        </w:rPr>
        <w:t xml:space="preserve"> razdoblje izrađeni su </w:t>
      </w:r>
      <w:r w:rsidR="00E7044C" w:rsidRPr="009A44E0">
        <w:rPr>
          <w:rFonts w:eastAsia="Times New Roman"/>
          <w:color w:val="000000"/>
          <w:lang w:eastAsia="hr-HR"/>
        </w:rPr>
        <w:t>ili</w:t>
      </w:r>
      <w:r w:rsidR="006E22B8" w:rsidRPr="009A44E0">
        <w:rPr>
          <w:rFonts w:eastAsia="Times New Roman"/>
          <w:color w:val="000000"/>
          <w:lang w:eastAsia="hr-HR"/>
        </w:rPr>
        <w:t xml:space="preserve"> su </w:t>
      </w:r>
      <w:r w:rsidR="00E7044C" w:rsidRPr="009A44E0">
        <w:rPr>
          <w:rFonts w:eastAsia="Times New Roman"/>
          <w:color w:val="000000"/>
          <w:lang w:eastAsia="hr-HR"/>
        </w:rPr>
        <w:t>u procesu izrade</w:t>
      </w:r>
      <w:r w:rsidRPr="009A44E0">
        <w:rPr>
          <w:rFonts w:eastAsia="Times New Roman"/>
          <w:color w:val="000000"/>
          <w:lang w:eastAsia="hr-HR"/>
        </w:rPr>
        <w:t xml:space="preserve"> </w:t>
      </w:r>
      <w:r w:rsidR="007B3117" w:rsidRPr="009A44E0">
        <w:rPr>
          <w:rFonts w:eastAsia="Times New Roman"/>
          <w:color w:val="000000"/>
          <w:lang w:eastAsia="hr-HR"/>
        </w:rPr>
        <w:t xml:space="preserve">strateško-planski dokumenti </w:t>
      </w:r>
      <w:r w:rsidRPr="009A44E0">
        <w:rPr>
          <w:rFonts w:eastAsia="Times New Roman"/>
          <w:color w:val="000000"/>
          <w:lang w:eastAsia="hr-HR"/>
        </w:rPr>
        <w:t>koji pružaju smjernice za djelovanje državama članicama</w:t>
      </w:r>
      <w:r w:rsidR="00FD7042" w:rsidRPr="009A44E0">
        <w:rPr>
          <w:rFonts w:eastAsia="Times New Roman"/>
          <w:color w:val="000000"/>
          <w:lang w:eastAsia="hr-HR"/>
        </w:rPr>
        <w:t>.</w:t>
      </w:r>
      <w:r w:rsidR="004D40E8">
        <w:rPr>
          <w:rFonts w:eastAsia="Times New Roman"/>
          <w:color w:val="000000"/>
          <w:lang w:eastAsia="hr-HR"/>
        </w:rPr>
        <w:t xml:space="preserve"> </w:t>
      </w:r>
      <w:r w:rsidR="00610C44" w:rsidRPr="009A44E0">
        <w:rPr>
          <w:rFonts w:eastAsia="Times New Roman"/>
          <w:color w:val="000000"/>
          <w:lang w:eastAsia="hr-HR"/>
        </w:rPr>
        <w:t>Tako se</w:t>
      </w:r>
      <w:r w:rsidR="00954091" w:rsidRPr="009A44E0">
        <w:rPr>
          <w:rFonts w:eastAsia="Times New Roman"/>
          <w:color w:val="000000"/>
          <w:lang w:eastAsia="hr-HR"/>
        </w:rPr>
        <w:t xml:space="preserve"> pri izradi</w:t>
      </w:r>
      <w:r w:rsidR="00FD7042" w:rsidRPr="009A44E0">
        <w:rPr>
          <w:rFonts w:eastAsia="Times New Roman"/>
          <w:color w:val="000000"/>
          <w:lang w:eastAsia="hr-HR"/>
        </w:rPr>
        <w:t xml:space="preserve"> </w:t>
      </w:r>
      <w:r w:rsidR="00954091" w:rsidRPr="009A44E0">
        <w:rPr>
          <w:rFonts w:eastAsia="Times New Roman"/>
          <w:color w:val="000000"/>
          <w:lang w:eastAsia="hr-HR"/>
        </w:rPr>
        <w:t>Nacionalnog plana</w:t>
      </w:r>
      <w:r w:rsidR="00FD7042" w:rsidRPr="009A44E0">
        <w:rPr>
          <w:rFonts w:eastAsia="Times New Roman"/>
          <w:color w:val="000000"/>
          <w:lang w:eastAsia="hr-HR"/>
        </w:rPr>
        <w:t xml:space="preserve"> </w:t>
      </w:r>
      <w:r w:rsidR="00954091" w:rsidRPr="009A44E0">
        <w:rPr>
          <w:rFonts w:eastAsia="Times New Roman"/>
          <w:color w:val="000000"/>
          <w:lang w:eastAsia="hr-HR"/>
        </w:rPr>
        <w:t>težilo komplementarnosti</w:t>
      </w:r>
      <w:r w:rsidR="003E2EA1" w:rsidRPr="009A44E0">
        <w:rPr>
          <w:rFonts w:eastAsia="Times New Roman"/>
          <w:color w:val="000000"/>
          <w:lang w:eastAsia="hr-HR"/>
        </w:rPr>
        <w:t xml:space="preserve"> s načelima </w:t>
      </w:r>
      <w:r w:rsidR="00677A95" w:rsidRPr="009A44E0">
        <w:rPr>
          <w:rFonts w:eastAsia="Times New Roman"/>
          <w:color w:val="000000"/>
          <w:lang w:eastAsia="hr-HR"/>
        </w:rPr>
        <w:t>Europsk</w:t>
      </w:r>
      <w:r w:rsidR="003E2EA1" w:rsidRPr="009A44E0">
        <w:rPr>
          <w:rFonts w:eastAsia="Times New Roman"/>
          <w:color w:val="000000"/>
          <w:lang w:eastAsia="hr-HR"/>
        </w:rPr>
        <w:t xml:space="preserve">og </w:t>
      </w:r>
      <w:r w:rsidR="00677A95" w:rsidRPr="009A44E0">
        <w:rPr>
          <w:rFonts w:eastAsia="Times New Roman"/>
          <w:color w:val="000000"/>
          <w:lang w:eastAsia="hr-HR"/>
        </w:rPr>
        <w:t>stup</w:t>
      </w:r>
      <w:r w:rsidR="003E2EA1" w:rsidRPr="009A44E0">
        <w:rPr>
          <w:rFonts w:eastAsia="Times New Roman"/>
          <w:color w:val="000000"/>
          <w:lang w:eastAsia="hr-HR"/>
        </w:rPr>
        <w:t>a</w:t>
      </w:r>
      <w:r w:rsidR="00677A95" w:rsidRPr="009A44E0">
        <w:rPr>
          <w:rFonts w:eastAsia="Times New Roman"/>
          <w:color w:val="000000"/>
          <w:lang w:eastAsia="hr-HR"/>
        </w:rPr>
        <w:t xml:space="preserve"> socijalnih prava, </w:t>
      </w:r>
      <w:r w:rsidR="003E2EA1" w:rsidRPr="009A44E0">
        <w:rPr>
          <w:rFonts w:eastAsia="Times New Roman"/>
          <w:color w:val="000000"/>
          <w:lang w:eastAsia="hr-HR"/>
        </w:rPr>
        <w:t xml:space="preserve">kao </w:t>
      </w:r>
      <w:r w:rsidR="00A272CC" w:rsidRPr="009A44E0">
        <w:rPr>
          <w:rFonts w:eastAsia="Times New Roman"/>
          <w:color w:val="000000"/>
          <w:lang w:eastAsia="hr-HR"/>
        </w:rPr>
        <w:t xml:space="preserve">i </w:t>
      </w:r>
      <w:r w:rsidR="003E2EA1" w:rsidRPr="009A44E0">
        <w:rPr>
          <w:rFonts w:eastAsia="Times New Roman"/>
          <w:color w:val="000000"/>
          <w:lang w:eastAsia="hr-HR"/>
        </w:rPr>
        <w:t xml:space="preserve">recentnim planskim dokumentima Unije </w:t>
      </w:r>
      <w:r w:rsidR="00610C44" w:rsidRPr="009A44E0">
        <w:rPr>
          <w:rFonts w:eastAsia="Times New Roman"/>
          <w:color w:val="000000"/>
          <w:lang w:eastAsia="hr-HR"/>
        </w:rPr>
        <w:t xml:space="preserve">usmjerenim </w:t>
      </w:r>
      <w:r w:rsidR="003E2EA1" w:rsidRPr="009A44E0">
        <w:rPr>
          <w:rFonts w:eastAsia="Times New Roman"/>
          <w:color w:val="000000"/>
          <w:lang w:eastAsia="hr-HR"/>
        </w:rPr>
        <w:t>suzbijanj</w:t>
      </w:r>
      <w:r w:rsidR="00610C44" w:rsidRPr="009A44E0">
        <w:rPr>
          <w:rFonts w:eastAsia="Times New Roman"/>
          <w:color w:val="000000"/>
          <w:lang w:eastAsia="hr-HR"/>
        </w:rPr>
        <w:t xml:space="preserve">u </w:t>
      </w:r>
      <w:r w:rsidR="003E2EA1" w:rsidRPr="009A44E0">
        <w:rPr>
          <w:rFonts w:eastAsia="Times New Roman"/>
          <w:color w:val="000000"/>
          <w:lang w:eastAsia="hr-HR"/>
        </w:rPr>
        <w:t>diskriminacije i zaštit</w:t>
      </w:r>
      <w:r w:rsidR="00610C44" w:rsidRPr="009A44E0">
        <w:rPr>
          <w:rFonts w:eastAsia="Times New Roman"/>
          <w:color w:val="000000"/>
          <w:lang w:eastAsia="hr-HR"/>
        </w:rPr>
        <w:t>i</w:t>
      </w:r>
      <w:r w:rsidR="003E2EA1" w:rsidRPr="009A44E0">
        <w:rPr>
          <w:rFonts w:eastAsia="Times New Roman"/>
          <w:color w:val="000000"/>
          <w:lang w:eastAsia="hr-HR"/>
        </w:rPr>
        <w:t xml:space="preserve"> prava građana kao što su </w:t>
      </w:r>
      <w:r w:rsidRPr="009A44E0">
        <w:rPr>
          <w:rFonts w:eastAsia="Times New Roman"/>
          <w:color w:val="000000"/>
          <w:lang w:eastAsia="hr-HR"/>
        </w:rPr>
        <w:t>Akcijsk</w:t>
      </w:r>
      <w:r w:rsidR="003E2EA1" w:rsidRPr="009A44E0">
        <w:rPr>
          <w:rFonts w:eastAsia="Times New Roman"/>
          <w:color w:val="000000"/>
          <w:lang w:eastAsia="hr-HR"/>
        </w:rPr>
        <w:t xml:space="preserve">i </w:t>
      </w:r>
      <w:r w:rsidRPr="009A44E0">
        <w:rPr>
          <w:rFonts w:eastAsia="Times New Roman"/>
          <w:color w:val="000000"/>
          <w:lang w:eastAsia="hr-HR"/>
        </w:rPr>
        <w:t>plan</w:t>
      </w:r>
      <w:r w:rsidR="003E2EA1" w:rsidRPr="009A44E0">
        <w:rPr>
          <w:rFonts w:eastAsia="Times New Roman"/>
          <w:color w:val="000000"/>
          <w:lang w:eastAsia="hr-HR"/>
        </w:rPr>
        <w:t xml:space="preserve"> </w:t>
      </w:r>
      <w:r w:rsidRPr="009A44E0">
        <w:rPr>
          <w:rFonts w:eastAsia="Times New Roman"/>
          <w:color w:val="000000"/>
          <w:lang w:eastAsia="hr-HR"/>
        </w:rPr>
        <w:t>Europske unije za antirasizam za razdoblje od 2020. do 2025.</w:t>
      </w:r>
      <w:r w:rsidR="00677A95" w:rsidRPr="009A44E0">
        <w:rPr>
          <w:rFonts w:eastAsia="Times New Roman"/>
          <w:color w:val="000000"/>
          <w:lang w:eastAsia="hr-HR"/>
        </w:rPr>
        <w:t xml:space="preserve">, </w:t>
      </w:r>
      <w:r w:rsidRPr="009A44E0">
        <w:rPr>
          <w:rFonts w:eastAsia="Times New Roman"/>
          <w:color w:val="000000"/>
          <w:lang w:eastAsia="hr-HR"/>
        </w:rPr>
        <w:t>Strategij</w:t>
      </w:r>
      <w:r w:rsidR="003E2EA1" w:rsidRPr="009A44E0">
        <w:rPr>
          <w:rFonts w:eastAsia="Times New Roman"/>
          <w:color w:val="000000"/>
          <w:lang w:eastAsia="hr-HR"/>
        </w:rPr>
        <w:t>a</w:t>
      </w:r>
      <w:r w:rsidR="007B3117" w:rsidRPr="009A44E0">
        <w:rPr>
          <w:rFonts w:eastAsia="Times New Roman"/>
          <w:color w:val="000000"/>
          <w:lang w:eastAsia="hr-HR"/>
        </w:rPr>
        <w:t xml:space="preserve"> Europske unije</w:t>
      </w:r>
      <w:r w:rsidRPr="009A44E0">
        <w:rPr>
          <w:rFonts w:eastAsia="Times New Roman"/>
          <w:color w:val="000000"/>
          <w:lang w:eastAsia="hr-HR"/>
        </w:rPr>
        <w:t xml:space="preserve"> za rodnu ravnopravnost 2020.-2025.,</w:t>
      </w:r>
      <w:r w:rsidR="00610C44" w:rsidRPr="009A44E0">
        <w:rPr>
          <w:rFonts w:eastAsia="Times New Roman"/>
          <w:color w:val="000000"/>
          <w:lang w:eastAsia="hr-HR"/>
        </w:rPr>
        <w:t xml:space="preserve"> </w:t>
      </w:r>
      <w:r w:rsidRPr="009A44E0">
        <w:rPr>
          <w:rFonts w:eastAsia="Times New Roman"/>
          <w:color w:val="000000"/>
          <w:lang w:eastAsia="hr-HR"/>
        </w:rPr>
        <w:t>Strategij</w:t>
      </w:r>
      <w:r w:rsidR="003E2EA1" w:rsidRPr="009A44E0">
        <w:rPr>
          <w:rFonts w:eastAsia="Times New Roman"/>
          <w:color w:val="000000"/>
          <w:lang w:eastAsia="hr-HR"/>
        </w:rPr>
        <w:t>a</w:t>
      </w:r>
      <w:r w:rsidR="007B3117" w:rsidRPr="009A44E0">
        <w:rPr>
          <w:rFonts w:eastAsia="Times New Roman"/>
          <w:color w:val="000000"/>
          <w:lang w:eastAsia="hr-HR"/>
        </w:rPr>
        <w:t xml:space="preserve"> </w:t>
      </w:r>
      <w:r w:rsidR="00A97770" w:rsidRPr="009A44E0">
        <w:rPr>
          <w:rFonts w:eastAsia="Times New Roman"/>
          <w:color w:val="000000"/>
          <w:lang w:eastAsia="hr-HR"/>
        </w:rPr>
        <w:t>Europske</w:t>
      </w:r>
      <w:r w:rsidR="00610C44" w:rsidRPr="009A44E0">
        <w:rPr>
          <w:rFonts w:eastAsia="Times New Roman"/>
          <w:color w:val="000000"/>
          <w:lang w:eastAsia="hr-HR"/>
        </w:rPr>
        <w:t xml:space="preserve"> </w:t>
      </w:r>
      <w:r w:rsidR="00A97770" w:rsidRPr="009A44E0">
        <w:rPr>
          <w:rFonts w:eastAsia="Times New Roman"/>
          <w:color w:val="000000"/>
          <w:lang w:eastAsia="hr-HR"/>
        </w:rPr>
        <w:t xml:space="preserve">unije </w:t>
      </w:r>
      <w:r w:rsidRPr="009A44E0">
        <w:rPr>
          <w:rFonts w:eastAsia="Times New Roman"/>
          <w:color w:val="000000"/>
          <w:lang w:eastAsia="hr-HR"/>
        </w:rPr>
        <w:t xml:space="preserve">za ravnopravnost </w:t>
      </w:r>
      <w:r w:rsidR="007237FD" w:rsidRPr="009A44E0">
        <w:rPr>
          <w:rFonts w:eastAsia="Times New Roman"/>
          <w:color w:val="000000"/>
          <w:lang w:eastAsia="hr-HR"/>
        </w:rPr>
        <w:t xml:space="preserve">lezbijki, </w:t>
      </w:r>
      <w:r w:rsidR="00192876" w:rsidRPr="009A44E0">
        <w:rPr>
          <w:rFonts w:eastAsia="Times New Roman"/>
          <w:color w:val="000000"/>
          <w:lang w:eastAsia="hr-HR"/>
        </w:rPr>
        <w:t>gej</w:t>
      </w:r>
      <w:r w:rsidR="007237FD" w:rsidRPr="009A44E0">
        <w:rPr>
          <w:rFonts w:eastAsia="Times New Roman"/>
          <w:color w:val="000000"/>
          <w:lang w:eastAsia="hr-HR"/>
        </w:rPr>
        <w:t>,</w:t>
      </w:r>
      <w:r w:rsidR="007D13AA" w:rsidRPr="009A44E0">
        <w:rPr>
          <w:rFonts w:eastAsia="Times New Roman"/>
          <w:color w:val="000000"/>
          <w:lang w:eastAsia="hr-HR"/>
        </w:rPr>
        <w:t xml:space="preserve"> </w:t>
      </w:r>
      <w:r w:rsidR="007237FD" w:rsidRPr="009A44E0">
        <w:rPr>
          <w:rFonts w:eastAsia="Times New Roman"/>
          <w:color w:val="000000"/>
          <w:lang w:eastAsia="hr-HR"/>
        </w:rPr>
        <w:t>biseksualnih, transrodnih, nebinarnih, interseksualnih i queer osoba</w:t>
      </w:r>
      <w:r w:rsidR="00AE2640" w:rsidRPr="009A44E0">
        <w:rPr>
          <w:rFonts w:eastAsia="Times New Roman"/>
          <w:color w:val="000000"/>
          <w:lang w:eastAsia="hr-HR"/>
        </w:rPr>
        <w:t xml:space="preserve">, </w:t>
      </w:r>
      <w:r w:rsidR="00F82A72" w:rsidRPr="009A44E0">
        <w:rPr>
          <w:rFonts w:eastAsia="Times New Roman"/>
          <w:color w:val="000000"/>
          <w:lang w:eastAsia="hr-HR"/>
        </w:rPr>
        <w:t>S</w:t>
      </w:r>
      <w:r w:rsidRPr="009A44E0">
        <w:rPr>
          <w:rFonts w:eastAsia="Times New Roman"/>
          <w:color w:val="000000"/>
          <w:lang w:eastAsia="hr-HR"/>
        </w:rPr>
        <w:t>tratešk</w:t>
      </w:r>
      <w:r w:rsidR="003E2EA1" w:rsidRPr="009A44E0">
        <w:rPr>
          <w:rFonts w:eastAsia="Times New Roman"/>
          <w:color w:val="000000"/>
          <w:lang w:eastAsia="hr-HR"/>
        </w:rPr>
        <w:t>i</w:t>
      </w:r>
      <w:r w:rsidRPr="009A44E0">
        <w:rPr>
          <w:rFonts w:eastAsia="Times New Roman"/>
          <w:color w:val="000000"/>
          <w:lang w:eastAsia="hr-HR"/>
        </w:rPr>
        <w:t xml:space="preserve"> okvir</w:t>
      </w:r>
      <w:r w:rsidR="003E2EA1" w:rsidRPr="009A44E0">
        <w:rPr>
          <w:rFonts w:eastAsia="Times New Roman"/>
          <w:color w:val="000000"/>
          <w:lang w:eastAsia="hr-HR"/>
        </w:rPr>
        <w:t xml:space="preserve"> </w:t>
      </w:r>
      <w:r w:rsidR="007237FD" w:rsidRPr="009A44E0">
        <w:rPr>
          <w:rFonts w:eastAsia="Times New Roman"/>
          <w:color w:val="000000"/>
          <w:lang w:eastAsia="hr-HR"/>
        </w:rPr>
        <w:t xml:space="preserve">Europske unije </w:t>
      </w:r>
      <w:r w:rsidRPr="009A44E0">
        <w:rPr>
          <w:rFonts w:eastAsia="Times New Roman"/>
          <w:color w:val="000000"/>
          <w:lang w:eastAsia="hr-HR"/>
        </w:rPr>
        <w:t>za ravnopravnost, uključivanje i</w:t>
      </w:r>
      <w:r w:rsidR="004D40E8">
        <w:rPr>
          <w:rFonts w:eastAsia="Times New Roman"/>
          <w:color w:val="000000"/>
          <w:lang w:eastAsia="hr-HR"/>
        </w:rPr>
        <w:t xml:space="preserve"> </w:t>
      </w:r>
      <w:r w:rsidRPr="009A44E0">
        <w:rPr>
          <w:rFonts w:eastAsia="Times New Roman"/>
          <w:color w:val="000000"/>
          <w:lang w:eastAsia="hr-HR"/>
        </w:rPr>
        <w:t>sudjelovanje Roma</w:t>
      </w:r>
      <w:r w:rsidR="00F82A72" w:rsidRPr="009A44E0">
        <w:rPr>
          <w:rFonts w:eastAsia="Times New Roman"/>
          <w:color w:val="000000"/>
          <w:lang w:eastAsia="hr-HR"/>
        </w:rPr>
        <w:t xml:space="preserve"> za </w:t>
      </w:r>
      <w:r w:rsidR="00F82A72" w:rsidRPr="009A44E0">
        <w:rPr>
          <w:rFonts w:eastAsia="Times New Roman"/>
          <w:color w:val="000000"/>
          <w:lang w:eastAsia="hr-HR"/>
        </w:rPr>
        <w:lastRenderedPageBreak/>
        <w:t>razdoblje od 2020. do 2030.,</w:t>
      </w:r>
      <w:r w:rsidR="00E7044C" w:rsidRPr="009A44E0">
        <w:rPr>
          <w:rFonts w:eastAsia="Times New Roman"/>
          <w:color w:val="000000"/>
          <w:lang w:eastAsia="hr-HR"/>
        </w:rPr>
        <w:t xml:space="preserve"> </w:t>
      </w:r>
      <w:r w:rsidRPr="009A44E0">
        <w:rPr>
          <w:rFonts w:eastAsia="Times New Roman"/>
          <w:color w:val="000000"/>
          <w:lang w:eastAsia="hr-HR"/>
        </w:rPr>
        <w:t>Akcijski plan E</w:t>
      </w:r>
      <w:r w:rsidR="00F82A72" w:rsidRPr="009A44E0">
        <w:rPr>
          <w:rFonts w:eastAsia="Times New Roman"/>
          <w:color w:val="000000"/>
          <w:lang w:eastAsia="hr-HR"/>
        </w:rPr>
        <w:t xml:space="preserve">uropske unije </w:t>
      </w:r>
      <w:r w:rsidRPr="009A44E0">
        <w:rPr>
          <w:rFonts w:eastAsia="Times New Roman"/>
          <w:color w:val="000000"/>
          <w:lang w:eastAsia="hr-HR"/>
        </w:rPr>
        <w:t>za integraciju i</w:t>
      </w:r>
      <w:r w:rsidR="00365145" w:rsidRPr="009A44E0">
        <w:rPr>
          <w:rFonts w:eastAsia="Times New Roman"/>
          <w:color w:val="000000"/>
          <w:lang w:eastAsia="hr-HR"/>
        </w:rPr>
        <w:t xml:space="preserve"> uključivanje za</w:t>
      </w:r>
      <w:r w:rsidR="00E7044C" w:rsidRPr="009A44E0">
        <w:rPr>
          <w:rFonts w:eastAsia="Times New Roman"/>
          <w:color w:val="000000"/>
          <w:lang w:eastAsia="hr-HR"/>
        </w:rPr>
        <w:t xml:space="preserve"> razdoblje od 202</w:t>
      </w:r>
      <w:r w:rsidR="00A508C9" w:rsidRPr="009A44E0">
        <w:rPr>
          <w:rFonts w:eastAsia="Times New Roman"/>
          <w:color w:val="000000"/>
          <w:lang w:eastAsia="hr-HR"/>
        </w:rPr>
        <w:t>1</w:t>
      </w:r>
      <w:r w:rsidR="00E7044C" w:rsidRPr="009A44E0">
        <w:rPr>
          <w:rFonts w:eastAsia="Times New Roman"/>
          <w:color w:val="000000"/>
          <w:lang w:eastAsia="hr-HR"/>
        </w:rPr>
        <w:t>. do 202</w:t>
      </w:r>
      <w:r w:rsidR="00A508C9" w:rsidRPr="009A44E0">
        <w:rPr>
          <w:rFonts w:eastAsia="Times New Roman"/>
          <w:color w:val="000000"/>
          <w:lang w:eastAsia="hr-HR"/>
        </w:rPr>
        <w:t>7</w:t>
      </w:r>
      <w:r w:rsidR="00E7044C" w:rsidRPr="009A44E0">
        <w:rPr>
          <w:rFonts w:eastAsia="Times New Roman"/>
          <w:color w:val="000000"/>
          <w:lang w:eastAsia="hr-HR"/>
        </w:rPr>
        <w:t>.</w:t>
      </w:r>
      <w:r w:rsidR="003F0F90" w:rsidRPr="009A44E0">
        <w:rPr>
          <w:rFonts w:eastAsia="Times New Roman"/>
          <w:color w:val="000000"/>
          <w:lang w:eastAsia="hr-HR"/>
        </w:rPr>
        <w:t>, Akcijski plan EU-a za ljudska prava i demokraciju za razdoblje 2020.</w:t>
      </w:r>
      <w:r w:rsidR="004D40E8">
        <w:rPr>
          <w:rFonts w:eastAsia="Times New Roman"/>
          <w:color w:val="000000"/>
          <w:lang w:eastAsia="hr-HR"/>
        </w:rPr>
        <w:t>-</w:t>
      </w:r>
      <w:r w:rsidR="003F0F90" w:rsidRPr="009A44E0">
        <w:rPr>
          <w:rFonts w:eastAsia="Times New Roman"/>
          <w:color w:val="000000"/>
          <w:lang w:eastAsia="hr-HR"/>
        </w:rPr>
        <w:t>2024.</w:t>
      </w:r>
    </w:p>
    <w:p w14:paraId="0CD557F2" w14:textId="77777777" w:rsidR="00453039" w:rsidRPr="009A44E0" w:rsidRDefault="00453039" w:rsidP="004D40E8">
      <w:pPr>
        <w:suppressAutoHyphens/>
        <w:spacing w:line="276" w:lineRule="auto"/>
        <w:jc w:val="both"/>
        <w:rPr>
          <w:rFonts w:eastAsia="Times New Roman"/>
          <w:lang w:eastAsia="hr-HR"/>
        </w:rPr>
      </w:pPr>
    </w:p>
    <w:p w14:paraId="1291BF79" w14:textId="7F9E05F1" w:rsidR="003A4C3C" w:rsidRDefault="003F3F03" w:rsidP="004D40E8">
      <w:pPr>
        <w:suppressAutoHyphens/>
        <w:spacing w:line="276" w:lineRule="auto"/>
        <w:jc w:val="both"/>
        <w:rPr>
          <w:rFonts w:eastAsia="Times New Roman"/>
          <w:color w:val="000000"/>
          <w:lang w:eastAsia="hr-HR"/>
        </w:rPr>
      </w:pPr>
      <w:r w:rsidRPr="009A44E0">
        <w:rPr>
          <w:rFonts w:eastAsia="Times New Roman"/>
          <w:color w:val="000000"/>
          <w:lang w:eastAsia="hr-HR"/>
        </w:rPr>
        <w:t>P</w:t>
      </w:r>
      <w:r w:rsidR="007B740C" w:rsidRPr="009A44E0">
        <w:rPr>
          <w:rFonts w:eastAsia="Times New Roman"/>
          <w:color w:val="000000"/>
          <w:lang w:eastAsia="hr-HR"/>
        </w:rPr>
        <w:t>romicanj</w:t>
      </w:r>
      <w:r w:rsidR="003A4C3C" w:rsidRPr="009A44E0">
        <w:rPr>
          <w:rFonts w:eastAsia="Times New Roman"/>
          <w:color w:val="000000"/>
          <w:lang w:eastAsia="hr-HR"/>
        </w:rPr>
        <w:t>e</w:t>
      </w:r>
      <w:r w:rsidR="007B740C" w:rsidRPr="009A44E0">
        <w:rPr>
          <w:rFonts w:eastAsia="Times New Roman"/>
          <w:color w:val="000000"/>
          <w:lang w:eastAsia="hr-HR"/>
        </w:rPr>
        <w:t xml:space="preserve"> ravnopravnosti i jednakih mogućnosti</w:t>
      </w:r>
      <w:r w:rsidR="006B6D04" w:rsidRPr="009A44E0">
        <w:rPr>
          <w:rFonts w:eastAsia="Times New Roman"/>
          <w:color w:val="000000"/>
          <w:lang w:eastAsia="hr-HR"/>
        </w:rPr>
        <w:t xml:space="preserve"> </w:t>
      </w:r>
      <w:r w:rsidR="003A4C3C" w:rsidRPr="009A44E0">
        <w:rPr>
          <w:rFonts w:eastAsia="Times New Roman"/>
          <w:color w:val="000000"/>
          <w:lang w:eastAsia="hr-HR"/>
        </w:rPr>
        <w:t xml:space="preserve">ugrađeno je kao horizontalni prioritet svih javnih politika u </w:t>
      </w:r>
      <w:r w:rsidR="007B740C" w:rsidRPr="009A44E0">
        <w:rPr>
          <w:rFonts w:eastAsia="Times New Roman"/>
          <w:color w:val="000000"/>
          <w:lang w:eastAsia="hr-HR"/>
        </w:rPr>
        <w:t>Nacionaln</w:t>
      </w:r>
      <w:r w:rsidR="003A4C3C" w:rsidRPr="009A44E0">
        <w:rPr>
          <w:rFonts w:eastAsia="Times New Roman"/>
          <w:color w:val="000000"/>
          <w:lang w:eastAsia="hr-HR"/>
        </w:rPr>
        <w:t>u</w:t>
      </w:r>
      <w:r w:rsidR="007B740C" w:rsidRPr="009A44E0">
        <w:rPr>
          <w:rFonts w:eastAsia="Times New Roman"/>
          <w:color w:val="000000"/>
          <w:lang w:eastAsia="hr-HR"/>
        </w:rPr>
        <w:t xml:space="preserve"> razvojn</w:t>
      </w:r>
      <w:r w:rsidR="003A4C3C" w:rsidRPr="009A44E0">
        <w:rPr>
          <w:rFonts w:eastAsia="Times New Roman"/>
          <w:color w:val="000000"/>
          <w:lang w:eastAsia="hr-HR"/>
        </w:rPr>
        <w:t>u</w:t>
      </w:r>
      <w:r w:rsidR="007B740C" w:rsidRPr="009A44E0">
        <w:rPr>
          <w:rFonts w:eastAsia="Times New Roman"/>
          <w:color w:val="000000"/>
          <w:lang w:eastAsia="hr-HR"/>
        </w:rPr>
        <w:t xml:space="preserve"> strategij</w:t>
      </w:r>
      <w:r w:rsidR="003A4C3C" w:rsidRPr="009A44E0">
        <w:rPr>
          <w:rFonts w:eastAsia="Times New Roman"/>
          <w:color w:val="000000"/>
          <w:lang w:eastAsia="hr-HR"/>
        </w:rPr>
        <w:t>u</w:t>
      </w:r>
      <w:r w:rsidR="007B740C" w:rsidRPr="009A44E0">
        <w:rPr>
          <w:rFonts w:eastAsia="Times New Roman"/>
          <w:color w:val="000000"/>
          <w:lang w:eastAsia="hr-HR"/>
        </w:rPr>
        <w:t xml:space="preserve"> Republike Hrvatske za razdoblje do 2030.</w:t>
      </w:r>
      <w:r w:rsidR="00430A84" w:rsidRPr="009A44E0">
        <w:rPr>
          <w:rFonts w:eastAsia="Times New Roman"/>
          <w:color w:val="000000"/>
          <w:lang w:eastAsia="hr-HR"/>
        </w:rPr>
        <w:t xml:space="preserve"> godine</w:t>
      </w:r>
      <w:r w:rsidR="00CC03D9">
        <w:rPr>
          <w:rFonts w:eastAsia="Times New Roman"/>
          <w:color w:val="000000"/>
          <w:lang w:eastAsia="hr-HR"/>
        </w:rPr>
        <w:t>,</w:t>
      </w:r>
      <w:r w:rsidR="003A4C3C" w:rsidRPr="009A44E0">
        <w:rPr>
          <w:rFonts w:eastAsia="Times New Roman"/>
          <w:color w:val="000000"/>
          <w:lang w:eastAsia="hr-HR"/>
        </w:rPr>
        <w:t xml:space="preserve"> istaknuto u Programu Vlade Republike Hrvatske za mandatno razdoblje od 2020. do 2024. te dodatno osnaženo Operativnim programima nacionalnih manjina za razdoblje 2021.-2024. </w:t>
      </w:r>
    </w:p>
    <w:p w14:paraId="024CD564" w14:textId="77777777" w:rsidR="00423DEC" w:rsidRDefault="00423DEC" w:rsidP="004D40E8">
      <w:pPr>
        <w:suppressAutoHyphens/>
        <w:spacing w:line="276" w:lineRule="auto"/>
        <w:jc w:val="both"/>
        <w:rPr>
          <w:rFonts w:eastAsia="Times New Roman"/>
          <w:color w:val="000000"/>
          <w:lang w:eastAsia="hr-HR"/>
        </w:rPr>
      </w:pPr>
    </w:p>
    <w:p w14:paraId="036690CF" w14:textId="62D601E8" w:rsidR="00423DEC" w:rsidRPr="007E0E6D" w:rsidRDefault="00423DEC" w:rsidP="00423DEC">
      <w:pPr>
        <w:suppressAutoHyphens/>
        <w:spacing w:line="276" w:lineRule="auto"/>
        <w:jc w:val="both"/>
        <w:rPr>
          <w:rFonts w:eastAsia="Times New Roman"/>
          <w:lang w:eastAsia="hr-HR"/>
        </w:rPr>
      </w:pPr>
      <w:r w:rsidRPr="007E0E6D">
        <w:rPr>
          <w:rFonts w:eastAsia="Times New Roman"/>
          <w:lang w:eastAsia="hr-HR"/>
        </w:rPr>
        <w:t xml:space="preserve">U Programu Vlade Republike Hrvatske za mandatno razdoblje od 2020. do 2024. istaknuto je da će se Vlada </w:t>
      </w:r>
      <w:r w:rsidR="00C0020A" w:rsidRPr="007E0E6D">
        <w:rPr>
          <w:rFonts w:eastAsia="Times New Roman"/>
          <w:lang w:eastAsia="hr-HR"/>
        </w:rPr>
        <w:t>Republike Hrvatske</w:t>
      </w:r>
      <w:r w:rsidRPr="007E0E6D">
        <w:rPr>
          <w:rFonts w:eastAsia="Times New Roman"/>
          <w:lang w:eastAsia="hr-HR"/>
        </w:rPr>
        <w:t xml:space="preserve"> u svojem djelovanju voditi najvišim vrednotama ustavnog poretka: slobodom, jednakošću,</w:t>
      </w:r>
      <w:r w:rsidR="007E0E6D">
        <w:rPr>
          <w:rFonts w:eastAsia="Times New Roman"/>
          <w:lang w:eastAsia="hr-HR"/>
        </w:rPr>
        <w:t xml:space="preserve"> ravnopravnošću, mirotvorstvom, </w:t>
      </w:r>
      <w:r w:rsidRPr="007E0E6D">
        <w:rPr>
          <w:rFonts w:eastAsia="Times New Roman"/>
          <w:lang w:eastAsia="hr-HR"/>
        </w:rPr>
        <w:t xml:space="preserve">socijalnom pravdom, poštivanjem prava čovjeka, nepovredivošću vlasništva, očuvanjem prirode i čovjekova okoliša, vladavinom prava i demokratskim višestranačkim sustavom koje su zajamčene Ustavom kao najvišim pravnim i političkim aktom. Program Vlade </w:t>
      </w:r>
      <w:r w:rsidR="00C0020A" w:rsidRPr="007E0E6D">
        <w:rPr>
          <w:rFonts w:eastAsia="Times New Roman"/>
          <w:lang w:eastAsia="hr-HR"/>
        </w:rPr>
        <w:t xml:space="preserve">Republike Hrvatske </w:t>
      </w:r>
      <w:r w:rsidRPr="007E0E6D">
        <w:rPr>
          <w:rFonts w:eastAsia="Times New Roman"/>
          <w:lang w:eastAsia="hr-HR"/>
        </w:rPr>
        <w:t xml:space="preserve">provodit će se kako bi se osigurao razvoj Hrvatske, na dobrobit svih njezinih građana. </w:t>
      </w:r>
      <w:r w:rsidRPr="007E0E6D">
        <w:rPr>
          <w:rFonts w:eastAsia="Times New Roman"/>
          <w:lang w:eastAsia="hr-HR"/>
        </w:rPr>
        <w:tab/>
        <w:t>Istaknuto</w:t>
      </w:r>
      <w:r w:rsidR="00B500F5" w:rsidRPr="007E0E6D">
        <w:rPr>
          <w:rFonts w:eastAsia="Times New Roman"/>
          <w:lang w:eastAsia="hr-HR"/>
        </w:rPr>
        <w:t xml:space="preserve"> je i</w:t>
      </w:r>
      <w:r w:rsidRPr="007E0E6D">
        <w:rPr>
          <w:rFonts w:eastAsia="Times New Roman"/>
          <w:lang w:eastAsia="hr-HR"/>
        </w:rPr>
        <w:t xml:space="preserve"> kako će Vlada Republike Hrvatske posebnu pozornost posvetiti daljnjoj izgradnji društva koje poštuje ljudska prava i prava nacionalnih manjina te nastavku izgradnje uključivog i tolerantnog društva</w:t>
      </w:r>
      <w:r w:rsidR="00B500F5" w:rsidRPr="007E0E6D">
        <w:rPr>
          <w:rFonts w:eastAsia="Times New Roman"/>
          <w:lang w:eastAsia="hr-HR"/>
        </w:rPr>
        <w:t xml:space="preserve"> kao i predvoditi borbu protiv svih oblika nasilja i govora mržnje u društvu te osnažiti zakonodavni okvir o suzbijanju govora mržnje, posebice prema ranjivim skupinama i nacionalnim manjinama. Poticat će se borba protiv govora mržnje i bilo kojeg oblika nasilja ulažući u obrazovanje, stručna savjetovanja, javne kampanje i jačanje medijske pismenosti kako bi se preventivno djelovalo. </w:t>
      </w:r>
      <w:r w:rsidR="007E0E6D" w:rsidRPr="007E0E6D">
        <w:rPr>
          <w:rFonts w:eastAsia="Times New Roman"/>
          <w:lang w:eastAsia="hr-HR"/>
        </w:rPr>
        <w:t>Hrvatska će nastaviti aktivno sudjelovati u radu Međunarodnog saveza zasjećanje na Holokaust</w:t>
      </w:r>
      <w:r w:rsidR="00D5523F">
        <w:rPr>
          <w:rFonts w:eastAsia="Times New Roman"/>
          <w:lang w:eastAsia="hr-HR"/>
        </w:rPr>
        <w:t>.</w:t>
      </w:r>
    </w:p>
    <w:p w14:paraId="2F8B969E" w14:textId="77777777" w:rsidR="00555AC0" w:rsidRPr="002F1632" w:rsidRDefault="00555AC0" w:rsidP="00423DEC">
      <w:pPr>
        <w:suppressAutoHyphens/>
        <w:spacing w:line="276" w:lineRule="auto"/>
        <w:jc w:val="both"/>
        <w:rPr>
          <w:rFonts w:eastAsia="Times New Roman"/>
          <w:color w:val="000000"/>
          <w:highlight w:val="yellow"/>
          <w:lang w:eastAsia="hr-HR"/>
        </w:rPr>
      </w:pPr>
    </w:p>
    <w:p w14:paraId="72DA2E4D" w14:textId="47E1D10C" w:rsidR="00B500F5" w:rsidRPr="007E0E6D" w:rsidRDefault="00B500F5" w:rsidP="00423DEC">
      <w:pPr>
        <w:suppressAutoHyphens/>
        <w:spacing w:line="276" w:lineRule="auto"/>
        <w:jc w:val="both"/>
        <w:rPr>
          <w:rFonts w:eastAsia="Times New Roman"/>
          <w:color w:val="000000"/>
          <w:lang w:eastAsia="hr-HR"/>
        </w:rPr>
      </w:pPr>
      <w:r w:rsidRPr="007E0E6D">
        <w:rPr>
          <w:rFonts w:eastAsia="Times New Roman"/>
          <w:color w:val="000000"/>
          <w:lang w:eastAsia="hr-HR"/>
        </w:rPr>
        <w:t>Sukladno Programu Vlade R</w:t>
      </w:r>
      <w:r w:rsidR="007E0E6D">
        <w:rPr>
          <w:rFonts w:eastAsia="Times New Roman"/>
          <w:color w:val="000000"/>
          <w:lang w:eastAsia="hr-HR"/>
        </w:rPr>
        <w:t>epublike Hrvatske nastavit će</w:t>
      </w:r>
      <w:r w:rsidR="00423DEC" w:rsidRPr="007E0E6D">
        <w:rPr>
          <w:rFonts w:eastAsia="Times New Roman"/>
          <w:color w:val="000000"/>
          <w:lang w:eastAsia="hr-HR"/>
        </w:rPr>
        <w:t xml:space="preserve"> promovirati kulturu tolerancije, dosljedno provoditi politiku vladavine prava i prava nacionalnih manjina zajamčenih Ustavom</w:t>
      </w:r>
      <w:r w:rsidR="00A300AF" w:rsidRPr="007E0E6D">
        <w:rPr>
          <w:rFonts w:eastAsia="Times New Roman"/>
          <w:color w:val="000000"/>
          <w:lang w:eastAsia="hr-HR"/>
        </w:rPr>
        <w:t xml:space="preserve"> Republike Hrvatske</w:t>
      </w:r>
      <w:r w:rsidR="00423DEC" w:rsidRPr="007E0E6D">
        <w:rPr>
          <w:rFonts w:eastAsia="Times New Roman"/>
          <w:color w:val="000000"/>
          <w:lang w:eastAsia="hr-HR"/>
        </w:rPr>
        <w:t>, Ustavnim zakonom o pravima nacionalnih manjina i zakonima</w:t>
      </w:r>
      <w:r w:rsidR="00822595" w:rsidRPr="00822595">
        <w:rPr>
          <w:rStyle w:val="Referencafusnote"/>
          <w:rFonts w:eastAsia="Times New Roman"/>
          <w:lang w:eastAsia="hr-HR"/>
        </w:rPr>
        <w:t>3</w:t>
      </w:r>
      <w:r w:rsidR="00822595">
        <w:rPr>
          <w:rFonts w:eastAsia="Times New Roman"/>
          <w:lang w:eastAsia="hr-HR"/>
        </w:rPr>
        <w:t xml:space="preserve"> </w:t>
      </w:r>
      <w:r w:rsidR="007E0E6D">
        <w:rPr>
          <w:rFonts w:eastAsia="Times New Roman"/>
          <w:color w:val="000000"/>
          <w:lang w:eastAsia="hr-HR"/>
        </w:rPr>
        <w:t>(nadalje: Ustavni zakon)</w:t>
      </w:r>
      <w:r w:rsidR="00423DEC" w:rsidRPr="007E0E6D">
        <w:rPr>
          <w:rFonts w:eastAsia="Times New Roman"/>
          <w:color w:val="000000"/>
          <w:lang w:eastAsia="hr-HR"/>
        </w:rPr>
        <w:t xml:space="preserve">. </w:t>
      </w:r>
      <w:r w:rsidR="007E0E6D" w:rsidRPr="007E0E6D">
        <w:rPr>
          <w:rFonts w:eastAsia="Times New Roman"/>
          <w:color w:val="000000"/>
          <w:lang w:eastAsia="hr-HR"/>
        </w:rPr>
        <w:t>Osigurat će se također kontinuirana primjena odredbi Ustava, Ustavnog zakona i Zakona o</w:t>
      </w:r>
      <w:r w:rsidR="007E0E6D">
        <w:rPr>
          <w:rFonts w:eastAsia="Times New Roman"/>
          <w:color w:val="000000"/>
          <w:lang w:eastAsia="hr-HR"/>
        </w:rPr>
        <w:t xml:space="preserve"> </w:t>
      </w:r>
      <w:r w:rsidR="007E0E6D" w:rsidRPr="007E0E6D">
        <w:rPr>
          <w:rFonts w:eastAsia="Times New Roman"/>
          <w:color w:val="000000"/>
          <w:lang w:eastAsia="hr-HR"/>
        </w:rPr>
        <w:t xml:space="preserve">uporabi jezika i pisma nacionalnih manjina </w:t>
      </w:r>
      <w:r w:rsidR="007E0E6D">
        <w:rPr>
          <w:rFonts w:eastAsia="Times New Roman"/>
          <w:color w:val="000000"/>
          <w:lang w:eastAsia="hr-HR"/>
        </w:rPr>
        <w:t>u Republici Hrvatskoj</w:t>
      </w:r>
      <w:r w:rsidR="00822595" w:rsidRPr="00822595">
        <w:rPr>
          <w:rStyle w:val="Referencafusnote"/>
          <w:rFonts w:eastAsia="Times New Roman"/>
          <w:lang w:eastAsia="hr-HR"/>
        </w:rPr>
        <w:t>4</w:t>
      </w:r>
      <w:r w:rsidR="00822595">
        <w:rPr>
          <w:rStyle w:val="Referencafusnote"/>
          <w:rFonts w:eastAsia="Times New Roman"/>
          <w:color w:val="FF0000"/>
          <w:lang w:eastAsia="hr-HR"/>
        </w:rPr>
        <w:t xml:space="preserve"> </w:t>
      </w:r>
      <w:r w:rsidR="007E0E6D" w:rsidRPr="007E0E6D">
        <w:rPr>
          <w:rFonts w:eastAsia="Times New Roman"/>
          <w:color w:val="000000"/>
          <w:lang w:eastAsia="hr-HR"/>
        </w:rPr>
        <w:t>u svim jedinicama lokalne samouprave u kojima su za to, prema zakonu, stečeni uvjeti. Vlada će afirmativno  djelovati  u  pravcu  primjene  zakonom  propisanih  modela  manjinskog obrazovanja.</w:t>
      </w:r>
    </w:p>
    <w:p w14:paraId="0AC40BBE" w14:textId="417D4BE8" w:rsidR="00DC0CF9" w:rsidRPr="00DC0CF9" w:rsidRDefault="00DC0CF9" w:rsidP="00DC0CF9">
      <w:pPr>
        <w:suppressAutoHyphens/>
        <w:jc w:val="both"/>
        <w:rPr>
          <w:rFonts w:eastAsia="Times New Roman"/>
          <w:color w:val="000000"/>
          <w:sz w:val="18"/>
          <w:szCs w:val="18"/>
          <w:lang w:eastAsia="hr-HR"/>
        </w:rPr>
      </w:pPr>
      <w:r w:rsidRPr="00DC0CF9">
        <w:rPr>
          <w:rFonts w:eastAsia="Times New Roman"/>
          <w:color w:val="000000"/>
          <w:vertAlign w:val="superscript"/>
          <w:lang w:eastAsia="hr-HR"/>
        </w:rPr>
        <w:t xml:space="preserve"> 3</w:t>
      </w:r>
      <w:r w:rsidRPr="00DC0CF9">
        <w:rPr>
          <w:rFonts w:eastAsia="Times New Roman"/>
          <w:color w:val="000000"/>
          <w:lang w:eastAsia="hr-HR"/>
        </w:rPr>
        <w:t xml:space="preserve"> </w:t>
      </w:r>
      <w:r w:rsidRPr="00DC0CF9">
        <w:rPr>
          <w:rFonts w:eastAsia="Times New Roman"/>
          <w:color w:val="000000"/>
          <w:sz w:val="18"/>
          <w:szCs w:val="18"/>
          <w:lang w:eastAsia="hr-HR"/>
        </w:rPr>
        <w:t>„Narodne novine“,  br. 155/02., 47/10., 80/10., 93/11. i 93/11.</w:t>
      </w:r>
    </w:p>
    <w:p w14:paraId="1AF97EE8" w14:textId="00B96F1E" w:rsidR="00DC0CF9" w:rsidRDefault="00DC0CF9" w:rsidP="00DC0CF9">
      <w:pPr>
        <w:suppressAutoHyphens/>
        <w:jc w:val="both"/>
        <w:rPr>
          <w:rFonts w:eastAsia="Times New Roman"/>
          <w:color w:val="000000"/>
          <w:sz w:val="18"/>
          <w:szCs w:val="18"/>
          <w:lang w:eastAsia="hr-HR"/>
        </w:rPr>
      </w:pPr>
      <w:r w:rsidRPr="00DC0CF9">
        <w:rPr>
          <w:rFonts w:eastAsia="Times New Roman"/>
          <w:color w:val="000000"/>
          <w:szCs w:val="24"/>
          <w:vertAlign w:val="superscript"/>
          <w:lang w:eastAsia="hr-HR"/>
        </w:rPr>
        <w:t xml:space="preserve">  4</w:t>
      </w:r>
      <w:r>
        <w:rPr>
          <w:rFonts w:eastAsia="Times New Roman"/>
          <w:color w:val="000000"/>
          <w:sz w:val="18"/>
          <w:szCs w:val="18"/>
          <w:lang w:eastAsia="hr-HR"/>
        </w:rPr>
        <w:t xml:space="preserve"> </w:t>
      </w:r>
      <w:r w:rsidRPr="00DC0CF9">
        <w:rPr>
          <w:rFonts w:eastAsia="Times New Roman"/>
          <w:color w:val="000000"/>
          <w:sz w:val="18"/>
          <w:szCs w:val="18"/>
          <w:lang w:eastAsia="hr-HR"/>
        </w:rPr>
        <w:t>„Narodne novine“,  broj  51/00. i 56/00.</w:t>
      </w:r>
    </w:p>
    <w:p w14:paraId="6D62C200" w14:textId="77777777" w:rsidR="00DC0CF9" w:rsidRPr="00DC0CF9" w:rsidRDefault="00DC0CF9" w:rsidP="00E65056">
      <w:pPr>
        <w:suppressAutoHyphens/>
        <w:spacing w:line="276" w:lineRule="auto"/>
        <w:jc w:val="both"/>
        <w:rPr>
          <w:rFonts w:eastAsia="Times New Roman"/>
          <w:color w:val="000000"/>
          <w:sz w:val="18"/>
          <w:szCs w:val="18"/>
          <w:lang w:eastAsia="hr-HR"/>
        </w:rPr>
      </w:pPr>
    </w:p>
    <w:p w14:paraId="3957E641" w14:textId="4CD9E4B7" w:rsidR="00CB50F7" w:rsidRPr="009A44E0" w:rsidRDefault="00C12B35" w:rsidP="004D40E8">
      <w:pPr>
        <w:suppressAutoHyphens/>
        <w:spacing w:line="276" w:lineRule="auto"/>
        <w:jc w:val="both"/>
        <w:rPr>
          <w:rFonts w:eastAsia="Times New Roman"/>
          <w:color w:val="000000"/>
          <w:lang w:eastAsia="hr-HR"/>
        </w:rPr>
      </w:pPr>
      <w:r w:rsidRPr="009A44E0">
        <w:rPr>
          <w:rFonts w:eastAsia="Times New Roman"/>
          <w:color w:val="000000"/>
          <w:lang w:eastAsia="hr-HR"/>
        </w:rPr>
        <w:t xml:space="preserve">Ovim </w:t>
      </w:r>
      <w:r w:rsidR="006B6D04" w:rsidRPr="009A44E0">
        <w:rPr>
          <w:rFonts w:eastAsia="Times New Roman"/>
          <w:color w:val="000000"/>
          <w:lang w:eastAsia="hr-HR"/>
        </w:rPr>
        <w:t>Nacionalnim planom nastoji se os</w:t>
      </w:r>
      <w:r w:rsidRPr="009A44E0">
        <w:rPr>
          <w:rFonts w:eastAsia="Times New Roman"/>
          <w:color w:val="000000"/>
          <w:lang w:eastAsia="hr-HR"/>
        </w:rPr>
        <w:t xml:space="preserve">nažiti </w:t>
      </w:r>
      <w:r w:rsidR="003A4C3C" w:rsidRPr="009A44E0">
        <w:rPr>
          <w:rFonts w:eastAsia="Times New Roman"/>
          <w:color w:val="000000"/>
          <w:lang w:eastAsia="hr-HR"/>
        </w:rPr>
        <w:t>ostvarenje</w:t>
      </w:r>
      <w:r w:rsidRPr="009A44E0">
        <w:rPr>
          <w:rFonts w:eastAsia="Times New Roman"/>
          <w:color w:val="000000"/>
          <w:lang w:eastAsia="hr-HR"/>
        </w:rPr>
        <w:t xml:space="preserve"> postavljen</w:t>
      </w:r>
      <w:r w:rsidR="003A4C3C" w:rsidRPr="009A44E0">
        <w:rPr>
          <w:rFonts w:eastAsia="Times New Roman"/>
          <w:color w:val="000000"/>
          <w:lang w:eastAsia="hr-HR"/>
        </w:rPr>
        <w:t xml:space="preserve">og horizontalnog prioriteta te </w:t>
      </w:r>
      <w:r w:rsidR="00CB50F7" w:rsidRPr="009A44E0">
        <w:rPr>
          <w:rFonts w:eastAsia="Times New Roman"/>
          <w:color w:val="000000"/>
          <w:lang w:eastAsia="hr-HR"/>
        </w:rPr>
        <w:t>postići sinergija sa</w:t>
      </w:r>
      <w:r w:rsidR="003A4C3C" w:rsidRPr="009A44E0">
        <w:rPr>
          <w:rFonts w:eastAsia="Times New Roman"/>
          <w:color w:val="000000"/>
          <w:lang w:eastAsia="hr-HR"/>
        </w:rPr>
        <w:t xml:space="preserve"> </w:t>
      </w:r>
      <w:r w:rsidR="00610C44" w:rsidRPr="009A44E0">
        <w:rPr>
          <w:rFonts w:eastAsia="Times New Roman"/>
          <w:color w:val="000000"/>
          <w:lang w:eastAsia="hr-HR"/>
        </w:rPr>
        <w:t>sektorsk</w:t>
      </w:r>
      <w:r w:rsidR="00CB50F7" w:rsidRPr="009A44E0">
        <w:rPr>
          <w:rFonts w:eastAsia="Times New Roman"/>
          <w:color w:val="000000"/>
          <w:lang w:eastAsia="hr-HR"/>
        </w:rPr>
        <w:t>im</w:t>
      </w:r>
      <w:r w:rsidR="003A4C3C" w:rsidRPr="009A44E0">
        <w:rPr>
          <w:rFonts w:eastAsia="Times New Roman"/>
          <w:color w:val="000000"/>
          <w:lang w:eastAsia="hr-HR"/>
        </w:rPr>
        <w:t xml:space="preserve"> </w:t>
      </w:r>
      <w:r w:rsidR="00610C44" w:rsidRPr="009A44E0">
        <w:rPr>
          <w:rFonts w:eastAsia="Times New Roman"/>
          <w:color w:val="000000"/>
          <w:lang w:eastAsia="hr-HR"/>
        </w:rPr>
        <w:t>i višesektorski</w:t>
      </w:r>
      <w:r w:rsidR="00CB50F7" w:rsidRPr="009A44E0">
        <w:rPr>
          <w:rFonts w:eastAsia="Times New Roman"/>
          <w:color w:val="000000"/>
          <w:lang w:eastAsia="hr-HR"/>
        </w:rPr>
        <w:t xml:space="preserve">m </w:t>
      </w:r>
      <w:r w:rsidR="003A4C3C" w:rsidRPr="009A44E0">
        <w:rPr>
          <w:rFonts w:eastAsia="Times New Roman"/>
          <w:color w:val="000000"/>
          <w:lang w:eastAsia="hr-HR"/>
        </w:rPr>
        <w:t>st</w:t>
      </w:r>
      <w:r w:rsidR="00610C44" w:rsidRPr="009A44E0">
        <w:rPr>
          <w:rFonts w:eastAsia="Times New Roman"/>
          <w:color w:val="000000"/>
          <w:lang w:eastAsia="hr-HR"/>
        </w:rPr>
        <w:t>rategij</w:t>
      </w:r>
      <w:r w:rsidR="00CB50F7" w:rsidRPr="009A44E0">
        <w:rPr>
          <w:rFonts w:eastAsia="Times New Roman"/>
          <w:color w:val="000000"/>
          <w:lang w:eastAsia="hr-HR"/>
        </w:rPr>
        <w:t>ama koje se tiču područja zaštite ljudskih prava i jednakost</w:t>
      </w:r>
      <w:r w:rsidR="00CB50F7" w:rsidRPr="00423DEC">
        <w:rPr>
          <w:rFonts w:eastAsia="Times New Roman"/>
          <w:color w:val="000000"/>
          <w:lang w:eastAsia="hr-HR"/>
        </w:rPr>
        <w:t>i</w:t>
      </w:r>
      <w:r w:rsidR="00610C44" w:rsidRPr="002F1632">
        <w:rPr>
          <w:rFonts w:eastAsia="Times New Roman"/>
          <w:color w:val="000000"/>
          <w:lang w:eastAsia="hr-HR"/>
        </w:rPr>
        <w:t>.</w:t>
      </w:r>
      <w:r w:rsidR="007D7A8F" w:rsidRPr="002F1632">
        <w:rPr>
          <w:rFonts w:eastAsia="Times New Roman"/>
          <w:color w:val="000000"/>
          <w:lang w:eastAsia="hr-HR"/>
        </w:rPr>
        <w:t xml:space="preserve"> </w:t>
      </w:r>
      <w:r w:rsidR="0095161B" w:rsidRPr="00423DEC">
        <w:rPr>
          <w:rFonts w:eastAsia="Times New Roman"/>
          <w:color w:val="000000"/>
          <w:lang w:eastAsia="hr-HR"/>
        </w:rPr>
        <w:t>V</w:t>
      </w:r>
      <w:r w:rsidR="00CB50F7" w:rsidRPr="00423DEC">
        <w:rPr>
          <w:rFonts w:eastAsia="Times New Roman"/>
          <w:color w:val="000000"/>
          <w:lang w:eastAsia="hr-HR"/>
        </w:rPr>
        <w:t>išegodišnjim</w:t>
      </w:r>
      <w:r w:rsidR="00CB50F7" w:rsidRPr="009A44E0">
        <w:rPr>
          <w:rFonts w:eastAsia="Times New Roman"/>
          <w:color w:val="000000"/>
          <w:lang w:eastAsia="hr-HR"/>
        </w:rPr>
        <w:t xml:space="preserve"> planiranjem nastoji se koordinirati djelovanje dionika u ostvarenju ciljeva koji nisu obuhvaćeni sektorskim i višesektorskim strategijama, a od prioritetnog su značaja za područje zaštite ljudskih prava i suzbijanje diskriminacije. Stoga su posebni ciljevi Nacionalnog plana komplementarni s drugim važećim nacionalnim </w:t>
      </w:r>
      <w:r w:rsidR="00CB50F7" w:rsidRPr="009A44E0">
        <w:rPr>
          <w:rFonts w:eastAsia="Times New Roman"/>
          <w:color w:val="000000"/>
          <w:lang w:eastAsia="hr-HR"/>
        </w:rPr>
        <w:lastRenderedPageBreak/>
        <w:t xml:space="preserve">strateškim i planskim dokumentima, a posebna pozornost posvećena je i reduciranju preklapajući provedbenih mjera. </w:t>
      </w:r>
    </w:p>
    <w:p w14:paraId="6DE8DDED" w14:textId="77777777" w:rsidR="00CB50F7" w:rsidRPr="009A44E0" w:rsidRDefault="00CB50F7" w:rsidP="004D40E8">
      <w:pPr>
        <w:suppressAutoHyphens/>
        <w:spacing w:line="276" w:lineRule="auto"/>
        <w:jc w:val="both"/>
        <w:rPr>
          <w:rFonts w:eastAsia="Times New Roman"/>
          <w:color w:val="000000"/>
          <w:lang w:eastAsia="hr-HR"/>
        </w:rPr>
      </w:pPr>
    </w:p>
    <w:p w14:paraId="2E5D126E" w14:textId="39C41E4B" w:rsidR="007B740C" w:rsidRPr="009A44E0" w:rsidRDefault="007B740C" w:rsidP="004D40E8">
      <w:pPr>
        <w:suppressAutoHyphens/>
        <w:spacing w:line="276" w:lineRule="auto"/>
        <w:jc w:val="both"/>
        <w:rPr>
          <w:rFonts w:eastAsia="Times New Roman"/>
          <w:color w:val="000000"/>
          <w:lang w:eastAsia="hr-HR"/>
        </w:rPr>
      </w:pPr>
      <w:r w:rsidRPr="009A44E0">
        <w:rPr>
          <w:rFonts w:eastAsia="Times New Roman"/>
          <w:color w:val="000000"/>
          <w:lang w:eastAsia="hr-HR"/>
        </w:rPr>
        <w:t xml:space="preserve">Kroz provedbu </w:t>
      </w:r>
      <w:r w:rsidR="00CB50F7" w:rsidRPr="009A44E0">
        <w:rPr>
          <w:rFonts w:eastAsia="Times New Roman"/>
          <w:color w:val="000000"/>
          <w:lang w:eastAsia="hr-HR"/>
        </w:rPr>
        <w:t xml:space="preserve">posebnih ciljeva i </w:t>
      </w:r>
      <w:r w:rsidRPr="009A44E0">
        <w:rPr>
          <w:rFonts w:eastAsia="Times New Roman"/>
          <w:color w:val="000000"/>
          <w:lang w:eastAsia="hr-HR"/>
        </w:rPr>
        <w:t>mjera u sedmogodišnjem razdoblju dat će se doprinos postizanju više razine društvene uključenosti i socijalne solidarnosti, kvalitete života i vladavine prava u dugoročnom razdoblju do 2030. i pridonijeti ostvarenju Globalnih ciljeva održivog razvoja do 2030.</w:t>
      </w:r>
      <w:r w:rsidR="000C46F1" w:rsidRPr="009A44E0">
        <w:rPr>
          <w:rFonts w:eastAsia="Times New Roman"/>
          <w:color w:val="000000"/>
          <w:lang w:eastAsia="hr-HR"/>
        </w:rPr>
        <w:t xml:space="preserve"> </w:t>
      </w:r>
      <w:r w:rsidRPr="009A44E0">
        <w:rPr>
          <w:rFonts w:eastAsia="Times New Roman"/>
          <w:color w:val="000000"/>
          <w:lang w:eastAsia="hr-HR"/>
        </w:rPr>
        <w:t>na nacionalnoj razini.</w:t>
      </w:r>
      <w:r w:rsidR="00E97C9D" w:rsidRPr="009A44E0">
        <w:rPr>
          <w:rFonts w:eastAsia="Times New Roman"/>
          <w:color w:val="000000"/>
          <w:lang w:eastAsia="hr-HR"/>
        </w:rPr>
        <w:t xml:space="preserve"> </w:t>
      </w:r>
    </w:p>
    <w:p w14:paraId="44369748" w14:textId="77777777" w:rsidR="007B740C" w:rsidRPr="009A44E0" w:rsidRDefault="007B740C" w:rsidP="004D40E8">
      <w:pPr>
        <w:suppressAutoHyphens/>
        <w:spacing w:line="276" w:lineRule="auto"/>
        <w:jc w:val="both"/>
        <w:rPr>
          <w:rFonts w:eastAsia="Times New Roman"/>
          <w:lang w:eastAsia="hr-HR"/>
        </w:rPr>
      </w:pPr>
    </w:p>
    <w:p w14:paraId="4B26D02C" w14:textId="57B86884" w:rsidR="005F55CC" w:rsidRPr="009A44E0" w:rsidRDefault="005F55CC" w:rsidP="004D40E8">
      <w:pPr>
        <w:suppressAutoHyphens/>
        <w:spacing w:line="276" w:lineRule="auto"/>
        <w:contextualSpacing/>
        <w:jc w:val="both"/>
        <w:rPr>
          <w:rFonts w:eastAsia="Times New Roman"/>
          <w:color w:val="000000"/>
          <w:lang w:eastAsia="hr-HR"/>
        </w:rPr>
      </w:pPr>
      <w:r w:rsidRPr="009A44E0">
        <w:rPr>
          <w:rFonts w:eastAsia="Times New Roman"/>
          <w:color w:val="000000"/>
          <w:lang w:eastAsia="hr-HR"/>
        </w:rPr>
        <w:t>Nadalje, Nacionalni plan rezultat je</w:t>
      </w:r>
      <w:r w:rsidR="00453039" w:rsidRPr="009A44E0">
        <w:rPr>
          <w:rFonts w:eastAsia="Times New Roman"/>
          <w:color w:val="000000"/>
          <w:lang w:eastAsia="hr-HR"/>
        </w:rPr>
        <w:t xml:space="preserve"> participativne suradnje relevantnih dionika iz državne uprave, civilnog društva, neovisnih institucija</w:t>
      </w:r>
      <w:r w:rsidR="0047109F" w:rsidRPr="009A44E0">
        <w:rPr>
          <w:rFonts w:eastAsia="Times New Roman"/>
          <w:color w:val="000000"/>
          <w:lang w:eastAsia="hr-HR"/>
        </w:rPr>
        <w:t xml:space="preserve"> za zaštitu ljudskih prava</w:t>
      </w:r>
      <w:r w:rsidR="00453039" w:rsidRPr="009A44E0">
        <w:rPr>
          <w:rFonts w:eastAsia="Times New Roman"/>
          <w:color w:val="000000"/>
          <w:lang w:eastAsia="hr-HR"/>
        </w:rPr>
        <w:t>, akademske zajednice, uključenih u sastav Radne skupine za izradu</w:t>
      </w:r>
      <w:r w:rsidR="002563C7" w:rsidRPr="009A44E0">
        <w:rPr>
          <w:rFonts w:eastAsia="Times New Roman"/>
          <w:color w:val="000000"/>
          <w:lang w:eastAsia="hr-HR"/>
        </w:rPr>
        <w:t xml:space="preserve"> </w:t>
      </w:r>
      <w:r w:rsidR="00453039" w:rsidRPr="009A44E0">
        <w:rPr>
          <w:rFonts w:eastAsia="Times New Roman"/>
          <w:color w:val="000000"/>
          <w:lang w:eastAsia="hr-HR"/>
        </w:rPr>
        <w:t>Nacionalnog plana zaštite i promicanja ljudskih prava i suzbijanja diskriminacije za razdoblje od 2021. do 2027.</w:t>
      </w:r>
      <w:r w:rsidR="007B3117" w:rsidRPr="009A44E0">
        <w:rPr>
          <w:rFonts w:eastAsia="Times New Roman"/>
          <w:color w:val="000000"/>
          <w:lang w:eastAsia="hr-HR"/>
        </w:rPr>
        <w:t xml:space="preserve"> </w:t>
      </w:r>
      <w:r w:rsidR="002D2686" w:rsidRPr="009A44E0">
        <w:rPr>
          <w:rFonts w:eastAsia="Times New Roman"/>
          <w:color w:val="000000"/>
          <w:lang w:eastAsia="hr-HR"/>
        </w:rPr>
        <w:t xml:space="preserve">Uključiv </w:t>
      </w:r>
      <w:r w:rsidRPr="009A44E0">
        <w:rPr>
          <w:rFonts w:eastAsia="Times New Roman"/>
          <w:color w:val="000000"/>
          <w:lang w:eastAsia="hr-HR"/>
        </w:rPr>
        <w:t xml:space="preserve">pristup i partnerski dijalog osigurat će se </w:t>
      </w:r>
      <w:r w:rsidR="000C46F1" w:rsidRPr="009A44E0">
        <w:rPr>
          <w:rFonts w:eastAsia="Times New Roman"/>
          <w:color w:val="000000"/>
          <w:lang w:eastAsia="hr-HR"/>
        </w:rPr>
        <w:t xml:space="preserve">i </w:t>
      </w:r>
      <w:r w:rsidRPr="009A44E0">
        <w:rPr>
          <w:rFonts w:eastAsia="Times New Roman"/>
          <w:color w:val="000000"/>
          <w:lang w:eastAsia="hr-HR"/>
        </w:rPr>
        <w:t>prilikom provedbe, praćenja i vrednovanja strateškog dokumenta.</w:t>
      </w:r>
    </w:p>
    <w:p w14:paraId="5386E5FE" w14:textId="77777777" w:rsidR="0047109F" w:rsidRPr="009A44E0" w:rsidRDefault="0047109F" w:rsidP="004D40E8">
      <w:pPr>
        <w:suppressAutoHyphens/>
        <w:spacing w:line="276" w:lineRule="auto"/>
        <w:jc w:val="both"/>
        <w:rPr>
          <w:rFonts w:eastAsia="Times New Roman"/>
          <w:color w:val="000000"/>
          <w:lang w:eastAsia="hr-HR"/>
        </w:rPr>
      </w:pPr>
    </w:p>
    <w:p w14:paraId="6B665708" w14:textId="16FC0E00" w:rsidR="0047109F" w:rsidRPr="009A44E0" w:rsidRDefault="007E05DB" w:rsidP="004D40E8">
      <w:pPr>
        <w:suppressAutoHyphens/>
        <w:spacing w:line="276" w:lineRule="auto"/>
        <w:jc w:val="both"/>
        <w:rPr>
          <w:rFonts w:eastAsia="Times New Roman"/>
          <w:color w:val="000000"/>
          <w:lang w:eastAsia="hr-HR"/>
        </w:rPr>
      </w:pPr>
      <w:r w:rsidRPr="009A44E0">
        <w:rPr>
          <w:rFonts w:eastAsia="Times New Roman"/>
          <w:color w:val="000000"/>
          <w:lang w:eastAsia="hr-HR"/>
        </w:rPr>
        <w:t xml:space="preserve">Konačno, ovaj strateški dokument nastajao je u razdoblju </w:t>
      </w:r>
      <w:r w:rsidR="00217407" w:rsidRPr="009A44E0">
        <w:rPr>
          <w:rFonts w:eastAsia="Times New Roman"/>
          <w:color w:val="000000"/>
          <w:lang w:eastAsia="hr-HR"/>
        </w:rPr>
        <w:t>pandemije novog koronavirusa</w:t>
      </w:r>
      <w:r w:rsidR="00A272CC" w:rsidRPr="009A44E0">
        <w:rPr>
          <w:rFonts w:eastAsia="Times New Roman"/>
          <w:color w:val="000000"/>
          <w:lang w:eastAsia="hr-HR"/>
        </w:rPr>
        <w:t xml:space="preserve"> </w:t>
      </w:r>
      <w:r w:rsidR="00217407" w:rsidRPr="009A44E0">
        <w:rPr>
          <w:rFonts w:eastAsia="Times New Roman"/>
          <w:color w:val="000000"/>
          <w:lang w:eastAsia="hr-HR"/>
        </w:rPr>
        <w:t xml:space="preserve">SARS-CoV-2 </w:t>
      </w:r>
      <w:r w:rsidRPr="009A44E0">
        <w:rPr>
          <w:rFonts w:eastAsia="Times New Roman"/>
          <w:color w:val="000000"/>
          <w:lang w:eastAsia="hr-HR"/>
        </w:rPr>
        <w:t xml:space="preserve">čije </w:t>
      </w:r>
      <w:r w:rsidRPr="009A44E0">
        <w:t xml:space="preserve">socioekonomske posljedice imaju nerazmjeran učinak na ranjive društvene skupine te produbljuju postojeće društvene nejednakosti, stoga je </w:t>
      </w:r>
      <w:r w:rsidRPr="009A44E0">
        <w:rPr>
          <w:rFonts w:eastAsia="Times New Roman"/>
          <w:color w:val="000000"/>
          <w:lang w:eastAsia="hr-HR"/>
        </w:rPr>
        <w:t xml:space="preserve">koordinirano </w:t>
      </w:r>
      <w:r w:rsidR="0047109F" w:rsidRPr="009A44E0">
        <w:rPr>
          <w:rFonts w:eastAsia="Times New Roman"/>
          <w:color w:val="000000"/>
          <w:lang w:eastAsia="hr-HR"/>
        </w:rPr>
        <w:t>djelovanje u području zaštite</w:t>
      </w:r>
      <w:r w:rsidRPr="009A44E0">
        <w:rPr>
          <w:rFonts w:eastAsia="Times New Roman"/>
          <w:color w:val="000000"/>
          <w:lang w:eastAsia="hr-HR"/>
        </w:rPr>
        <w:t xml:space="preserve"> prava svih ljudi bez diskriminacije dobilo posebnu važnost u novonastalim okolnostima.</w:t>
      </w:r>
    </w:p>
    <w:p w14:paraId="4B550E18" w14:textId="77777777" w:rsidR="00A272CC" w:rsidRPr="009A44E0" w:rsidRDefault="00A272CC" w:rsidP="004D40E8">
      <w:pPr>
        <w:suppressAutoHyphens/>
        <w:spacing w:line="276" w:lineRule="auto"/>
        <w:jc w:val="both"/>
        <w:rPr>
          <w:rFonts w:eastAsia="Times New Roman"/>
          <w:color w:val="000000"/>
          <w:lang w:eastAsia="hr-HR"/>
        </w:rPr>
      </w:pPr>
    </w:p>
    <w:p w14:paraId="7C8AA1BE" w14:textId="61471660" w:rsidR="005F55CC" w:rsidRPr="009A44E0" w:rsidRDefault="007E05DB" w:rsidP="004D40E8">
      <w:pPr>
        <w:suppressAutoHyphens/>
        <w:spacing w:line="276" w:lineRule="auto"/>
        <w:jc w:val="both"/>
        <w:rPr>
          <w:rFonts w:eastAsia="Times New Roman"/>
          <w:color w:val="000000"/>
          <w:lang w:eastAsia="hr-HR"/>
        </w:rPr>
      </w:pPr>
      <w:r w:rsidRPr="00197546">
        <w:rPr>
          <w:rFonts w:eastAsia="Times New Roman"/>
          <w:color w:val="000000"/>
          <w:lang w:eastAsia="hr-HR"/>
        </w:rPr>
        <w:t xml:space="preserve">Uz </w:t>
      </w:r>
      <w:r w:rsidR="00434510" w:rsidRPr="00197546">
        <w:rPr>
          <w:rFonts w:eastAsia="Times New Roman"/>
          <w:color w:val="000000"/>
          <w:lang w:eastAsia="hr-HR"/>
        </w:rPr>
        <w:t xml:space="preserve">pandemiju </w:t>
      </w:r>
      <w:r w:rsidR="002563C7" w:rsidRPr="00197546">
        <w:rPr>
          <w:rFonts w:eastAsia="Times New Roman"/>
          <w:color w:val="000000"/>
          <w:lang w:eastAsia="hr-HR"/>
        </w:rPr>
        <w:t xml:space="preserve">i </w:t>
      </w:r>
      <w:r w:rsidR="00434510" w:rsidRPr="004D40E8">
        <w:rPr>
          <w:rFonts w:eastAsia="Times New Roman"/>
          <w:color w:val="000000"/>
          <w:lang w:eastAsia="hr-HR"/>
        </w:rPr>
        <w:t xml:space="preserve">rastući </w:t>
      </w:r>
      <w:r w:rsidR="00434510" w:rsidRPr="00197546">
        <w:rPr>
          <w:rFonts w:eastAsia="Times New Roman"/>
          <w:color w:val="000000"/>
          <w:lang w:eastAsia="hr-HR"/>
        </w:rPr>
        <w:t xml:space="preserve">utjecaj </w:t>
      </w:r>
      <w:r w:rsidR="002563C7" w:rsidRPr="00197546">
        <w:rPr>
          <w:rFonts w:eastAsia="Times New Roman"/>
          <w:color w:val="000000"/>
          <w:lang w:eastAsia="hr-HR"/>
        </w:rPr>
        <w:t>klimatsk</w:t>
      </w:r>
      <w:r w:rsidR="00434510" w:rsidRPr="00197546">
        <w:rPr>
          <w:rFonts w:eastAsia="Times New Roman"/>
          <w:color w:val="000000"/>
          <w:lang w:eastAsia="hr-HR"/>
        </w:rPr>
        <w:t xml:space="preserve">ih </w:t>
      </w:r>
      <w:r w:rsidR="002563C7" w:rsidRPr="00197546">
        <w:rPr>
          <w:rFonts w:eastAsia="Times New Roman"/>
          <w:color w:val="000000"/>
          <w:lang w:eastAsia="hr-HR"/>
        </w:rPr>
        <w:t>promjen</w:t>
      </w:r>
      <w:r w:rsidR="00434510" w:rsidRPr="00197546">
        <w:rPr>
          <w:rFonts w:eastAsia="Times New Roman"/>
          <w:color w:val="000000"/>
          <w:lang w:eastAsia="hr-HR"/>
        </w:rPr>
        <w:t>a</w:t>
      </w:r>
      <w:r w:rsidR="00434510" w:rsidRPr="009A44E0">
        <w:rPr>
          <w:rFonts w:eastAsia="Times New Roman"/>
          <w:color w:val="000000"/>
          <w:lang w:eastAsia="hr-HR"/>
        </w:rPr>
        <w:t xml:space="preserve"> na globalnoj razini</w:t>
      </w:r>
      <w:r w:rsidR="00581A76" w:rsidRPr="009A44E0">
        <w:rPr>
          <w:rFonts w:eastAsia="Times New Roman"/>
          <w:color w:val="000000"/>
          <w:lang w:eastAsia="hr-HR"/>
        </w:rPr>
        <w:t>,</w:t>
      </w:r>
      <w:r w:rsidR="00315B75" w:rsidRPr="009A44E0">
        <w:rPr>
          <w:rFonts w:eastAsia="Times New Roman"/>
          <w:color w:val="000000"/>
          <w:lang w:eastAsia="hr-HR"/>
        </w:rPr>
        <w:t xml:space="preserve"> Republiku </w:t>
      </w:r>
      <w:r w:rsidR="00315B75" w:rsidRPr="002F1632">
        <w:rPr>
          <w:rFonts w:eastAsia="Times New Roman"/>
          <w:color w:val="000000"/>
          <w:lang w:eastAsia="hr-HR"/>
        </w:rPr>
        <w:t xml:space="preserve">Hrvatsku </w:t>
      </w:r>
      <w:r w:rsidR="00754E4F" w:rsidRPr="002F1632">
        <w:rPr>
          <w:rFonts w:eastAsia="Times New Roman"/>
          <w:color w:val="000000"/>
          <w:lang w:eastAsia="hr-HR"/>
        </w:rPr>
        <w:t>s</w:t>
      </w:r>
      <w:r w:rsidR="00315B75" w:rsidRPr="002F1632">
        <w:rPr>
          <w:rFonts w:eastAsia="Times New Roman"/>
          <w:color w:val="000000"/>
          <w:lang w:eastAsia="hr-HR"/>
        </w:rPr>
        <w:t>u</w:t>
      </w:r>
      <w:r w:rsidR="00315B75" w:rsidRPr="009A44E0">
        <w:rPr>
          <w:rFonts w:eastAsia="Times New Roman"/>
          <w:color w:val="000000"/>
          <w:lang w:eastAsia="hr-HR"/>
        </w:rPr>
        <w:t xml:space="preserve"> pogodili razorni potresi </w:t>
      </w:r>
      <w:r w:rsidR="0093760F" w:rsidRPr="009A44E0">
        <w:rPr>
          <w:rFonts w:eastAsia="Times New Roman"/>
          <w:color w:val="000000"/>
          <w:lang w:eastAsia="hr-HR"/>
        </w:rPr>
        <w:t xml:space="preserve">u </w:t>
      </w:r>
      <w:r w:rsidR="0093760F" w:rsidRPr="009A44E0">
        <w:t>ožujku 2020. u Zagrebu, Zagrebačkoj i Krapinsko-zagorskoj županiji te u prosincu iste godine u Sisačko-moslavačkoj, Karlovačkoj, Zagrebačkoj županiji i Zagrebu</w:t>
      </w:r>
      <w:r w:rsidR="00315B75" w:rsidRPr="009A44E0">
        <w:t xml:space="preserve">. Uz </w:t>
      </w:r>
      <w:r w:rsidR="0093760F" w:rsidRPr="009A44E0">
        <w:t>velik</w:t>
      </w:r>
      <w:r w:rsidR="00315B75" w:rsidRPr="009A44E0">
        <w:t>u</w:t>
      </w:r>
      <w:r w:rsidR="0093760F" w:rsidRPr="009A44E0">
        <w:t xml:space="preserve"> materijalnu štetu i gubitak </w:t>
      </w:r>
      <w:r w:rsidR="0047109F" w:rsidRPr="009A44E0">
        <w:t>sedam</w:t>
      </w:r>
      <w:r w:rsidR="0093760F" w:rsidRPr="009A44E0">
        <w:t xml:space="preserve"> </w:t>
      </w:r>
      <w:r w:rsidR="000964FB" w:rsidRPr="009A44E0">
        <w:t xml:space="preserve">života, građani potresom pogođenih područja morali </w:t>
      </w:r>
      <w:r w:rsidR="00315B75" w:rsidRPr="009A44E0">
        <w:t xml:space="preserve">su </w:t>
      </w:r>
      <w:r w:rsidR="000964FB" w:rsidRPr="009A44E0">
        <w:t xml:space="preserve">privremeno ili trajno napustiti svoje domove. </w:t>
      </w:r>
      <w:r w:rsidR="00581A76" w:rsidRPr="009A44E0">
        <w:t xml:space="preserve">Novonastale okolnosti predstavljaju dodatni izazov za </w:t>
      </w:r>
      <w:r w:rsidR="000964FB" w:rsidRPr="009A44E0">
        <w:t>ostvarenje temeljnih prava</w:t>
      </w:r>
      <w:r w:rsidR="00315E51" w:rsidRPr="009A44E0">
        <w:t xml:space="preserve"> i sloboda zajamčenih građanima Ustavom Republike Hrvatske te je potrebno </w:t>
      </w:r>
      <w:r w:rsidR="00434510" w:rsidRPr="009A44E0">
        <w:t xml:space="preserve">srednjoročno </w:t>
      </w:r>
      <w:r w:rsidR="00315E51" w:rsidRPr="009A44E0">
        <w:t>strateško djelovanje u području zaštite i promicanja ljudskih prava i suzbijanja diskriminacije prilagoditi novonastalim okolnostima.</w:t>
      </w:r>
      <w:r w:rsidR="00E65056">
        <w:rPr>
          <w:rFonts w:eastAsia="Times New Roman"/>
          <w:color w:val="000000"/>
          <w:lang w:eastAsia="hr-HR"/>
        </w:rPr>
        <w:t xml:space="preserve"> </w:t>
      </w:r>
      <w:r w:rsidR="002563C7" w:rsidRPr="009A44E0">
        <w:rPr>
          <w:rFonts w:eastAsia="Times New Roman"/>
          <w:color w:val="000000"/>
          <w:lang w:eastAsia="hr-HR"/>
        </w:rPr>
        <w:t>Istovremeno,</w:t>
      </w:r>
      <w:r w:rsidR="00FE1AF2" w:rsidRPr="009A44E0">
        <w:rPr>
          <w:rFonts w:eastAsia="Times New Roman"/>
          <w:color w:val="000000"/>
          <w:lang w:eastAsia="hr-HR"/>
        </w:rPr>
        <w:t xml:space="preserve"> značajne promjene na globalnoj i nacionalnoj razini dodatno su </w:t>
      </w:r>
      <w:r w:rsidR="00315E51" w:rsidRPr="009A44E0">
        <w:rPr>
          <w:rFonts w:eastAsia="Times New Roman"/>
          <w:color w:val="000000"/>
          <w:lang w:eastAsia="hr-HR"/>
        </w:rPr>
        <w:t xml:space="preserve">naglasile važnost ljudskih prava, </w:t>
      </w:r>
      <w:r w:rsidR="00FE1AF2" w:rsidRPr="009A44E0">
        <w:rPr>
          <w:rFonts w:eastAsia="Times New Roman"/>
          <w:color w:val="000000"/>
          <w:lang w:eastAsia="hr-HR"/>
        </w:rPr>
        <w:t xml:space="preserve">jednakih mogućnosti, ravnopravnosti i nediskriminacije u </w:t>
      </w:r>
      <w:r w:rsidR="002563C7" w:rsidRPr="009A44E0">
        <w:rPr>
          <w:rFonts w:eastAsia="Times New Roman"/>
          <w:color w:val="000000"/>
          <w:lang w:eastAsia="hr-HR"/>
        </w:rPr>
        <w:t>kriznim situacijama, zbog čega</w:t>
      </w:r>
      <w:r w:rsidR="00FE1AF2" w:rsidRPr="009A44E0">
        <w:rPr>
          <w:rFonts w:eastAsia="Times New Roman"/>
          <w:color w:val="000000"/>
          <w:lang w:eastAsia="hr-HR"/>
        </w:rPr>
        <w:t xml:space="preserve"> će se novonastale okolnosti i srednjoročne implikacije istih</w:t>
      </w:r>
      <w:r w:rsidR="002563C7" w:rsidRPr="009A44E0">
        <w:rPr>
          <w:rFonts w:eastAsia="Times New Roman"/>
          <w:color w:val="000000"/>
          <w:lang w:eastAsia="hr-HR"/>
        </w:rPr>
        <w:t xml:space="preserve">, </w:t>
      </w:r>
      <w:r w:rsidR="00FE1AF2" w:rsidRPr="009A44E0">
        <w:rPr>
          <w:rFonts w:eastAsia="Times New Roman"/>
          <w:color w:val="000000"/>
          <w:lang w:eastAsia="hr-HR"/>
        </w:rPr>
        <w:t xml:space="preserve">uzimati u obzir prilikom oblikovanja </w:t>
      </w:r>
      <w:r w:rsidR="009B37ED" w:rsidRPr="009A44E0">
        <w:rPr>
          <w:rFonts w:eastAsia="Times New Roman"/>
          <w:color w:val="000000"/>
          <w:lang w:eastAsia="hr-HR"/>
        </w:rPr>
        <w:t>akcijskih planova za zaštitu i promicanje ljudskih prava i suzbijanje diskriminacije.</w:t>
      </w:r>
    </w:p>
    <w:p w14:paraId="2E363431" w14:textId="77777777" w:rsidR="00D5523F" w:rsidRDefault="00D5523F">
      <w:pPr>
        <w:rPr>
          <w:rFonts w:eastAsiaTheme="majorEastAsia"/>
          <w:b/>
          <w:bCs/>
          <w:kern w:val="32"/>
          <w:sz w:val="32"/>
          <w:szCs w:val="32"/>
        </w:rPr>
      </w:pPr>
      <w:bookmarkStart w:id="3" w:name="_Toc61942616"/>
      <w:bookmarkStart w:id="4" w:name="_Toc64848811"/>
      <w:r>
        <w:br w:type="page"/>
      </w:r>
    </w:p>
    <w:p w14:paraId="46004856" w14:textId="658EB157" w:rsidR="00207D31" w:rsidRPr="004D40E8" w:rsidRDefault="009B37ED">
      <w:pPr>
        <w:pStyle w:val="Naslov1"/>
        <w:rPr>
          <w:rFonts w:ascii="Times New Roman" w:hAnsi="Times New Roman"/>
        </w:rPr>
      </w:pPr>
      <w:r w:rsidRPr="004D40E8">
        <w:rPr>
          <w:rFonts w:ascii="Times New Roman" w:hAnsi="Times New Roman"/>
        </w:rPr>
        <w:lastRenderedPageBreak/>
        <w:t xml:space="preserve">2. </w:t>
      </w:r>
      <w:r w:rsidR="00E7044C" w:rsidRPr="004D40E8">
        <w:rPr>
          <w:rFonts w:ascii="Times New Roman" w:hAnsi="Times New Roman"/>
        </w:rPr>
        <w:t>Svrha i srednjoročna vizija</w:t>
      </w:r>
      <w:bookmarkEnd w:id="3"/>
      <w:bookmarkEnd w:id="4"/>
    </w:p>
    <w:p w14:paraId="62786EAB" w14:textId="77777777" w:rsidR="00E97C9D" w:rsidRPr="004D40E8" w:rsidRDefault="00E97C9D">
      <w:pPr>
        <w:suppressAutoHyphens/>
        <w:spacing w:line="276" w:lineRule="auto"/>
      </w:pPr>
    </w:p>
    <w:p w14:paraId="11AC2C1E" w14:textId="4294888C" w:rsidR="00E7044C" w:rsidRPr="009A44E0" w:rsidRDefault="00E7044C" w:rsidP="004D40E8">
      <w:pPr>
        <w:widowControl w:val="0"/>
        <w:suppressAutoHyphens/>
        <w:spacing w:line="276" w:lineRule="auto"/>
        <w:jc w:val="both"/>
        <w:rPr>
          <w:rFonts w:eastAsia="Times New Roman"/>
          <w:lang w:eastAsia="hr-HR"/>
        </w:rPr>
      </w:pPr>
      <w:r w:rsidRPr="009A44E0">
        <w:rPr>
          <w:rFonts w:eastAsia="Times New Roman"/>
          <w:color w:val="000000"/>
          <w:lang w:eastAsia="hr-HR"/>
        </w:rPr>
        <w:t>Kako bi realizacija ljudskih prava i zaštita od diskriminacije bile osigurane za sve građane u svakodnevnom životu, potrebno je i djelovanje koje nadilazi primjenu propisa u vidu izrade strateških politika i planova.</w:t>
      </w:r>
    </w:p>
    <w:p w14:paraId="1B65536D" w14:textId="77777777" w:rsidR="00365145" w:rsidRPr="009A44E0" w:rsidRDefault="00365145" w:rsidP="004D40E8">
      <w:pPr>
        <w:widowControl w:val="0"/>
        <w:suppressAutoHyphens/>
        <w:spacing w:line="276" w:lineRule="auto"/>
        <w:jc w:val="both"/>
        <w:rPr>
          <w:rFonts w:eastAsia="Times New Roman"/>
          <w:color w:val="000000"/>
          <w:lang w:eastAsia="hr-HR"/>
        </w:rPr>
      </w:pPr>
    </w:p>
    <w:p w14:paraId="2223466F" w14:textId="707D109E" w:rsidR="009079B3" w:rsidRDefault="00F03E23" w:rsidP="004D40E8">
      <w:pPr>
        <w:widowControl w:val="0"/>
        <w:suppressAutoHyphens/>
        <w:spacing w:line="276" w:lineRule="auto"/>
        <w:jc w:val="both"/>
        <w:rPr>
          <w:rFonts w:eastAsia="Times New Roman"/>
          <w:lang w:eastAsia="hr-HR"/>
        </w:rPr>
      </w:pPr>
      <w:r w:rsidRPr="009A44E0">
        <w:rPr>
          <w:rFonts w:eastAsia="Times New Roman"/>
          <w:color w:val="000000"/>
          <w:lang w:eastAsia="hr-HR"/>
        </w:rPr>
        <w:t>Svrha ovog dokumenta je kroz višegodišnje</w:t>
      </w:r>
      <w:r w:rsidR="00661A1B" w:rsidRPr="009A44E0">
        <w:rPr>
          <w:rFonts w:eastAsia="Times New Roman"/>
          <w:color w:val="000000"/>
          <w:lang w:eastAsia="hr-HR"/>
        </w:rPr>
        <w:t xml:space="preserve"> strateško</w:t>
      </w:r>
      <w:r w:rsidRPr="009A44E0">
        <w:rPr>
          <w:rFonts w:eastAsia="Times New Roman"/>
          <w:color w:val="000000"/>
          <w:lang w:eastAsia="hr-HR"/>
        </w:rPr>
        <w:t xml:space="preserve"> planiranje </w:t>
      </w:r>
      <w:r w:rsidR="001D3291" w:rsidRPr="009A44E0">
        <w:rPr>
          <w:rFonts w:eastAsia="Times New Roman"/>
          <w:color w:val="000000"/>
          <w:lang w:eastAsia="hr-HR"/>
        </w:rPr>
        <w:t>osigurati koordinirano djelovanje tijela državne uprave na području zaštite ljudskih prava i suzbijanja diskriminacije</w:t>
      </w:r>
      <w:r w:rsidR="001D3291" w:rsidRPr="009A44E0" w:rsidDel="00661A1B">
        <w:rPr>
          <w:rFonts w:eastAsia="Times New Roman"/>
          <w:color w:val="000000"/>
          <w:lang w:eastAsia="hr-HR"/>
        </w:rPr>
        <w:t xml:space="preserve"> </w:t>
      </w:r>
      <w:r w:rsidR="001D3291" w:rsidRPr="009A44E0">
        <w:rPr>
          <w:rFonts w:eastAsia="Times New Roman"/>
          <w:color w:val="000000"/>
          <w:lang w:eastAsia="hr-HR"/>
        </w:rPr>
        <w:t xml:space="preserve">, </w:t>
      </w:r>
      <w:r w:rsidR="00661A1B" w:rsidRPr="009A44E0">
        <w:rPr>
          <w:rFonts w:eastAsia="Times New Roman"/>
          <w:color w:val="000000"/>
          <w:lang w:eastAsia="hr-HR"/>
        </w:rPr>
        <w:t>nadopuniti postojeće sektorske politike</w:t>
      </w:r>
      <w:r w:rsidR="001D3291" w:rsidRPr="009A44E0">
        <w:rPr>
          <w:rFonts w:eastAsia="Times New Roman"/>
          <w:color w:val="000000"/>
          <w:lang w:eastAsia="hr-HR"/>
        </w:rPr>
        <w:t xml:space="preserve"> relevantne za ta područja te </w:t>
      </w:r>
      <w:r w:rsidRPr="009A44E0">
        <w:rPr>
          <w:rFonts w:eastAsia="Times New Roman"/>
          <w:color w:val="000000"/>
          <w:lang w:eastAsia="hr-HR"/>
        </w:rPr>
        <w:t xml:space="preserve">podignuti razinu znanja i svijesti o </w:t>
      </w:r>
      <w:r w:rsidR="007E4AC6" w:rsidRPr="009A44E0">
        <w:rPr>
          <w:rFonts w:eastAsia="Times New Roman"/>
          <w:color w:val="000000"/>
          <w:lang w:eastAsia="hr-HR"/>
        </w:rPr>
        <w:t xml:space="preserve">jednakosti </w:t>
      </w:r>
      <w:r w:rsidR="001D3291" w:rsidRPr="009A44E0">
        <w:rPr>
          <w:rFonts w:eastAsia="Times New Roman"/>
          <w:color w:val="000000"/>
          <w:lang w:eastAsia="hr-HR"/>
        </w:rPr>
        <w:t>kako bi svi građani ostvarili svoja prava zajamčena Ustavom Republike Hrvatske i međunarodnim instrumentima zaštite ljudskih prava.</w:t>
      </w:r>
    </w:p>
    <w:p w14:paraId="64412514" w14:textId="77777777" w:rsidR="009079B3" w:rsidRPr="009A44E0" w:rsidRDefault="009079B3" w:rsidP="004D40E8">
      <w:pPr>
        <w:widowControl w:val="0"/>
        <w:suppressAutoHyphens/>
        <w:spacing w:line="276" w:lineRule="auto"/>
        <w:jc w:val="both"/>
        <w:rPr>
          <w:rFonts w:eastAsia="Times New Roman"/>
          <w:lang w:eastAsia="hr-HR"/>
        </w:rPr>
      </w:pPr>
    </w:p>
    <w:p w14:paraId="5A128DE7" w14:textId="77777777" w:rsidR="009B37ED" w:rsidRPr="009A44E0" w:rsidRDefault="009B37ED">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suppressAutoHyphens/>
        <w:spacing w:line="276" w:lineRule="auto"/>
        <w:jc w:val="center"/>
        <w:rPr>
          <w:rFonts w:eastAsia="Times New Roman"/>
          <w:b/>
          <w:bCs/>
          <w:iCs/>
          <w:color w:val="000000"/>
          <w:u w:val="single"/>
          <w:lang w:eastAsia="hr-HR"/>
        </w:rPr>
      </w:pPr>
      <w:r w:rsidRPr="009A44E0">
        <w:rPr>
          <w:rFonts w:eastAsia="Times New Roman"/>
          <w:b/>
          <w:bCs/>
          <w:iCs/>
          <w:color w:val="000000"/>
          <w:u w:val="single"/>
          <w:lang w:eastAsia="hr-HR"/>
        </w:rPr>
        <w:t>Srednjoročna vizija</w:t>
      </w:r>
    </w:p>
    <w:p w14:paraId="7A82392A" w14:textId="32A5C5F4" w:rsidR="00E7044C" w:rsidRPr="009A44E0" w:rsidRDefault="00E7044C" w:rsidP="004D40E8">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suppressAutoHyphens/>
        <w:spacing w:line="276" w:lineRule="auto"/>
        <w:jc w:val="both"/>
        <w:rPr>
          <w:rFonts w:eastAsia="Times New Roman"/>
          <w:b/>
          <w:bCs/>
          <w:i/>
          <w:lang w:eastAsia="hr-HR"/>
        </w:rPr>
      </w:pPr>
      <w:r w:rsidRPr="009A44E0">
        <w:rPr>
          <w:rFonts w:eastAsia="Times New Roman"/>
          <w:b/>
          <w:bCs/>
          <w:i/>
          <w:color w:val="000000"/>
          <w:lang w:eastAsia="hr-HR"/>
        </w:rPr>
        <w:t>Republik</w:t>
      </w:r>
      <w:r w:rsidR="00EF051C" w:rsidRPr="009A44E0">
        <w:rPr>
          <w:rFonts w:eastAsia="Times New Roman"/>
          <w:b/>
          <w:bCs/>
          <w:i/>
          <w:color w:val="000000"/>
          <w:lang w:eastAsia="hr-HR"/>
        </w:rPr>
        <w:t xml:space="preserve">a </w:t>
      </w:r>
      <w:r w:rsidRPr="009A44E0">
        <w:rPr>
          <w:rFonts w:eastAsia="Times New Roman"/>
          <w:b/>
          <w:bCs/>
          <w:i/>
          <w:color w:val="000000"/>
          <w:lang w:eastAsia="hr-HR"/>
        </w:rPr>
        <w:t>Hrvatsk</w:t>
      </w:r>
      <w:r w:rsidR="00EF051C" w:rsidRPr="009A44E0">
        <w:rPr>
          <w:rFonts w:eastAsia="Times New Roman"/>
          <w:b/>
          <w:bCs/>
          <w:i/>
          <w:color w:val="000000"/>
          <w:lang w:eastAsia="hr-HR"/>
        </w:rPr>
        <w:t>a</w:t>
      </w:r>
      <w:r w:rsidR="009B37ED" w:rsidRPr="009A44E0">
        <w:rPr>
          <w:rFonts w:eastAsia="Times New Roman"/>
          <w:b/>
          <w:bCs/>
          <w:i/>
          <w:color w:val="000000"/>
          <w:lang w:eastAsia="hr-HR"/>
        </w:rPr>
        <w:t xml:space="preserve"> </w:t>
      </w:r>
      <w:r w:rsidRPr="009A44E0">
        <w:rPr>
          <w:rFonts w:eastAsia="Times New Roman"/>
          <w:b/>
          <w:bCs/>
          <w:i/>
          <w:color w:val="000000"/>
          <w:lang w:eastAsia="hr-HR"/>
        </w:rPr>
        <w:t>2027.</w:t>
      </w:r>
      <w:r w:rsidR="009B37ED" w:rsidRPr="009A44E0">
        <w:rPr>
          <w:rFonts w:eastAsia="Times New Roman"/>
          <w:b/>
          <w:bCs/>
          <w:i/>
          <w:color w:val="000000"/>
          <w:lang w:eastAsia="hr-HR"/>
        </w:rPr>
        <w:t xml:space="preserve"> je </w:t>
      </w:r>
      <w:r w:rsidRPr="009A44E0">
        <w:rPr>
          <w:rFonts w:eastAsia="Times New Roman"/>
          <w:b/>
          <w:bCs/>
          <w:i/>
          <w:color w:val="000000"/>
          <w:lang w:eastAsia="hr-HR"/>
        </w:rPr>
        <w:t>zemlj</w:t>
      </w:r>
      <w:r w:rsidR="00EF051C" w:rsidRPr="009A44E0">
        <w:rPr>
          <w:rFonts w:eastAsia="Times New Roman"/>
          <w:b/>
          <w:bCs/>
          <w:i/>
          <w:color w:val="000000"/>
          <w:lang w:eastAsia="hr-HR"/>
        </w:rPr>
        <w:t>a</w:t>
      </w:r>
      <w:r w:rsidRPr="009A44E0">
        <w:rPr>
          <w:rFonts w:eastAsia="Times New Roman"/>
          <w:b/>
          <w:bCs/>
          <w:i/>
          <w:color w:val="000000"/>
          <w:lang w:eastAsia="hr-HR"/>
        </w:rPr>
        <w:t xml:space="preserve"> u kojoj se osigurava </w:t>
      </w:r>
      <w:r w:rsidR="001D3291" w:rsidRPr="009A44E0">
        <w:rPr>
          <w:rFonts w:eastAsia="Times New Roman"/>
          <w:b/>
          <w:bCs/>
          <w:i/>
          <w:color w:val="000000"/>
          <w:lang w:eastAsia="hr-HR"/>
        </w:rPr>
        <w:t>puna</w:t>
      </w:r>
      <w:r w:rsidRPr="009A44E0">
        <w:rPr>
          <w:rFonts w:eastAsia="Times New Roman"/>
          <w:b/>
          <w:bCs/>
          <w:i/>
          <w:color w:val="000000"/>
          <w:lang w:eastAsia="hr-HR"/>
        </w:rPr>
        <w:t xml:space="preserve"> zaštit</w:t>
      </w:r>
      <w:r w:rsidR="007E4AC6" w:rsidRPr="009A44E0">
        <w:rPr>
          <w:rFonts w:eastAsia="Times New Roman"/>
          <w:b/>
          <w:bCs/>
          <w:i/>
          <w:color w:val="000000"/>
          <w:lang w:eastAsia="hr-HR"/>
        </w:rPr>
        <w:t>a</w:t>
      </w:r>
      <w:r w:rsidRPr="009A44E0">
        <w:rPr>
          <w:rFonts w:eastAsia="Times New Roman"/>
          <w:b/>
          <w:bCs/>
          <w:i/>
          <w:color w:val="000000"/>
          <w:lang w:eastAsia="hr-HR"/>
        </w:rPr>
        <w:t xml:space="preserve"> ljudskih prava i zaštit</w:t>
      </w:r>
      <w:r w:rsidR="007E4AC6" w:rsidRPr="009A44E0">
        <w:rPr>
          <w:rFonts w:eastAsia="Times New Roman"/>
          <w:b/>
          <w:bCs/>
          <w:i/>
          <w:color w:val="000000"/>
          <w:lang w:eastAsia="hr-HR"/>
        </w:rPr>
        <w:t>a</w:t>
      </w:r>
      <w:r w:rsidRPr="009A44E0">
        <w:rPr>
          <w:rFonts w:eastAsia="Times New Roman"/>
          <w:b/>
          <w:bCs/>
          <w:i/>
          <w:color w:val="000000"/>
          <w:lang w:eastAsia="hr-HR"/>
        </w:rPr>
        <w:t xml:space="preserve"> od diskriminacije </w:t>
      </w:r>
      <w:r w:rsidR="00EF051C" w:rsidRPr="009A44E0">
        <w:rPr>
          <w:rFonts w:eastAsia="Times New Roman"/>
          <w:b/>
          <w:bCs/>
          <w:i/>
          <w:color w:val="000000"/>
          <w:lang w:eastAsia="hr-HR"/>
        </w:rPr>
        <w:t>te</w:t>
      </w:r>
      <w:r w:rsidRPr="009A44E0">
        <w:rPr>
          <w:rFonts w:eastAsia="Times New Roman"/>
          <w:b/>
          <w:bCs/>
          <w:i/>
          <w:color w:val="000000"/>
          <w:lang w:eastAsia="hr-HR"/>
        </w:rPr>
        <w:t xml:space="preserve"> promič</w:t>
      </w:r>
      <w:r w:rsidR="00FD610E" w:rsidRPr="009A44E0">
        <w:rPr>
          <w:rFonts w:eastAsia="Times New Roman"/>
          <w:b/>
          <w:bCs/>
          <w:i/>
          <w:color w:val="000000"/>
          <w:lang w:eastAsia="hr-HR"/>
        </w:rPr>
        <w:t>e ravnopravnost i</w:t>
      </w:r>
      <w:r w:rsidRPr="009A44E0">
        <w:rPr>
          <w:rFonts w:eastAsia="Times New Roman"/>
          <w:b/>
          <w:bCs/>
          <w:i/>
          <w:color w:val="000000"/>
          <w:lang w:eastAsia="hr-HR"/>
        </w:rPr>
        <w:t xml:space="preserve"> jednake mogućnosti za sve</w:t>
      </w:r>
      <w:r w:rsidR="00EF051C" w:rsidRPr="009A44E0">
        <w:rPr>
          <w:rFonts w:eastAsia="Times New Roman"/>
          <w:b/>
          <w:bCs/>
          <w:i/>
          <w:color w:val="000000"/>
          <w:lang w:eastAsia="hr-HR"/>
        </w:rPr>
        <w:t xml:space="preserve"> građane,</w:t>
      </w:r>
      <w:r w:rsidRPr="009A44E0">
        <w:rPr>
          <w:rFonts w:eastAsia="Times New Roman"/>
          <w:b/>
          <w:bCs/>
          <w:i/>
          <w:color w:val="000000"/>
          <w:lang w:eastAsia="hr-HR"/>
        </w:rPr>
        <w:t xml:space="preserve"> u skladu s međunarodnim standardima i najvišim vrednotama ustavnog poretka Republike Hrvatske.</w:t>
      </w:r>
    </w:p>
    <w:p w14:paraId="70D80A59" w14:textId="77777777" w:rsidR="00E7044C" w:rsidRPr="009A44E0" w:rsidRDefault="00E7044C" w:rsidP="004D40E8">
      <w:pPr>
        <w:widowControl w:val="0"/>
        <w:suppressAutoHyphens/>
        <w:spacing w:line="276" w:lineRule="auto"/>
        <w:jc w:val="both"/>
        <w:rPr>
          <w:rFonts w:eastAsia="Times New Roman"/>
          <w:lang w:eastAsia="hr-HR"/>
        </w:rPr>
      </w:pPr>
    </w:p>
    <w:p w14:paraId="2B11EF8B" w14:textId="6A2AEF53" w:rsidR="00E7044C" w:rsidRPr="009A44E0" w:rsidRDefault="00E7044C" w:rsidP="004D40E8">
      <w:pPr>
        <w:widowControl w:val="0"/>
        <w:suppressAutoHyphens/>
        <w:spacing w:line="276" w:lineRule="auto"/>
        <w:jc w:val="both"/>
        <w:rPr>
          <w:rFonts w:eastAsia="Times New Roman"/>
          <w:lang w:eastAsia="hr-HR"/>
        </w:rPr>
      </w:pPr>
      <w:r w:rsidRPr="009A44E0">
        <w:rPr>
          <w:rFonts w:eastAsia="Times New Roman"/>
          <w:color w:val="000000"/>
          <w:lang w:eastAsia="hr-HR"/>
        </w:rPr>
        <w:t>Kako bi se svrha</w:t>
      </w:r>
      <w:r w:rsidR="00EF051C" w:rsidRPr="009A44E0">
        <w:rPr>
          <w:rFonts w:eastAsia="Times New Roman"/>
          <w:color w:val="000000"/>
          <w:lang w:eastAsia="hr-HR"/>
        </w:rPr>
        <w:t xml:space="preserve"> i vizija</w:t>
      </w:r>
      <w:r w:rsidRPr="009A44E0">
        <w:rPr>
          <w:rFonts w:eastAsia="Times New Roman"/>
          <w:color w:val="000000"/>
          <w:lang w:eastAsia="hr-HR"/>
        </w:rPr>
        <w:t xml:space="preserve"> ostvaril</w:t>
      </w:r>
      <w:r w:rsidR="00EF051C" w:rsidRPr="009A44E0">
        <w:rPr>
          <w:rFonts w:eastAsia="Times New Roman"/>
          <w:color w:val="000000"/>
          <w:lang w:eastAsia="hr-HR"/>
        </w:rPr>
        <w:t>e</w:t>
      </w:r>
      <w:r w:rsidRPr="009A44E0">
        <w:rPr>
          <w:rFonts w:eastAsia="Times New Roman"/>
          <w:color w:val="000000"/>
          <w:lang w:eastAsia="hr-HR"/>
        </w:rPr>
        <w:t>,</w:t>
      </w:r>
      <w:r w:rsidR="00EF051C" w:rsidRPr="009A44E0">
        <w:rPr>
          <w:rFonts w:eastAsia="Times New Roman"/>
          <w:color w:val="000000"/>
          <w:lang w:eastAsia="hr-HR"/>
        </w:rPr>
        <w:t xml:space="preserve"> </w:t>
      </w:r>
      <w:r w:rsidRPr="009A44E0">
        <w:rPr>
          <w:rFonts w:eastAsia="Times New Roman"/>
          <w:color w:val="000000"/>
          <w:lang w:eastAsia="hr-HR"/>
        </w:rPr>
        <w:t xml:space="preserve">Nacionalni plan </w:t>
      </w:r>
      <w:r w:rsidR="00EF051C" w:rsidRPr="009A44E0">
        <w:rPr>
          <w:rFonts w:eastAsia="Times New Roman"/>
          <w:color w:val="000000"/>
          <w:lang w:eastAsia="hr-HR"/>
        </w:rPr>
        <w:t xml:space="preserve">u srednjoročnom razdoblju </w:t>
      </w:r>
      <w:r w:rsidRPr="009A44E0">
        <w:rPr>
          <w:rFonts w:eastAsia="Times New Roman"/>
          <w:color w:val="000000"/>
          <w:lang w:eastAsia="hr-HR"/>
        </w:rPr>
        <w:t>omogućit će:</w:t>
      </w:r>
    </w:p>
    <w:p w14:paraId="71DBB4D5" w14:textId="70BBFA04" w:rsidR="00A272CC" w:rsidRPr="009A44E0" w:rsidRDefault="005E5B69" w:rsidP="004D40E8">
      <w:pPr>
        <w:widowControl w:val="0"/>
        <w:numPr>
          <w:ilvl w:val="0"/>
          <w:numId w:val="26"/>
        </w:numPr>
        <w:tabs>
          <w:tab w:val="clear" w:pos="720"/>
        </w:tabs>
        <w:suppressAutoHyphens/>
        <w:spacing w:line="276" w:lineRule="auto"/>
        <w:ind w:left="426" w:hanging="142"/>
        <w:jc w:val="both"/>
        <w:textAlignment w:val="baseline"/>
        <w:rPr>
          <w:rFonts w:eastAsia="Times New Roman"/>
          <w:color w:val="000000"/>
          <w:lang w:eastAsia="hr-HR"/>
        </w:rPr>
      </w:pPr>
      <w:r w:rsidRPr="009A44E0">
        <w:rPr>
          <w:rFonts w:eastAsia="Times New Roman"/>
          <w:color w:val="000000"/>
          <w:lang w:eastAsia="hr-HR"/>
        </w:rPr>
        <w:t xml:space="preserve"> </w:t>
      </w:r>
      <w:r w:rsidR="00E7044C" w:rsidRPr="009A44E0">
        <w:rPr>
          <w:rFonts w:eastAsia="Times New Roman"/>
          <w:color w:val="000000"/>
          <w:lang w:eastAsia="hr-HR"/>
        </w:rPr>
        <w:t>višegodišnje planiranje aktivnosti koje podupiru provedbu nacionalnog zakonodavstva</w:t>
      </w:r>
      <w:r w:rsidR="004A7E91" w:rsidRPr="009A44E0">
        <w:rPr>
          <w:rFonts w:eastAsia="Times New Roman"/>
          <w:color w:val="000000"/>
          <w:lang w:eastAsia="hr-HR"/>
        </w:rPr>
        <w:t xml:space="preserve">, </w:t>
      </w:r>
      <w:r w:rsidR="003D508E" w:rsidRPr="009A44E0">
        <w:rPr>
          <w:rFonts w:eastAsia="Times New Roman"/>
          <w:color w:val="000000"/>
          <w:lang w:eastAsia="hr-HR"/>
        </w:rPr>
        <w:t xml:space="preserve">strateških smjernica Europske unije </w:t>
      </w:r>
      <w:r w:rsidR="004A7E91" w:rsidRPr="009A44E0">
        <w:rPr>
          <w:rFonts w:eastAsia="Times New Roman"/>
          <w:color w:val="000000"/>
          <w:lang w:eastAsia="hr-HR"/>
        </w:rPr>
        <w:t>i međunarodnih preporuka upućenih Republici Hrvatskoj kroz mehanizme zaštite ljudskih prava</w:t>
      </w:r>
    </w:p>
    <w:p w14:paraId="10E284E9" w14:textId="1CA7FD6E" w:rsidR="005E7E26" w:rsidRPr="009A44E0" w:rsidRDefault="005E5B69" w:rsidP="004D40E8">
      <w:pPr>
        <w:widowControl w:val="0"/>
        <w:numPr>
          <w:ilvl w:val="0"/>
          <w:numId w:val="26"/>
        </w:numPr>
        <w:tabs>
          <w:tab w:val="clear" w:pos="720"/>
        </w:tabs>
        <w:suppressAutoHyphens/>
        <w:spacing w:after="160" w:line="276" w:lineRule="auto"/>
        <w:ind w:left="426" w:hanging="142"/>
        <w:jc w:val="both"/>
        <w:textAlignment w:val="baseline"/>
        <w:rPr>
          <w:rFonts w:eastAsia="Times New Roman"/>
          <w:lang w:eastAsia="hr-HR"/>
        </w:rPr>
      </w:pPr>
      <w:r w:rsidRPr="009A44E0">
        <w:rPr>
          <w:rFonts w:eastAsia="Times New Roman"/>
          <w:color w:val="000000"/>
          <w:lang w:eastAsia="hr-HR"/>
        </w:rPr>
        <w:t xml:space="preserve"> </w:t>
      </w:r>
      <w:r w:rsidR="00E7044C" w:rsidRPr="009A44E0">
        <w:rPr>
          <w:rFonts w:eastAsia="Times New Roman"/>
          <w:color w:val="000000"/>
          <w:lang w:eastAsia="hr-HR"/>
        </w:rPr>
        <w:t xml:space="preserve">koordinaciju djelovanja javnopravnih tijela i drugih </w:t>
      </w:r>
      <w:r w:rsidR="00C2065E" w:rsidRPr="009A44E0">
        <w:rPr>
          <w:rFonts w:eastAsia="Times New Roman"/>
          <w:color w:val="000000"/>
          <w:lang w:eastAsia="hr-HR"/>
        </w:rPr>
        <w:t>dionika</w:t>
      </w:r>
      <w:r w:rsidR="00E7044C" w:rsidRPr="009A44E0">
        <w:rPr>
          <w:rFonts w:eastAsia="Times New Roman"/>
          <w:color w:val="000000"/>
          <w:lang w:eastAsia="hr-HR"/>
        </w:rPr>
        <w:t xml:space="preserve"> </w:t>
      </w:r>
      <w:r w:rsidR="00C2065E" w:rsidRPr="009A44E0">
        <w:rPr>
          <w:rFonts w:eastAsia="Times New Roman"/>
          <w:color w:val="000000"/>
          <w:lang w:eastAsia="hr-HR"/>
        </w:rPr>
        <w:t>u strateškom djelovanju usmjerenom na</w:t>
      </w:r>
      <w:r w:rsidR="00A64463" w:rsidRPr="009A44E0">
        <w:rPr>
          <w:rFonts w:eastAsia="Times New Roman"/>
          <w:color w:val="000000"/>
          <w:lang w:eastAsia="hr-HR"/>
        </w:rPr>
        <w:t xml:space="preserve"> zaštitu i</w:t>
      </w:r>
      <w:r w:rsidR="00E7044C" w:rsidRPr="009A44E0">
        <w:rPr>
          <w:rFonts w:eastAsia="Times New Roman"/>
          <w:color w:val="000000"/>
          <w:lang w:eastAsia="hr-HR"/>
        </w:rPr>
        <w:t xml:space="preserve"> promicanj</w:t>
      </w:r>
      <w:r w:rsidR="00C2065E" w:rsidRPr="009A44E0">
        <w:rPr>
          <w:rFonts w:eastAsia="Times New Roman"/>
          <w:color w:val="000000"/>
          <w:lang w:eastAsia="hr-HR"/>
        </w:rPr>
        <w:t>e</w:t>
      </w:r>
      <w:r w:rsidR="00E7044C" w:rsidRPr="009A44E0">
        <w:rPr>
          <w:rFonts w:eastAsia="Times New Roman"/>
          <w:color w:val="000000"/>
          <w:lang w:eastAsia="hr-HR"/>
        </w:rPr>
        <w:t xml:space="preserve"> ljudskih prava i suzbijanj</w:t>
      </w:r>
      <w:r w:rsidR="00C2065E" w:rsidRPr="009A44E0">
        <w:rPr>
          <w:rFonts w:eastAsia="Times New Roman"/>
          <w:color w:val="000000"/>
          <w:lang w:eastAsia="hr-HR"/>
        </w:rPr>
        <w:t xml:space="preserve">e </w:t>
      </w:r>
      <w:r w:rsidR="00E7044C" w:rsidRPr="009A44E0">
        <w:rPr>
          <w:rFonts w:eastAsia="Times New Roman"/>
          <w:color w:val="000000"/>
          <w:lang w:eastAsia="hr-HR"/>
        </w:rPr>
        <w:t>diskriminacije</w:t>
      </w:r>
    </w:p>
    <w:p w14:paraId="3C53226F" w14:textId="1BD72114" w:rsidR="00E7044C" w:rsidRPr="009A44E0" w:rsidRDefault="00E7044C" w:rsidP="004D40E8">
      <w:pPr>
        <w:widowControl w:val="0"/>
        <w:suppressAutoHyphens/>
        <w:spacing w:line="276" w:lineRule="auto"/>
        <w:jc w:val="both"/>
        <w:rPr>
          <w:rFonts w:eastAsia="Times New Roman"/>
          <w:lang w:eastAsia="hr-HR"/>
        </w:rPr>
      </w:pPr>
      <w:r w:rsidRPr="009A44E0">
        <w:rPr>
          <w:rFonts w:eastAsia="Times New Roman"/>
          <w:color w:val="000000"/>
          <w:lang w:eastAsia="hr-HR"/>
        </w:rPr>
        <w:t xml:space="preserve">Posebni ciljevi Nacionalnog plana usmjereni su na područja koja su </w:t>
      </w:r>
      <w:r w:rsidR="00EF051C" w:rsidRPr="009A44E0">
        <w:rPr>
          <w:rFonts w:eastAsia="Times New Roman"/>
          <w:color w:val="000000"/>
          <w:lang w:eastAsia="hr-HR"/>
        </w:rPr>
        <w:t xml:space="preserve">prepoznata </w:t>
      </w:r>
      <w:r w:rsidRPr="009A44E0">
        <w:rPr>
          <w:rFonts w:eastAsia="Times New Roman"/>
          <w:color w:val="000000"/>
          <w:lang w:eastAsia="hr-HR"/>
        </w:rPr>
        <w:t xml:space="preserve">kao prioritetna temeljem konzultativnih procesa </w:t>
      </w:r>
      <w:r w:rsidR="00C07973" w:rsidRPr="009A44E0">
        <w:rPr>
          <w:rFonts w:eastAsia="Times New Roman"/>
          <w:color w:val="000000"/>
          <w:lang w:eastAsia="hr-HR"/>
        </w:rPr>
        <w:t>provedenih s</w:t>
      </w:r>
      <w:r w:rsidRPr="009A44E0">
        <w:rPr>
          <w:rFonts w:eastAsia="Times New Roman"/>
          <w:color w:val="000000"/>
          <w:lang w:eastAsia="hr-HR"/>
        </w:rPr>
        <w:t xml:space="preserve"> Radnom skupinom za izradu Nacionalnog plana zaštite i promicanja ljudskih prava i suzbijanja diskriminacije za razdoblje od 2021. do 2027. (nadalje: Radna skupina)</w:t>
      </w:r>
      <w:r w:rsidR="00C2065E" w:rsidRPr="009A44E0">
        <w:rPr>
          <w:rFonts w:eastAsia="Times New Roman"/>
          <w:color w:val="000000"/>
          <w:lang w:eastAsia="hr-HR"/>
        </w:rPr>
        <w:t>, pri čemu su polazište za definiranje potreba i prioriteta za djelovanje u srednjoročnom razdoblju predstavljale preporuk</w:t>
      </w:r>
      <w:r w:rsidR="001B4D1D" w:rsidRPr="009A44E0">
        <w:rPr>
          <w:rFonts w:eastAsia="Times New Roman"/>
          <w:color w:val="000000"/>
          <w:lang w:eastAsia="hr-HR"/>
        </w:rPr>
        <w:t>e</w:t>
      </w:r>
      <w:r w:rsidR="00C2065E" w:rsidRPr="009A44E0">
        <w:rPr>
          <w:rFonts w:eastAsia="Times New Roman"/>
          <w:color w:val="000000"/>
          <w:lang w:eastAsia="hr-HR"/>
        </w:rPr>
        <w:t xml:space="preserve"> upućene Republici Hrvatskoj kroz međunarodne i nacionalne mehanizme zaštite ljudskih prava i suzbijanja diskriminacije, ali i europske strateške smjernice za djelovanje na području suzbijanja svih oblika diskriminacije i promicanja jednakosti.</w:t>
      </w:r>
    </w:p>
    <w:p w14:paraId="5C5CCDFF" w14:textId="77777777" w:rsidR="00E7044C" w:rsidRPr="009A44E0" w:rsidRDefault="00E7044C" w:rsidP="004D40E8">
      <w:pPr>
        <w:widowControl w:val="0"/>
        <w:suppressAutoHyphens/>
        <w:spacing w:line="276" w:lineRule="auto"/>
        <w:jc w:val="both"/>
        <w:rPr>
          <w:rFonts w:eastAsia="Times New Roman"/>
          <w:lang w:eastAsia="hr-HR"/>
        </w:rPr>
      </w:pPr>
    </w:p>
    <w:p w14:paraId="406E1452" w14:textId="2127D8F6" w:rsidR="00E7044C" w:rsidRPr="009A44E0" w:rsidRDefault="005A2955" w:rsidP="004D40E8">
      <w:pPr>
        <w:widowControl w:val="0"/>
        <w:suppressAutoHyphens/>
        <w:spacing w:line="276" w:lineRule="auto"/>
        <w:jc w:val="both"/>
        <w:rPr>
          <w:rFonts w:eastAsia="Times New Roman"/>
          <w:lang w:eastAsia="hr-HR"/>
        </w:rPr>
      </w:pPr>
      <w:r w:rsidRPr="009A44E0">
        <w:rPr>
          <w:rFonts w:eastAsia="Times New Roman"/>
          <w:color w:val="000000"/>
          <w:lang w:eastAsia="hr-HR"/>
        </w:rPr>
        <w:t xml:space="preserve">Ostvarenje </w:t>
      </w:r>
      <w:r w:rsidR="00E7044C" w:rsidRPr="009A44E0">
        <w:rPr>
          <w:rFonts w:eastAsia="Times New Roman"/>
          <w:color w:val="000000"/>
          <w:lang w:eastAsia="hr-HR"/>
        </w:rPr>
        <w:t>posebnih ciljeva Nacionalnog plana pospješit će ispunjenje dugoročnije vizije Republike Hrvatske iskazane u Nacionalnoj razvojnoj strategiji Republike Hrvatske do 2030. godine,</w:t>
      </w:r>
      <w:r w:rsidR="002F7C31" w:rsidRPr="009A44E0">
        <w:rPr>
          <w:rFonts w:eastAsia="Times New Roman"/>
          <w:color w:val="000000"/>
          <w:lang w:eastAsia="hr-HR"/>
        </w:rPr>
        <w:t xml:space="preserve"> u kojoj je</w:t>
      </w:r>
      <w:r w:rsidR="00E7044C" w:rsidRPr="009A44E0">
        <w:rPr>
          <w:rFonts w:eastAsia="Times New Roman"/>
          <w:color w:val="000000"/>
          <w:lang w:eastAsia="hr-HR"/>
        </w:rPr>
        <w:t xml:space="preserve"> promicanje ravnopravnosti i jednakih mogućnosti istaknuto kao horizontalni prioritet javnih politika</w:t>
      </w:r>
      <w:r w:rsidR="00414078" w:rsidRPr="009A44E0">
        <w:rPr>
          <w:rFonts w:eastAsia="Times New Roman"/>
          <w:color w:val="000000"/>
          <w:lang w:eastAsia="hr-HR"/>
        </w:rPr>
        <w:t>.</w:t>
      </w:r>
    </w:p>
    <w:p w14:paraId="6B58FFA0" w14:textId="77777777" w:rsidR="000B1E61" w:rsidRDefault="000B1E61" w:rsidP="004D40E8">
      <w:pPr>
        <w:widowControl w:val="0"/>
        <w:suppressAutoHyphens/>
        <w:spacing w:line="276" w:lineRule="auto"/>
        <w:jc w:val="both"/>
        <w:rPr>
          <w:rFonts w:eastAsia="Times New Roman"/>
          <w:color w:val="000000"/>
          <w:lang w:eastAsia="hr-HR"/>
        </w:rPr>
      </w:pPr>
    </w:p>
    <w:p w14:paraId="2AC901B7" w14:textId="235F8EED" w:rsidR="00E23521" w:rsidRPr="009A44E0" w:rsidRDefault="002F7C31" w:rsidP="004D40E8">
      <w:pPr>
        <w:widowControl w:val="0"/>
        <w:suppressAutoHyphens/>
        <w:spacing w:after="160" w:line="276" w:lineRule="auto"/>
        <w:jc w:val="both"/>
        <w:rPr>
          <w:rFonts w:eastAsia="Times New Roman"/>
          <w:lang w:eastAsia="hr-HR"/>
        </w:rPr>
      </w:pPr>
      <w:r w:rsidRPr="009A44E0">
        <w:rPr>
          <w:rFonts w:eastAsia="Times New Roman"/>
          <w:color w:val="000000"/>
          <w:lang w:eastAsia="hr-HR"/>
        </w:rPr>
        <w:t xml:space="preserve">Potom, strateško djelovanje u području zaštite ljudskih prava i suzbijanja diskriminacije pospješit će ostvarenje vizije društva bez </w:t>
      </w:r>
      <w:r w:rsidR="00E7044C" w:rsidRPr="009A44E0">
        <w:rPr>
          <w:rFonts w:eastAsia="Times New Roman"/>
          <w:color w:val="000000"/>
          <w:lang w:eastAsia="hr-HR"/>
        </w:rPr>
        <w:t>diskriminacije</w:t>
      </w:r>
      <w:r w:rsidR="00E23521" w:rsidRPr="009A44E0">
        <w:rPr>
          <w:rFonts w:eastAsia="Times New Roman"/>
          <w:color w:val="000000"/>
          <w:lang w:eastAsia="hr-HR"/>
        </w:rPr>
        <w:t>,</w:t>
      </w:r>
      <w:r w:rsidR="00E7044C" w:rsidRPr="009A44E0">
        <w:rPr>
          <w:rFonts w:eastAsia="Times New Roman"/>
          <w:color w:val="000000"/>
          <w:lang w:eastAsia="hr-HR"/>
        </w:rPr>
        <w:t xml:space="preserve"> u kojem su svi hrvatski građani jednako prisutni na svim područjima javnog i privatnog života, imaju jednak status, jednake mogućnosti za ostvarivanje svojih prava i jednaku korist od ostvarenih rezultata.</w:t>
      </w:r>
    </w:p>
    <w:p w14:paraId="3C988227" w14:textId="315D2BF2" w:rsidR="00197546" w:rsidRDefault="002F7C31" w:rsidP="004D40E8">
      <w:pPr>
        <w:widowControl w:val="0"/>
        <w:suppressAutoHyphens/>
        <w:spacing w:line="276" w:lineRule="auto"/>
        <w:jc w:val="both"/>
        <w:rPr>
          <w:rFonts w:eastAsia="Times New Roman"/>
          <w:lang w:eastAsia="hr-HR"/>
        </w:rPr>
      </w:pPr>
      <w:r w:rsidRPr="009A44E0">
        <w:rPr>
          <w:rFonts w:eastAsia="Times New Roman"/>
          <w:lang w:eastAsia="hr-HR"/>
        </w:rPr>
        <w:t xml:space="preserve">Dodatno će se osnažiti </w:t>
      </w:r>
      <w:r w:rsidR="00E23521" w:rsidRPr="009A44E0">
        <w:rPr>
          <w:rFonts w:eastAsia="Times New Roman"/>
          <w:lang w:eastAsia="hr-HR"/>
        </w:rPr>
        <w:t>zaštit</w:t>
      </w:r>
      <w:r w:rsidRPr="009A44E0">
        <w:rPr>
          <w:rFonts w:eastAsia="Times New Roman"/>
          <w:lang w:eastAsia="hr-HR"/>
        </w:rPr>
        <w:t>a</w:t>
      </w:r>
      <w:r w:rsidR="00E23521" w:rsidRPr="009A44E0">
        <w:rPr>
          <w:rFonts w:eastAsia="Times New Roman"/>
          <w:lang w:eastAsia="hr-HR"/>
        </w:rPr>
        <w:t xml:space="preserve"> i promicanj</w:t>
      </w:r>
      <w:r w:rsidRPr="009A44E0">
        <w:rPr>
          <w:rFonts w:eastAsia="Times New Roman"/>
          <w:lang w:eastAsia="hr-HR"/>
        </w:rPr>
        <w:t>e</w:t>
      </w:r>
      <w:r w:rsidR="00E23521" w:rsidRPr="009A44E0">
        <w:rPr>
          <w:rFonts w:eastAsia="Times New Roman"/>
          <w:lang w:eastAsia="hr-HR"/>
        </w:rPr>
        <w:t xml:space="preserve"> jednakosti kao najviše vrednote ustavnog poretka </w:t>
      </w:r>
      <w:r w:rsidR="00E23521" w:rsidRPr="009A44E0">
        <w:rPr>
          <w:rFonts w:eastAsia="Times New Roman"/>
          <w:lang w:eastAsia="hr-HR"/>
        </w:rPr>
        <w:lastRenderedPageBreak/>
        <w:t>Republike Hrvatske</w:t>
      </w:r>
      <w:r w:rsidR="00BD7A02" w:rsidRPr="009A44E0">
        <w:rPr>
          <w:rFonts w:eastAsia="Times New Roman"/>
          <w:lang w:eastAsia="hr-HR"/>
        </w:rPr>
        <w:t xml:space="preserve"> te zaštita </w:t>
      </w:r>
      <w:r w:rsidR="00E23521" w:rsidRPr="009A44E0">
        <w:rPr>
          <w:rFonts w:eastAsia="Times New Roman"/>
          <w:lang w:eastAsia="hr-HR"/>
        </w:rPr>
        <w:t>od diskriminacije na osnovi rase ili etničke pripadnosti ili boje kože, spola, jezika, vjere, političkog ili drugog uvjerenja, nacionalnog ili socijalnog podrijetla, imovnog stanja, članstva u sindikatu, obrazovanja, društvenog položaja, bračnog ili obiteljskog statusa, dobi, zdravstvenog stanja, invaliditeta, genetskog naslijeđa, rodnog identiteta, izražavanja ili spolne orijentacije, kao što je definirano Zakonom o suzbijanju diskriminacije</w:t>
      </w:r>
      <w:r w:rsidR="00822595" w:rsidRPr="00822595">
        <w:rPr>
          <w:rStyle w:val="Referencafusnote"/>
          <w:rFonts w:eastAsia="Times New Roman"/>
          <w:lang w:eastAsia="hr-HR"/>
        </w:rPr>
        <w:t>5</w:t>
      </w:r>
      <w:r w:rsidR="00BD7A02" w:rsidRPr="009A44E0">
        <w:rPr>
          <w:rFonts w:eastAsia="Times New Roman"/>
          <w:lang w:eastAsia="hr-HR"/>
        </w:rPr>
        <w:t>.</w:t>
      </w:r>
    </w:p>
    <w:p w14:paraId="774F4416" w14:textId="77777777" w:rsidR="00DC0CF9" w:rsidRDefault="00DC0CF9" w:rsidP="00822595">
      <w:pPr>
        <w:widowControl w:val="0"/>
        <w:suppressAutoHyphens/>
        <w:jc w:val="both"/>
        <w:rPr>
          <w:rFonts w:eastAsia="Times New Roman"/>
          <w:lang w:eastAsia="hr-HR"/>
        </w:rPr>
      </w:pPr>
    </w:p>
    <w:p w14:paraId="36F3EE23" w14:textId="633EF649" w:rsidR="00DC0CF9" w:rsidRPr="00DC0CF9" w:rsidRDefault="00DC0CF9" w:rsidP="004D40E8">
      <w:pPr>
        <w:widowControl w:val="0"/>
        <w:suppressAutoHyphens/>
        <w:spacing w:line="276" w:lineRule="auto"/>
        <w:jc w:val="both"/>
        <w:rPr>
          <w:rFonts w:eastAsia="Times New Roman"/>
          <w:sz w:val="18"/>
          <w:szCs w:val="18"/>
          <w:lang w:eastAsia="hr-HR"/>
        </w:rPr>
      </w:pPr>
      <w:r w:rsidRPr="00DC0CF9">
        <w:rPr>
          <w:rFonts w:eastAsia="Times New Roman"/>
          <w:vertAlign w:val="superscript"/>
          <w:lang w:eastAsia="hr-HR"/>
        </w:rPr>
        <w:t>5</w:t>
      </w:r>
      <w:r w:rsidRPr="00DC0CF9">
        <w:rPr>
          <w:rFonts w:eastAsia="Times New Roman"/>
          <w:sz w:val="18"/>
          <w:szCs w:val="18"/>
          <w:lang w:eastAsia="hr-HR"/>
        </w:rPr>
        <w:t>„Narodne novine“, broj 85/08., 112/12.</w:t>
      </w:r>
    </w:p>
    <w:p w14:paraId="5F487394" w14:textId="77777777" w:rsidR="00197546" w:rsidRDefault="00197546" w:rsidP="00822595">
      <w:pPr>
        <w:widowControl w:val="0"/>
        <w:suppressAutoHyphens/>
        <w:jc w:val="both"/>
        <w:rPr>
          <w:rFonts w:eastAsia="Times New Roman"/>
          <w:color w:val="000000"/>
          <w:lang w:eastAsia="hr-HR"/>
        </w:rPr>
      </w:pPr>
    </w:p>
    <w:p w14:paraId="4A5D6428" w14:textId="67BEA7B8" w:rsidR="00E7044C" w:rsidRPr="009A44E0" w:rsidRDefault="008A4C2F" w:rsidP="004D40E8">
      <w:pPr>
        <w:widowControl w:val="0"/>
        <w:suppressAutoHyphens/>
        <w:spacing w:after="240" w:line="276" w:lineRule="auto"/>
        <w:jc w:val="both"/>
        <w:rPr>
          <w:rFonts w:eastAsia="Times New Roman"/>
          <w:color w:val="000000"/>
          <w:lang w:eastAsia="hr-HR"/>
        </w:rPr>
      </w:pPr>
      <w:r w:rsidRPr="009A44E0">
        <w:rPr>
          <w:rFonts w:eastAsia="Times New Roman"/>
          <w:color w:val="000000"/>
          <w:lang w:eastAsia="hr-HR"/>
        </w:rPr>
        <w:t xml:space="preserve">U području </w:t>
      </w:r>
      <w:r w:rsidRPr="009A44E0">
        <w:rPr>
          <w:rFonts w:eastAsia="Times New Roman"/>
          <w:i/>
          <w:color w:val="000000"/>
          <w:lang w:eastAsia="hr-HR"/>
        </w:rPr>
        <w:t>obr</w:t>
      </w:r>
      <w:r w:rsidR="00D85636" w:rsidRPr="009A44E0">
        <w:rPr>
          <w:rFonts w:eastAsia="Times New Roman"/>
          <w:i/>
          <w:color w:val="000000"/>
          <w:lang w:eastAsia="hr-HR"/>
        </w:rPr>
        <w:t>azovanja, zapošljavanja i rada</w:t>
      </w:r>
      <w:r w:rsidR="00D85636" w:rsidRPr="009A44E0">
        <w:rPr>
          <w:rFonts w:eastAsia="Times New Roman"/>
          <w:color w:val="000000"/>
          <w:lang w:eastAsia="hr-HR"/>
        </w:rPr>
        <w:t xml:space="preserve"> djelovat će se na </w:t>
      </w:r>
      <w:r w:rsidR="00E7044C" w:rsidRPr="009A44E0">
        <w:rPr>
          <w:rFonts w:eastAsia="Times New Roman"/>
          <w:color w:val="000000"/>
          <w:lang w:eastAsia="hr-HR"/>
        </w:rPr>
        <w:t>osnaživanju kapaciteta obrazovnih institucija da prenose znanje o ljudskim pravima, ali i primjenjuju njihova načela u svakodnevnom radu;</w:t>
      </w:r>
      <w:r w:rsidR="00A64463" w:rsidRPr="009A44E0">
        <w:rPr>
          <w:rFonts w:eastAsia="Times New Roman"/>
          <w:color w:val="000000"/>
          <w:lang w:eastAsia="hr-HR"/>
        </w:rPr>
        <w:t xml:space="preserve"> </w:t>
      </w:r>
      <w:r w:rsidR="00D85636" w:rsidRPr="009A44E0">
        <w:rPr>
          <w:rFonts w:eastAsia="Times New Roman"/>
          <w:color w:val="000000"/>
          <w:lang w:eastAsia="hr-HR"/>
        </w:rPr>
        <w:t>te na izjednačavanju prilika na tržištu rada</w:t>
      </w:r>
      <w:r w:rsidR="00BD7A02" w:rsidRPr="009A44E0">
        <w:rPr>
          <w:rFonts w:eastAsia="Times New Roman"/>
          <w:color w:val="000000"/>
          <w:lang w:eastAsia="hr-HR"/>
        </w:rPr>
        <w:t xml:space="preserve">. </w:t>
      </w:r>
      <w:r w:rsidR="00D85636" w:rsidRPr="009A44E0">
        <w:rPr>
          <w:rFonts w:eastAsia="Times New Roman"/>
          <w:color w:val="000000"/>
          <w:lang w:eastAsia="hr-HR"/>
        </w:rPr>
        <w:t xml:space="preserve">Ciljanim mjerama usmjerenim na izjednačavanje mogućnosti za </w:t>
      </w:r>
      <w:r w:rsidR="00BD7A02" w:rsidRPr="009A44E0">
        <w:rPr>
          <w:rFonts w:eastAsia="Times New Roman"/>
          <w:color w:val="000000"/>
          <w:lang w:eastAsia="hr-HR"/>
        </w:rPr>
        <w:t>češće diskriminirane skupine</w:t>
      </w:r>
      <w:r w:rsidR="00D85636" w:rsidRPr="009A44E0">
        <w:rPr>
          <w:rFonts w:eastAsia="Times New Roman"/>
          <w:color w:val="000000"/>
          <w:lang w:eastAsia="hr-HR"/>
        </w:rPr>
        <w:t xml:space="preserve"> na svim razinama</w:t>
      </w:r>
      <w:r w:rsidR="00387E75" w:rsidRPr="009A44E0">
        <w:rPr>
          <w:rFonts w:eastAsia="Times New Roman"/>
          <w:color w:val="000000"/>
          <w:lang w:eastAsia="hr-HR"/>
        </w:rPr>
        <w:t xml:space="preserve"> – </w:t>
      </w:r>
      <w:r w:rsidR="00D85636" w:rsidRPr="009A44E0">
        <w:rPr>
          <w:rFonts w:eastAsia="Times New Roman"/>
          <w:color w:val="000000"/>
          <w:lang w:eastAsia="hr-HR"/>
        </w:rPr>
        <w:t>od ranog odgoja i obrazovanja do visokog obrazovanja</w:t>
      </w:r>
      <w:r w:rsidR="00FC5733" w:rsidRPr="009A44E0">
        <w:rPr>
          <w:rFonts w:eastAsia="Times New Roman"/>
          <w:color w:val="000000"/>
          <w:lang w:eastAsia="hr-HR"/>
        </w:rPr>
        <w:t xml:space="preserve"> </w:t>
      </w:r>
      <w:r w:rsidR="00FC5733" w:rsidRPr="009A44E0">
        <w:rPr>
          <w:rFonts w:eastAsia="Times New Roman"/>
          <w:lang w:eastAsia="hr-HR"/>
        </w:rPr>
        <w:t xml:space="preserve">dat će se potpora </w:t>
      </w:r>
      <w:r w:rsidR="00D85636" w:rsidRPr="009A44E0">
        <w:rPr>
          <w:rFonts w:eastAsia="Times New Roman"/>
          <w:lang w:eastAsia="hr-HR"/>
        </w:rPr>
        <w:t xml:space="preserve">nacionalnim </w:t>
      </w:r>
      <w:r w:rsidR="00D85636" w:rsidRPr="009A44E0">
        <w:rPr>
          <w:rFonts w:eastAsia="Times New Roman"/>
          <w:color w:val="000000"/>
          <w:lang w:eastAsia="hr-HR"/>
        </w:rPr>
        <w:t>prioritetima javnih politika u području odgoja i obrazovanja, odnosno, poštivanju prava na odgoj i obrazovanje pod jednakim uvjetima, uključenosti svih u odgoj i obrazovanje i stalnom profesionalnom razvoju neposrednih nositelja odgojno-obrazovnog rada.</w:t>
      </w:r>
    </w:p>
    <w:p w14:paraId="57A0A323" w14:textId="18351BA8" w:rsidR="00FC5733" w:rsidRPr="009A44E0" w:rsidRDefault="00FC5733" w:rsidP="004D40E8">
      <w:pPr>
        <w:widowControl w:val="0"/>
        <w:suppressAutoHyphens/>
        <w:spacing w:after="240" w:line="276" w:lineRule="auto"/>
        <w:jc w:val="both"/>
        <w:rPr>
          <w:rFonts w:eastAsia="Times New Roman"/>
          <w:lang w:eastAsia="hr-HR"/>
        </w:rPr>
      </w:pPr>
      <w:r w:rsidRPr="009A44E0">
        <w:rPr>
          <w:rFonts w:eastAsia="Times New Roman"/>
          <w:color w:val="000000"/>
          <w:lang w:eastAsia="hr-HR"/>
        </w:rPr>
        <w:t xml:space="preserve">Kontinuirano će se provoditi mjere vezane uz suzbijanje diskriminacije pri zapošljavanju i u radu te poticati uključivanje </w:t>
      </w:r>
      <w:r w:rsidR="00BD7A02" w:rsidRPr="009A44E0">
        <w:rPr>
          <w:rFonts w:eastAsia="Times New Roman"/>
          <w:color w:val="000000"/>
          <w:lang w:eastAsia="hr-HR"/>
        </w:rPr>
        <w:t>češće diskriminiranih skupina</w:t>
      </w:r>
      <w:r w:rsidRPr="009A44E0">
        <w:rPr>
          <w:rFonts w:eastAsia="Times New Roman"/>
          <w:color w:val="000000"/>
          <w:lang w:eastAsia="hr-HR"/>
        </w:rPr>
        <w:t xml:space="preserve"> u mjere aktivne politike zapošljavanja, s ciljem poboljšanja njihovog položaja na tržištu rada. </w:t>
      </w:r>
    </w:p>
    <w:p w14:paraId="1A556A7D" w14:textId="06939851" w:rsidR="00E7044C" w:rsidRPr="009A44E0" w:rsidRDefault="00E7044C" w:rsidP="004D40E8">
      <w:pPr>
        <w:widowControl w:val="0"/>
        <w:suppressAutoHyphens/>
        <w:spacing w:line="276" w:lineRule="auto"/>
        <w:jc w:val="both"/>
        <w:rPr>
          <w:rFonts w:eastAsia="Times New Roman"/>
          <w:lang w:eastAsia="hr-HR"/>
        </w:rPr>
      </w:pPr>
      <w:r w:rsidRPr="009A44E0">
        <w:rPr>
          <w:rFonts w:eastAsia="Times New Roman"/>
          <w:color w:val="000000"/>
          <w:lang w:eastAsia="hr-HR"/>
        </w:rPr>
        <w:t xml:space="preserve">Strateškom djelovanju u smislu </w:t>
      </w:r>
      <w:r w:rsidRPr="009A44E0">
        <w:rPr>
          <w:rFonts w:eastAsia="Times New Roman"/>
          <w:i/>
          <w:color w:val="000000"/>
          <w:lang w:eastAsia="hr-HR"/>
        </w:rPr>
        <w:t>poboljšanja učinkovitosti i djelotvornosti pravosuđ</w:t>
      </w:r>
      <w:r w:rsidR="00A57EFC" w:rsidRPr="009A44E0">
        <w:rPr>
          <w:rFonts w:eastAsia="Times New Roman"/>
          <w:i/>
          <w:color w:val="000000"/>
          <w:lang w:eastAsia="hr-HR"/>
        </w:rPr>
        <w:t>a</w:t>
      </w:r>
      <w:r w:rsidRPr="009A44E0">
        <w:rPr>
          <w:rFonts w:eastAsia="Times New Roman"/>
          <w:i/>
          <w:color w:val="000000"/>
          <w:lang w:eastAsia="hr-HR"/>
        </w:rPr>
        <w:t>, javne uprav</w:t>
      </w:r>
      <w:r w:rsidR="00A57EFC" w:rsidRPr="009A44E0">
        <w:rPr>
          <w:rFonts w:eastAsia="Times New Roman"/>
          <w:i/>
          <w:color w:val="000000"/>
          <w:lang w:eastAsia="hr-HR"/>
        </w:rPr>
        <w:t>e</w:t>
      </w:r>
      <w:r w:rsidRPr="009A44E0">
        <w:rPr>
          <w:rFonts w:eastAsia="Times New Roman"/>
          <w:i/>
          <w:color w:val="000000"/>
          <w:lang w:eastAsia="hr-HR"/>
        </w:rPr>
        <w:t xml:space="preserve"> i </w:t>
      </w:r>
      <w:r w:rsidR="00A57EFC" w:rsidRPr="009A44E0">
        <w:rPr>
          <w:rFonts w:eastAsia="Times New Roman"/>
          <w:i/>
          <w:color w:val="000000"/>
          <w:lang w:eastAsia="hr-HR"/>
        </w:rPr>
        <w:t xml:space="preserve">javnog </w:t>
      </w:r>
      <w:r w:rsidRPr="009A44E0">
        <w:rPr>
          <w:rFonts w:eastAsia="Times New Roman"/>
          <w:i/>
          <w:color w:val="000000"/>
          <w:lang w:eastAsia="hr-HR"/>
        </w:rPr>
        <w:t>upravljanj</w:t>
      </w:r>
      <w:r w:rsidR="001C7F3C" w:rsidRPr="009A44E0">
        <w:rPr>
          <w:rFonts w:eastAsia="Times New Roman"/>
          <w:i/>
          <w:color w:val="000000"/>
          <w:lang w:eastAsia="hr-HR"/>
        </w:rPr>
        <w:t>a</w:t>
      </w:r>
      <w:r w:rsidRPr="009A44E0">
        <w:rPr>
          <w:rFonts w:eastAsia="Times New Roman"/>
          <w:color w:val="000000"/>
          <w:lang w:eastAsia="hr-HR"/>
        </w:rPr>
        <w:t>, pridonijet će se kroz podizanj</w:t>
      </w:r>
      <w:r w:rsidR="00FC5733" w:rsidRPr="009A44E0">
        <w:rPr>
          <w:rFonts w:eastAsia="Times New Roman"/>
          <w:color w:val="000000"/>
          <w:lang w:eastAsia="hr-HR"/>
        </w:rPr>
        <w:t xml:space="preserve">e </w:t>
      </w:r>
      <w:r w:rsidRPr="009A44E0">
        <w:rPr>
          <w:rFonts w:eastAsia="Times New Roman"/>
          <w:color w:val="000000"/>
          <w:lang w:eastAsia="hr-HR"/>
        </w:rPr>
        <w:t>svijesti i razine kompetencija službenika</w:t>
      </w:r>
      <w:r w:rsidR="00FC5733" w:rsidRPr="009A44E0">
        <w:rPr>
          <w:rFonts w:eastAsia="Times New Roman"/>
          <w:color w:val="000000"/>
          <w:lang w:eastAsia="hr-HR"/>
        </w:rPr>
        <w:t xml:space="preserve"> </w:t>
      </w:r>
      <w:r w:rsidRPr="009A44E0">
        <w:rPr>
          <w:rFonts w:eastAsia="Times New Roman"/>
          <w:color w:val="000000"/>
          <w:lang w:eastAsia="hr-HR"/>
        </w:rPr>
        <w:t>(s naglaskom na službenike koji rade sa skupinama u riziku od diskriminacije) i pravosudnih dužnosnika o nacionalnim i međunarodnim instrumentima za zaštitu ljudskih prava, nacionalnom i međunarodnom antidiskriminacijsk</w:t>
      </w:r>
      <w:r w:rsidR="00FC5733" w:rsidRPr="009A44E0">
        <w:rPr>
          <w:rFonts w:eastAsia="Times New Roman"/>
          <w:color w:val="000000"/>
          <w:lang w:eastAsia="hr-HR"/>
        </w:rPr>
        <w:t>om</w:t>
      </w:r>
      <w:r w:rsidRPr="009A44E0">
        <w:rPr>
          <w:rFonts w:eastAsia="Times New Roman"/>
          <w:color w:val="000000"/>
          <w:lang w:eastAsia="hr-HR"/>
        </w:rPr>
        <w:t xml:space="preserve"> zakonodavstvu, praksi Europskog suda za ljudska prava</w:t>
      </w:r>
      <w:r w:rsidR="001C7F3C" w:rsidRPr="009A44E0">
        <w:rPr>
          <w:rFonts w:eastAsia="Times New Roman"/>
          <w:color w:val="000000"/>
          <w:lang w:eastAsia="hr-HR"/>
        </w:rPr>
        <w:t xml:space="preserve">, </w:t>
      </w:r>
      <w:r w:rsidR="00AF6BBF" w:rsidRPr="009A44E0">
        <w:rPr>
          <w:rFonts w:eastAsia="Times New Roman"/>
          <w:color w:val="000000"/>
          <w:lang w:eastAsia="hr-HR"/>
        </w:rPr>
        <w:t xml:space="preserve">prakse Suda Europske unije, </w:t>
      </w:r>
      <w:r w:rsidR="00FC5733" w:rsidRPr="009A44E0">
        <w:rPr>
          <w:rFonts w:eastAsia="Times New Roman"/>
          <w:color w:val="000000"/>
          <w:lang w:eastAsia="hr-HR"/>
        </w:rPr>
        <w:t>čime se podupire i djelotvorna primjena Povelje Europske unije o temeljnim pravima na nacionalnoj razini, a posebno u</w:t>
      </w:r>
      <w:r w:rsidR="00177F95" w:rsidRPr="009A44E0">
        <w:rPr>
          <w:rFonts w:eastAsia="Times New Roman"/>
          <w:color w:val="000000"/>
          <w:lang w:eastAsia="hr-HR"/>
        </w:rPr>
        <w:t xml:space="preserve"> segmentu provedbe</w:t>
      </w:r>
      <w:r w:rsidR="00FC5733" w:rsidRPr="009A44E0">
        <w:rPr>
          <w:rFonts w:eastAsia="Times New Roman"/>
          <w:color w:val="000000"/>
          <w:lang w:eastAsia="hr-HR"/>
        </w:rPr>
        <w:t xml:space="preserve"> fondova Europske unije u nadolazećem sedmogodišnjem razdoblju. </w:t>
      </w:r>
    </w:p>
    <w:p w14:paraId="732FB1D0" w14:textId="31C104C4" w:rsidR="00BD7A02" w:rsidRPr="009A44E0" w:rsidRDefault="00BD7A02" w:rsidP="004D40E8">
      <w:pPr>
        <w:widowControl w:val="0"/>
        <w:suppressAutoHyphens/>
        <w:spacing w:line="276" w:lineRule="auto"/>
        <w:jc w:val="both"/>
        <w:rPr>
          <w:rFonts w:eastAsia="Times New Roman"/>
          <w:lang w:eastAsia="hr-HR"/>
        </w:rPr>
      </w:pPr>
    </w:p>
    <w:p w14:paraId="340C3DFF" w14:textId="184364B6" w:rsidR="009B4C88" w:rsidRPr="009A44E0" w:rsidRDefault="00E7044C" w:rsidP="004D40E8">
      <w:pPr>
        <w:widowControl w:val="0"/>
        <w:suppressAutoHyphens/>
        <w:spacing w:line="276" w:lineRule="auto"/>
        <w:jc w:val="both"/>
        <w:rPr>
          <w:rFonts w:eastAsia="Times New Roman"/>
          <w:color w:val="000000"/>
          <w:lang w:eastAsia="hr-HR"/>
        </w:rPr>
      </w:pPr>
      <w:r w:rsidRPr="009A44E0">
        <w:rPr>
          <w:rFonts w:eastAsia="Times New Roman"/>
          <w:color w:val="000000"/>
          <w:lang w:eastAsia="hr-HR"/>
        </w:rPr>
        <w:t xml:space="preserve">Strateškom djelovanju s ciljem postizanja </w:t>
      </w:r>
      <w:r w:rsidRPr="009A44E0">
        <w:rPr>
          <w:rFonts w:eastAsia="Times New Roman"/>
          <w:i/>
          <w:color w:val="000000"/>
          <w:lang w:eastAsia="hr-HR"/>
        </w:rPr>
        <w:t xml:space="preserve">zdravog, aktivnog i kvalitetnog života, </w:t>
      </w:r>
      <w:r w:rsidRPr="009A44E0">
        <w:rPr>
          <w:rFonts w:eastAsia="Times New Roman"/>
          <w:color w:val="000000"/>
          <w:lang w:eastAsia="hr-HR"/>
        </w:rPr>
        <w:t xml:space="preserve">pridonijet će se kroz mjere usmjerene na podizanje svijesti zdravstvenih radnika o zaštiti prava pacijenata, ali i unapređenje praćenja podataka o zdravstvenom statusu posebno ranjivih skupina građana, </w:t>
      </w:r>
      <w:r w:rsidR="004274CC" w:rsidRPr="009A44E0">
        <w:rPr>
          <w:rFonts w:eastAsia="Times New Roman"/>
          <w:color w:val="000000"/>
          <w:lang w:eastAsia="hr-HR"/>
        </w:rPr>
        <w:t>što je posebice bitno u kontekstu</w:t>
      </w:r>
      <w:r w:rsidRPr="009A44E0">
        <w:rPr>
          <w:rFonts w:eastAsia="Times New Roman"/>
          <w:color w:val="000000"/>
          <w:lang w:eastAsia="hr-HR"/>
        </w:rPr>
        <w:t xml:space="preserve"> kriznih situacija kao što je </w:t>
      </w:r>
      <w:r w:rsidR="00217407" w:rsidRPr="009A44E0">
        <w:rPr>
          <w:rFonts w:eastAsia="Times New Roman"/>
          <w:color w:val="000000"/>
          <w:lang w:eastAsia="hr-HR"/>
        </w:rPr>
        <w:t>pandemija</w:t>
      </w:r>
      <w:r w:rsidR="00A64463" w:rsidRPr="009A44E0">
        <w:rPr>
          <w:rFonts w:eastAsia="Times New Roman"/>
          <w:color w:val="000000"/>
          <w:lang w:eastAsia="hr-HR"/>
        </w:rPr>
        <w:t xml:space="preserve"> </w:t>
      </w:r>
      <w:r w:rsidR="00217407" w:rsidRPr="009A44E0">
        <w:rPr>
          <w:rFonts w:eastAsia="Times New Roman"/>
          <w:color w:val="000000"/>
          <w:lang w:eastAsia="hr-HR"/>
        </w:rPr>
        <w:t>novog koronavirusa SARS-CoV-2</w:t>
      </w:r>
      <w:r w:rsidRPr="009A44E0">
        <w:rPr>
          <w:rFonts w:eastAsia="Times New Roman"/>
          <w:color w:val="000000"/>
          <w:lang w:eastAsia="hr-HR"/>
        </w:rPr>
        <w:t>.</w:t>
      </w:r>
      <w:r w:rsidR="009B4C88" w:rsidRPr="009A44E0">
        <w:rPr>
          <w:rFonts w:eastAsia="Times New Roman"/>
          <w:color w:val="000000"/>
          <w:lang w:eastAsia="hr-HR"/>
        </w:rPr>
        <w:t xml:space="preserve"> Sustavnim praćenjem podataka</w:t>
      </w:r>
      <w:r w:rsidR="0052048E" w:rsidRPr="009A44E0">
        <w:rPr>
          <w:rFonts w:eastAsia="Times New Roman"/>
          <w:color w:val="000000"/>
          <w:lang w:eastAsia="hr-HR"/>
        </w:rPr>
        <w:t xml:space="preserve"> o zdravstvenom statusu, educiranjem ključnih dionika, informiranjem građana</w:t>
      </w:r>
      <w:r w:rsidR="00E22194" w:rsidRPr="009A44E0">
        <w:rPr>
          <w:rFonts w:eastAsia="Times New Roman"/>
          <w:color w:val="000000"/>
          <w:lang w:eastAsia="hr-HR"/>
        </w:rPr>
        <w:t xml:space="preserve"> o pravima</w:t>
      </w:r>
      <w:r w:rsidR="0052048E" w:rsidRPr="009A44E0">
        <w:rPr>
          <w:rFonts w:eastAsia="Times New Roman"/>
          <w:color w:val="000000"/>
          <w:lang w:eastAsia="hr-HR"/>
        </w:rPr>
        <w:t xml:space="preserve"> pridonosi se i poboljšanju odgovora</w:t>
      </w:r>
      <w:r w:rsidRPr="009A44E0">
        <w:rPr>
          <w:rFonts w:eastAsia="Times New Roman"/>
          <w:color w:val="000000"/>
          <w:lang w:eastAsia="hr-HR"/>
        </w:rPr>
        <w:t xml:space="preserve"> na krizne situacije u zdravstvenom sustav</w:t>
      </w:r>
      <w:r w:rsidR="00A57EFC" w:rsidRPr="009A44E0">
        <w:rPr>
          <w:rFonts w:eastAsia="Times New Roman"/>
          <w:color w:val="000000"/>
          <w:lang w:eastAsia="hr-HR"/>
        </w:rPr>
        <w:t>u</w:t>
      </w:r>
      <w:r w:rsidRPr="009A44E0">
        <w:rPr>
          <w:rFonts w:eastAsia="Times New Roman"/>
          <w:color w:val="000000"/>
          <w:lang w:eastAsia="hr-HR"/>
        </w:rPr>
        <w:t xml:space="preserve"> i unaprjeđenju zdravstvene zaštite za ranjive skupine.</w:t>
      </w:r>
    </w:p>
    <w:p w14:paraId="42DBDC00" w14:textId="77777777" w:rsidR="00030C25" w:rsidRDefault="00030C25" w:rsidP="004D40E8">
      <w:pPr>
        <w:widowControl w:val="0"/>
        <w:suppressAutoHyphens/>
        <w:spacing w:line="276" w:lineRule="auto"/>
        <w:jc w:val="both"/>
        <w:rPr>
          <w:rFonts w:eastAsia="Times New Roman"/>
          <w:color w:val="000000"/>
          <w:lang w:eastAsia="hr-HR"/>
        </w:rPr>
      </w:pPr>
    </w:p>
    <w:p w14:paraId="72B300F6" w14:textId="073CCEF2" w:rsidR="00E7044C" w:rsidRPr="009A44E0" w:rsidRDefault="00E7044C" w:rsidP="004D40E8">
      <w:pPr>
        <w:widowControl w:val="0"/>
        <w:suppressAutoHyphens/>
        <w:spacing w:line="276" w:lineRule="auto"/>
        <w:jc w:val="both"/>
        <w:rPr>
          <w:rFonts w:eastAsia="Times New Roman"/>
          <w:lang w:eastAsia="hr-HR"/>
        </w:rPr>
      </w:pPr>
      <w:r w:rsidRPr="009A44E0">
        <w:rPr>
          <w:rFonts w:eastAsia="Times New Roman"/>
          <w:color w:val="000000"/>
          <w:lang w:eastAsia="hr-HR"/>
        </w:rPr>
        <w:t>Nacionalni</w:t>
      </w:r>
      <w:r w:rsidR="004274CC" w:rsidRPr="009A44E0">
        <w:rPr>
          <w:rFonts w:eastAsia="Times New Roman"/>
          <w:color w:val="000000"/>
          <w:lang w:eastAsia="hr-HR"/>
        </w:rPr>
        <w:t xml:space="preserve">m </w:t>
      </w:r>
      <w:r w:rsidRPr="009A44E0">
        <w:rPr>
          <w:rFonts w:eastAsia="Times New Roman"/>
          <w:color w:val="000000"/>
          <w:lang w:eastAsia="hr-HR"/>
        </w:rPr>
        <w:t>plan</w:t>
      </w:r>
      <w:r w:rsidR="004274CC" w:rsidRPr="009A44E0">
        <w:rPr>
          <w:rFonts w:eastAsia="Times New Roman"/>
          <w:color w:val="000000"/>
          <w:lang w:eastAsia="hr-HR"/>
        </w:rPr>
        <w:t xml:space="preserve">om </w:t>
      </w:r>
      <w:r w:rsidRPr="009A44E0">
        <w:rPr>
          <w:rFonts w:eastAsia="Times New Roman"/>
          <w:color w:val="000000"/>
          <w:lang w:eastAsia="hr-HR"/>
        </w:rPr>
        <w:t xml:space="preserve">djelovat će se </w:t>
      </w:r>
      <w:r w:rsidR="004274CC" w:rsidRPr="009A44E0">
        <w:rPr>
          <w:rFonts w:eastAsia="Times New Roman"/>
          <w:color w:val="000000"/>
          <w:lang w:eastAsia="hr-HR"/>
        </w:rPr>
        <w:t xml:space="preserve">i s ciljem dodatnog </w:t>
      </w:r>
      <w:r w:rsidRPr="009A44E0">
        <w:rPr>
          <w:rFonts w:eastAsia="Times New Roman"/>
          <w:color w:val="000000"/>
          <w:lang w:eastAsia="hr-HR"/>
        </w:rPr>
        <w:t>unapređenj</w:t>
      </w:r>
      <w:r w:rsidR="004274CC" w:rsidRPr="009A44E0">
        <w:rPr>
          <w:rFonts w:eastAsia="Times New Roman"/>
          <w:color w:val="000000"/>
          <w:lang w:eastAsia="hr-HR"/>
        </w:rPr>
        <w:t>a</w:t>
      </w:r>
      <w:r w:rsidRPr="009A44E0">
        <w:rPr>
          <w:rFonts w:eastAsia="Times New Roman"/>
          <w:color w:val="000000"/>
          <w:lang w:eastAsia="hr-HR"/>
        </w:rPr>
        <w:t xml:space="preserve"> skrbi o hrvatskim braniteljima iz Domovinskog rata i članovima njihovih obitelji, civilnim stradalnicima Domovinskog rata i članovima njihovih obitelji te pronalask</w:t>
      </w:r>
      <w:r w:rsidR="004274CC" w:rsidRPr="009A44E0">
        <w:rPr>
          <w:rFonts w:eastAsia="Times New Roman"/>
          <w:color w:val="000000"/>
          <w:lang w:eastAsia="hr-HR"/>
        </w:rPr>
        <w:t>a</w:t>
      </w:r>
      <w:r w:rsidRPr="009A44E0">
        <w:rPr>
          <w:rFonts w:eastAsia="Times New Roman"/>
          <w:color w:val="000000"/>
          <w:lang w:eastAsia="hr-HR"/>
        </w:rPr>
        <w:t xml:space="preserve"> osoba nestalih u Domovinskom ratu, Drugom svjetskom ratu i poslijeratnom razdoblju.</w:t>
      </w:r>
    </w:p>
    <w:p w14:paraId="5838D1BB" w14:textId="4D9332E5" w:rsidR="00E7044C" w:rsidRDefault="00E7044C" w:rsidP="004D40E8">
      <w:pPr>
        <w:widowControl w:val="0"/>
        <w:suppressAutoHyphens/>
        <w:spacing w:line="276" w:lineRule="auto"/>
        <w:jc w:val="both"/>
        <w:rPr>
          <w:rFonts w:eastAsia="Times New Roman"/>
          <w:lang w:eastAsia="hr-HR"/>
        </w:rPr>
      </w:pPr>
    </w:p>
    <w:p w14:paraId="0939B8CD" w14:textId="07EA3D59" w:rsidR="008D72B7" w:rsidRPr="00F467FC" w:rsidRDefault="0019425E" w:rsidP="002F1632">
      <w:pPr>
        <w:widowControl w:val="0"/>
        <w:suppressAutoHyphens/>
        <w:spacing w:line="276" w:lineRule="auto"/>
        <w:jc w:val="both"/>
      </w:pPr>
      <w:r w:rsidRPr="00D5523F">
        <w:rPr>
          <w:rFonts w:eastAsia="Times New Roman"/>
          <w:lang w:eastAsia="hr-HR"/>
        </w:rPr>
        <w:t>Sukladno Programu Vlade R</w:t>
      </w:r>
      <w:r w:rsidR="008B4AE9" w:rsidRPr="00D5523F">
        <w:rPr>
          <w:rFonts w:eastAsia="Times New Roman"/>
          <w:lang w:eastAsia="hr-HR"/>
        </w:rPr>
        <w:t>epublike Hrvatske</w:t>
      </w:r>
      <w:r w:rsidRPr="00D5523F">
        <w:rPr>
          <w:rFonts w:eastAsia="Times New Roman"/>
          <w:lang w:eastAsia="hr-HR"/>
        </w:rPr>
        <w:t xml:space="preserve"> d</w:t>
      </w:r>
      <w:r w:rsidR="008D72B7" w:rsidRPr="00D5523F">
        <w:rPr>
          <w:rFonts w:eastAsia="Times New Roman"/>
          <w:lang w:eastAsia="hr-HR"/>
        </w:rPr>
        <w:t xml:space="preserve">oprinijet će se i </w:t>
      </w:r>
      <w:r w:rsidR="008D72B7" w:rsidRPr="00D5523F">
        <w:rPr>
          <w:i/>
        </w:rPr>
        <w:t xml:space="preserve">daljnjoj izgradnji društva koje poštuje ljudska prava i prava nacionalnih manjina te nastavku izgradnje uključivog i </w:t>
      </w:r>
      <w:r w:rsidR="008D72B7" w:rsidRPr="00D5523F">
        <w:rPr>
          <w:i/>
        </w:rPr>
        <w:lastRenderedPageBreak/>
        <w:t>tolerantnog društva</w:t>
      </w:r>
      <w:r w:rsidR="008D72B7" w:rsidRPr="00D5523F">
        <w:t>. Izvješća Pučke pravobraniteljice</w:t>
      </w:r>
      <w:r w:rsidR="0028582B" w:rsidRPr="00D5523F">
        <w:t>, kao i preporuke međunarodnih tijela i organizacija</w:t>
      </w:r>
      <w:r w:rsidR="008D72B7" w:rsidRPr="00D5523F">
        <w:t xml:space="preserve"> konzistentno navode pripadnike pojedinih nacionalnih manjina, osobito </w:t>
      </w:r>
      <w:r w:rsidRPr="00D5523F">
        <w:t>romske, srpske i židovske, u kontekstu diskriminacije i narušavanja pojedinih prava</w:t>
      </w:r>
      <w:r w:rsidR="00A03B6E" w:rsidRPr="00D5523F">
        <w:t>. Stoga su i Operativni programi nacionalnih manjina, kao dio Programa Vlade R</w:t>
      </w:r>
      <w:r w:rsidR="008B4AE9" w:rsidRPr="00D5523F">
        <w:t>epublike Hrvatske</w:t>
      </w:r>
      <w:r w:rsidR="00A03B6E" w:rsidRPr="00D5523F">
        <w:t xml:space="preserve"> važan </w:t>
      </w:r>
      <w:r w:rsidR="00B500F5" w:rsidRPr="00D5523F">
        <w:t xml:space="preserve">pokazatelj </w:t>
      </w:r>
      <w:r w:rsidR="00A03B6E" w:rsidRPr="00D5523F">
        <w:t>potrebnih intervencija i na području zaštite ljudskih prava i borbe protiv diskriminacije, osobito kroz aktivnosti usmjerene jačanju provedbe Ustavnog zakona o pravima nacionalnih manjina.</w:t>
      </w:r>
      <w:r w:rsidR="00A03B6E">
        <w:t xml:space="preserve"> </w:t>
      </w:r>
    </w:p>
    <w:p w14:paraId="473E58B8" w14:textId="77777777" w:rsidR="00754E4F" w:rsidRPr="009A44E0" w:rsidRDefault="00754E4F" w:rsidP="004D40E8">
      <w:pPr>
        <w:widowControl w:val="0"/>
        <w:suppressAutoHyphens/>
        <w:spacing w:line="276" w:lineRule="auto"/>
        <w:jc w:val="both"/>
        <w:rPr>
          <w:rFonts w:eastAsia="Times New Roman"/>
          <w:lang w:eastAsia="hr-HR"/>
        </w:rPr>
      </w:pPr>
    </w:p>
    <w:p w14:paraId="12F42EC4" w14:textId="6B46162F" w:rsidR="00FC5733" w:rsidRPr="009A44E0" w:rsidRDefault="00A64463" w:rsidP="004D40E8">
      <w:pPr>
        <w:widowControl w:val="0"/>
        <w:suppressAutoHyphens/>
        <w:spacing w:line="276" w:lineRule="auto"/>
        <w:jc w:val="both"/>
        <w:rPr>
          <w:rFonts w:eastAsia="Times New Roman"/>
          <w:i/>
          <w:iCs/>
          <w:color w:val="000000"/>
          <w:lang w:eastAsia="hr-HR"/>
        </w:rPr>
      </w:pPr>
      <w:r w:rsidRPr="009A44E0">
        <w:rPr>
          <w:rFonts w:eastAsia="Times New Roman"/>
          <w:color w:val="000000"/>
          <w:lang w:eastAsia="hr-HR"/>
        </w:rPr>
        <w:t>U odnos</w:t>
      </w:r>
      <w:r w:rsidR="009C3387" w:rsidRPr="009A44E0">
        <w:rPr>
          <w:rFonts w:eastAsia="Times New Roman"/>
          <w:color w:val="000000"/>
          <w:lang w:eastAsia="hr-HR"/>
        </w:rPr>
        <w:t>u</w:t>
      </w:r>
      <w:r w:rsidRPr="009A44E0">
        <w:rPr>
          <w:rFonts w:eastAsia="Times New Roman"/>
          <w:color w:val="000000"/>
          <w:lang w:eastAsia="hr-HR"/>
        </w:rPr>
        <w:t xml:space="preserve"> na</w:t>
      </w:r>
      <w:r w:rsidR="00E7044C" w:rsidRPr="009A44E0">
        <w:rPr>
          <w:rFonts w:eastAsia="Times New Roman"/>
          <w:color w:val="000000"/>
          <w:lang w:eastAsia="hr-HR"/>
        </w:rPr>
        <w:t xml:space="preserve"> </w:t>
      </w:r>
      <w:r w:rsidR="004274CC" w:rsidRPr="009A44E0">
        <w:rPr>
          <w:rFonts w:eastAsia="Times New Roman"/>
          <w:color w:val="000000"/>
          <w:lang w:eastAsia="hr-HR"/>
        </w:rPr>
        <w:t>dugoročne strateške ciljeve</w:t>
      </w:r>
      <w:r w:rsidR="00E7044C" w:rsidRPr="009A44E0">
        <w:rPr>
          <w:rFonts w:eastAsia="Times New Roman"/>
          <w:color w:val="000000"/>
          <w:lang w:eastAsia="hr-HR"/>
        </w:rPr>
        <w:t xml:space="preserve"> </w:t>
      </w:r>
      <w:r w:rsidR="0020248B" w:rsidRPr="009A44E0">
        <w:rPr>
          <w:rFonts w:eastAsia="Times New Roman"/>
          <w:color w:val="000000"/>
          <w:lang w:eastAsia="hr-HR"/>
        </w:rPr>
        <w:t>usmjeren</w:t>
      </w:r>
      <w:r w:rsidR="004274CC" w:rsidRPr="009A44E0">
        <w:rPr>
          <w:rFonts w:eastAsia="Times New Roman"/>
          <w:color w:val="000000"/>
          <w:lang w:eastAsia="hr-HR"/>
        </w:rPr>
        <w:t>e</w:t>
      </w:r>
      <w:r w:rsidR="0020248B" w:rsidRPr="009A44E0">
        <w:rPr>
          <w:rFonts w:eastAsia="Times New Roman"/>
          <w:color w:val="000000"/>
          <w:lang w:eastAsia="hr-HR"/>
        </w:rPr>
        <w:t xml:space="preserve"> k</w:t>
      </w:r>
      <w:r w:rsidR="00E7044C" w:rsidRPr="009A44E0">
        <w:rPr>
          <w:rFonts w:eastAsia="Times New Roman"/>
          <w:color w:val="000000"/>
          <w:lang w:eastAsia="hr-HR"/>
        </w:rPr>
        <w:t xml:space="preserve"> </w:t>
      </w:r>
      <w:r w:rsidR="00E7044C" w:rsidRPr="009A44E0">
        <w:rPr>
          <w:rFonts w:eastAsia="Times New Roman"/>
          <w:i/>
          <w:color w:val="000000"/>
          <w:lang w:eastAsia="hr-HR"/>
        </w:rPr>
        <w:t xml:space="preserve">ekološkoj i energetskoj tranziciji </w:t>
      </w:r>
      <w:r w:rsidR="00A57EFC" w:rsidRPr="009A44E0">
        <w:rPr>
          <w:rFonts w:eastAsia="Times New Roman"/>
          <w:i/>
          <w:color w:val="000000"/>
          <w:lang w:eastAsia="hr-HR"/>
        </w:rPr>
        <w:t>prema</w:t>
      </w:r>
      <w:r w:rsidR="00E7044C" w:rsidRPr="009A44E0">
        <w:rPr>
          <w:rFonts w:eastAsia="Times New Roman"/>
          <w:i/>
          <w:color w:val="000000"/>
          <w:lang w:eastAsia="hr-HR"/>
        </w:rPr>
        <w:t xml:space="preserve"> klimatsk</w:t>
      </w:r>
      <w:r w:rsidR="00A57EFC" w:rsidRPr="009A44E0">
        <w:rPr>
          <w:rFonts w:eastAsia="Times New Roman"/>
          <w:i/>
          <w:color w:val="000000"/>
          <w:lang w:eastAsia="hr-HR"/>
        </w:rPr>
        <w:t>oj</w:t>
      </w:r>
      <w:r w:rsidR="00E7044C" w:rsidRPr="009A44E0">
        <w:rPr>
          <w:rFonts w:eastAsia="Times New Roman"/>
          <w:i/>
          <w:color w:val="000000"/>
          <w:lang w:eastAsia="hr-HR"/>
        </w:rPr>
        <w:t xml:space="preserve"> </w:t>
      </w:r>
      <w:r w:rsidR="00FD43CF" w:rsidRPr="009A44E0">
        <w:rPr>
          <w:rFonts w:eastAsia="Times New Roman"/>
          <w:i/>
          <w:color w:val="000000"/>
          <w:lang w:eastAsia="hr-HR"/>
        </w:rPr>
        <w:t>neutralnosti</w:t>
      </w:r>
      <w:r w:rsidR="00E7044C" w:rsidRPr="009A44E0">
        <w:rPr>
          <w:rFonts w:eastAsia="Times New Roman"/>
          <w:color w:val="000000"/>
          <w:lang w:eastAsia="hr-HR"/>
        </w:rPr>
        <w:t xml:space="preserve"> </w:t>
      </w:r>
      <w:r w:rsidR="004274CC" w:rsidRPr="009A44E0">
        <w:rPr>
          <w:rFonts w:eastAsia="Times New Roman"/>
          <w:color w:val="000000"/>
          <w:lang w:eastAsia="hr-HR"/>
        </w:rPr>
        <w:t xml:space="preserve">ovim Nacionalnim planom </w:t>
      </w:r>
      <w:r w:rsidR="00E7044C" w:rsidRPr="009A44E0">
        <w:rPr>
          <w:rFonts w:eastAsia="Times New Roman"/>
          <w:color w:val="000000"/>
          <w:lang w:eastAsia="hr-HR"/>
        </w:rPr>
        <w:t>provodit će se aktivnosti s ciljem podizanja svijesti i razine znanja građana o održivom razvoju i pravu na zdrav okoliš</w:t>
      </w:r>
      <w:r w:rsidR="0020248B" w:rsidRPr="009A44E0">
        <w:rPr>
          <w:rFonts w:eastAsia="Times New Roman"/>
          <w:color w:val="000000"/>
          <w:lang w:eastAsia="hr-HR"/>
        </w:rPr>
        <w:t>.</w:t>
      </w:r>
    </w:p>
    <w:p w14:paraId="0C775B41" w14:textId="0E2AF04D" w:rsidR="00FC5733" w:rsidRPr="009A44E0" w:rsidRDefault="0020248B" w:rsidP="004D40E8">
      <w:pPr>
        <w:widowControl w:val="0"/>
        <w:suppressAutoHyphens/>
        <w:spacing w:after="240" w:line="276" w:lineRule="auto"/>
        <w:jc w:val="both"/>
        <w:rPr>
          <w:rFonts w:eastAsia="Times New Roman"/>
          <w:lang w:eastAsia="hr-HR"/>
        </w:rPr>
      </w:pPr>
      <w:r w:rsidRPr="009A44E0">
        <w:rPr>
          <w:rFonts w:eastAsia="Times New Roman"/>
          <w:color w:val="000000"/>
          <w:lang w:eastAsia="hr-HR"/>
        </w:rPr>
        <w:t>Uvažavajući</w:t>
      </w:r>
      <w:r w:rsidR="00FC5733" w:rsidRPr="009A44E0">
        <w:rPr>
          <w:rFonts w:eastAsia="Times New Roman"/>
          <w:color w:val="000000"/>
          <w:lang w:eastAsia="hr-HR"/>
        </w:rPr>
        <w:t xml:space="preserve"> Program Vlade Republike Hrvatske za mandatno razdoblje od 2020. do 2024. kao i </w:t>
      </w:r>
      <w:r w:rsidR="001D78E6" w:rsidRPr="009A44E0">
        <w:rPr>
          <w:rFonts w:eastAsia="Times New Roman"/>
          <w:color w:val="000000"/>
          <w:lang w:eastAsia="hr-HR"/>
        </w:rPr>
        <w:t>europske inicijative</w:t>
      </w:r>
      <w:r w:rsidR="00FC5733" w:rsidRPr="009A44E0">
        <w:rPr>
          <w:rFonts w:eastAsia="Times New Roman"/>
          <w:color w:val="000000"/>
          <w:lang w:eastAsia="hr-HR"/>
        </w:rPr>
        <w:t xml:space="preserve"> </w:t>
      </w:r>
      <w:r w:rsidR="001D78E6" w:rsidRPr="009A44E0">
        <w:rPr>
          <w:rFonts w:eastAsia="Times New Roman"/>
          <w:color w:val="000000"/>
          <w:lang w:eastAsia="hr-HR"/>
        </w:rPr>
        <w:t xml:space="preserve">poput </w:t>
      </w:r>
      <w:r w:rsidRPr="009A44E0">
        <w:rPr>
          <w:rFonts w:eastAsia="Times New Roman"/>
          <w:color w:val="000000"/>
          <w:lang w:eastAsia="hr-HR"/>
        </w:rPr>
        <w:t>Z</w:t>
      </w:r>
      <w:r w:rsidR="00FC5733" w:rsidRPr="009A44E0">
        <w:rPr>
          <w:rFonts w:eastAsia="Times New Roman"/>
          <w:color w:val="000000"/>
          <w:lang w:eastAsia="hr-HR"/>
        </w:rPr>
        <w:t>ajedničk</w:t>
      </w:r>
      <w:r w:rsidR="001D78E6" w:rsidRPr="009A44E0">
        <w:rPr>
          <w:rFonts w:eastAsia="Times New Roman"/>
          <w:color w:val="000000"/>
          <w:lang w:eastAsia="hr-HR"/>
        </w:rPr>
        <w:t>e</w:t>
      </w:r>
      <w:r w:rsidR="00FC5733" w:rsidRPr="009A44E0">
        <w:rPr>
          <w:rFonts w:eastAsia="Times New Roman"/>
          <w:color w:val="000000"/>
          <w:lang w:eastAsia="hr-HR"/>
        </w:rPr>
        <w:t xml:space="preserve"> komunikacij</w:t>
      </w:r>
      <w:r w:rsidR="001D78E6" w:rsidRPr="009A44E0">
        <w:rPr>
          <w:rFonts w:eastAsia="Times New Roman"/>
          <w:color w:val="000000"/>
          <w:lang w:eastAsia="hr-HR"/>
        </w:rPr>
        <w:t xml:space="preserve">e </w:t>
      </w:r>
      <w:r w:rsidR="00FC5733" w:rsidRPr="009A44E0">
        <w:rPr>
          <w:rFonts w:eastAsia="Times New Roman"/>
          <w:color w:val="000000"/>
          <w:lang w:eastAsia="hr-HR"/>
        </w:rPr>
        <w:t xml:space="preserve">Komisije i Visokog predstavnika Unije za vanjske poslove i sigurnosnu politiku od 10. lipnja 2020. </w:t>
      </w:r>
      <w:r w:rsidR="009B4C88" w:rsidRPr="009A44E0">
        <w:rPr>
          <w:rFonts w:eastAsia="Times New Roman"/>
          <w:color w:val="000000"/>
          <w:lang w:eastAsia="hr-HR"/>
        </w:rPr>
        <w:t>naslovljen</w:t>
      </w:r>
      <w:r w:rsidR="001D78E6" w:rsidRPr="009A44E0">
        <w:rPr>
          <w:rFonts w:eastAsia="Times New Roman"/>
          <w:color w:val="000000"/>
          <w:lang w:eastAsia="hr-HR"/>
        </w:rPr>
        <w:t>e</w:t>
      </w:r>
      <w:r w:rsidR="009B4C88" w:rsidRPr="009A44E0">
        <w:rPr>
          <w:rFonts w:eastAsia="Times New Roman"/>
          <w:color w:val="000000"/>
          <w:lang w:eastAsia="hr-HR"/>
        </w:rPr>
        <w:t xml:space="preserve"> </w:t>
      </w:r>
      <w:r w:rsidR="00FC5733" w:rsidRPr="009A44E0">
        <w:rPr>
          <w:rFonts w:eastAsia="Times New Roman"/>
          <w:color w:val="000000"/>
          <w:lang w:eastAsia="hr-HR"/>
        </w:rPr>
        <w:t>„Borba protiv dezinformacija o bolesti COVID-19 – Prepoznavanje činjenica” (JOIN(2020)0008) i Akcijski plan Europske unije za antirasizam za razdoblje od 2020. do 2025.</w:t>
      </w:r>
      <w:r w:rsidR="009B4C88" w:rsidRPr="009A44E0">
        <w:rPr>
          <w:rFonts w:eastAsia="Times New Roman"/>
          <w:color w:val="000000"/>
          <w:lang w:eastAsia="hr-HR"/>
        </w:rPr>
        <w:t xml:space="preserve">, </w:t>
      </w:r>
      <w:r w:rsidR="000147A7" w:rsidRPr="009A44E0">
        <w:rPr>
          <w:rFonts w:eastAsia="Times New Roman"/>
          <w:color w:val="000000"/>
          <w:lang w:eastAsia="hr-HR"/>
        </w:rPr>
        <w:t>posebna pozornost posvetit će se</w:t>
      </w:r>
      <w:r w:rsidRPr="009A44E0">
        <w:rPr>
          <w:rFonts w:eastAsia="Times New Roman"/>
          <w:color w:val="000000"/>
          <w:lang w:eastAsia="hr-HR"/>
        </w:rPr>
        <w:t xml:space="preserve"> </w:t>
      </w:r>
      <w:r w:rsidR="00FC5733" w:rsidRPr="009A44E0">
        <w:rPr>
          <w:rFonts w:eastAsia="Times New Roman"/>
          <w:color w:val="000000"/>
          <w:lang w:eastAsia="hr-HR"/>
        </w:rPr>
        <w:t>podizanj</w:t>
      </w:r>
      <w:r w:rsidR="000147A7" w:rsidRPr="009A44E0">
        <w:rPr>
          <w:rFonts w:eastAsia="Times New Roman"/>
          <w:color w:val="000000"/>
          <w:lang w:eastAsia="hr-HR"/>
        </w:rPr>
        <w:t>u</w:t>
      </w:r>
      <w:r w:rsidR="00A64463" w:rsidRPr="009A44E0">
        <w:rPr>
          <w:rFonts w:eastAsia="Times New Roman"/>
          <w:color w:val="000000"/>
          <w:lang w:eastAsia="hr-HR"/>
        </w:rPr>
        <w:t xml:space="preserve"> </w:t>
      </w:r>
      <w:r w:rsidR="00FC5733" w:rsidRPr="009A44E0">
        <w:rPr>
          <w:rFonts w:eastAsia="Times New Roman"/>
          <w:color w:val="000000"/>
          <w:lang w:eastAsia="hr-HR"/>
        </w:rPr>
        <w:t>svijesti o</w:t>
      </w:r>
      <w:r w:rsidR="006E7170" w:rsidRPr="009A44E0">
        <w:rPr>
          <w:rFonts w:eastAsia="Times New Roman"/>
          <w:color w:val="000000"/>
          <w:lang w:eastAsia="hr-HR"/>
        </w:rPr>
        <w:t xml:space="preserve"> prisutnosti</w:t>
      </w:r>
      <w:r w:rsidR="00FC5733" w:rsidRPr="009A44E0">
        <w:rPr>
          <w:rFonts w:eastAsia="Times New Roman"/>
          <w:color w:val="000000"/>
          <w:lang w:eastAsia="hr-HR"/>
        </w:rPr>
        <w:t xml:space="preserve"> govor</w:t>
      </w:r>
      <w:r w:rsidR="006E7170" w:rsidRPr="009A44E0">
        <w:rPr>
          <w:rFonts w:eastAsia="Times New Roman"/>
          <w:color w:val="000000"/>
          <w:lang w:eastAsia="hr-HR"/>
        </w:rPr>
        <w:t>a</w:t>
      </w:r>
      <w:r w:rsidR="00FC5733" w:rsidRPr="009A44E0">
        <w:rPr>
          <w:rFonts w:eastAsia="Times New Roman"/>
          <w:color w:val="000000"/>
          <w:lang w:eastAsia="hr-HR"/>
        </w:rPr>
        <w:t xml:space="preserve"> mržnje</w:t>
      </w:r>
      <w:r w:rsidR="006E7170" w:rsidRPr="009A44E0">
        <w:rPr>
          <w:rFonts w:eastAsia="Times New Roman"/>
          <w:color w:val="000000"/>
          <w:lang w:eastAsia="hr-HR"/>
        </w:rPr>
        <w:t xml:space="preserve"> u javnom prostoru, odnosno </w:t>
      </w:r>
      <w:r w:rsidR="009C6CF5" w:rsidRPr="009A44E0">
        <w:rPr>
          <w:rFonts w:eastAsia="Times New Roman"/>
          <w:color w:val="000000"/>
          <w:lang w:eastAsia="hr-HR"/>
        </w:rPr>
        <w:t xml:space="preserve">suzbijanju </w:t>
      </w:r>
      <w:r w:rsidR="00FC5733" w:rsidRPr="009A44E0">
        <w:rPr>
          <w:rFonts w:eastAsia="Times New Roman"/>
          <w:color w:val="000000"/>
          <w:lang w:eastAsia="hr-HR"/>
        </w:rPr>
        <w:t>diskursa kojim se potiče rasna i etnička</w:t>
      </w:r>
      <w:r w:rsidR="00A272CC" w:rsidRPr="009A44E0">
        <w:rPr>
          <w:rFonts w:eastAsia="Times New Roman"/>
          <w:color w:val="000000"/>
          <w:lang w:eastAsia="hr-HR"/>
        </w:rPr>
        <w:t xml:space="preserve"> </w:t>
      </w:r>
      <w:r w:rsidR="00FC5733" w:rsidRPr="009A44E0">
        <w:rPr>
          <w:rFonts w:eastAsia="Times New Roman"/>
          <w:color w:val="000000"/>
          <w:lang w:eastAsia="hr-HR"/>
        </w:rPr>
        <w:t>diskriminacija i koji se širi dezinformiranjem.</w:t>
      </w:r>
    </w:p>
    <w:p w14:paraId="57EB6876" w14:textId="171B6C51" w:rsidR="00FC1542" w:rsidRPr="009A44E0" w:rsidRDefault="00FC5733" w:rsidP="004D40E8">
      <w:pPr>
        <w:widowControl w:val="0"/>
        <w:suppressAutoHyphens/>
        <w:spacing w:after="240" w:line="276" w:lineRule="auto"/>
        <w:jc w:val="both"/>
        <w:rPr>
          <w:rFonts w:eastAsia="Times New Roman"/>
          <w:color w:val="000000"/>
          <w:lang w:eastAsia="hr-HR"/>
        </w:rPr>
      </w:pPr>
      <w:r w:rsidRPr="009A44E0">
        <w:rPr>
          <w:rFonts w:eastAsia="Times New Roman"/>
          <w:color w:val="000000"/>
          <w:lang w:eastAsia="hr-HR"/>
        </w:rPr>
        <w:t>Imajući u vidu da je kvaliteta i autonomija medijskog rada izuzetno važna u borbi protiv društvenih nejednakosti, poduzimat će se ciljane mjere za podizanje razine medijske pismenosti kao i promicanje medijskog pluralizma.</w:t>
      </w:r>
    </w:p>
    <w:p w14:paraId="052566D8" w14:textId="6DC53152" w:rsidR="00D5523F" w:rsidRDefault="00FC1542" w:rsidP="004D40E8">
      <w:pPr>
        <w:suppressAutoHyphens/>
        <w:spacing w:line="276" w:lineRule="auto"/>
        <w:ind w:right="-138"/>
        <w:jc w:val="both"/>
        <w:rPr>
          <w:rFonts w:eastAsia="Times New Roman"/>
          <w:color w:val="000000"/>
          <w:lang w:eastAsia="hr-HR"/>
        </w:rPr>
      </w:pPr>
      <w:r w:rsidRPr="009A44E0">
        <w:rPr>
          <w:rFonts w:eastAsia="Times New Roman"/>
          <w:color w:val="000000"/>
          <w:lang w:eastAsia="hr-HR"/>
        </w:rPr>
        <w:t>Uzimajući u obzir da je ravnopravnost, promicanje jednakosti i izjednačavanje mogućnosti horizontalni prioritet u okviru Nacionalne razvojne strategije Republike Hrvatske za razdoblje do 2030. godine</w:t>
      </w:r>
      <w:r w:rsidR="009569B2" w:rsidRPr="009A44E0">
        <w:rPr>
          <w:rFonts w:eastAsia="Times New Roman"/>
          <w:color w:val="000000"/>
          <w:lang w:eastAsia="hr-HR"/>
        </w:rPr>
        <w:t xml:space="preserve"> ravnopravnost je potrebno uključiti u javne politike vezane uz različita područjima </w:t>
      </w:r>
      <w:r w:rsidRPr="009A44E0">
        <w:rPr>
          <w:rFonts w:eastAsia="Times New Roman"/>
          <w:color w:val="000000"/>
          <w:lang w:eastAsia="hr-HR"/>
        </w:rPr>
        <w:t>društveno-gospodarskog života, ali i tijekom vrednovanja njihovog utjecaja, vodeći se pri tome europskim smjernicama za rodno osviještene politike.</w:t>
      </w:r>
      <w:r w:rsidR="009569B2" w:rsidRPr="009A44E0">
        <w:rPr>
          <w:rFonts w:eastAsia="Times New Roman"/>
          <w:color w:val="000000"/>
          <w:lang w:eastAsia="hr-HR"/>
        </w:rPr>
        <w:t xml:space="preserve"> Stoga će se u okviru Nacionalnog plana poduzimati mjere usmjerene na jačanje strateškog okvira za ravnopravnost spolova i izjednačavanje mogućnosti.</w:t>
      </w:r>
    </w:p>
    <w:p w14:paraId="41020B01" w14:textId="77777777" w:rsidR="00D5523F" w:rsidRDefault="00D5523F">
      <w:pPr>
        <w:rPr>
          <w:rFonts w:eastAsia="Times New Roman"/>
          <w:color w:val="000000"/>
          <w:lang w:eastAsia="hr-HR"/>
        </w:rPr>
      </w:pPr>
      <w:r>
        <w:rPr>
          <w:rFonts w:eastAsia="Times New Roman"/>
          <w:color w:val="000000"/>
          <w:lang w:eastAsia="hr-HR"/>
        </w:rPr>
        <w:br w:type="page"/>
      </w:r>
    </w:p>
    <w:p w14:paraId="6492C610" w14:textId="77777777" w:rsidR="00FC1542" w:rsidRPr="009A44E0" w:rsidRDefault="00FC1542" w:rsidP="004D40E8">
      <w:pPr>
        <w:suppressAutoHyphens/>
        <w:spacing w:line="276" w:lineRule="auto"/>
        <w:ind w:right="-138"/>
        <w:jc w:val="both"/>
        <w:rPr>
          <w:rFonts w:eastAsia="Times New Roman"/>
          <w:color w:val="000000"/>
          <w:lang w:eastAsia="hr-HR"/>
        </w:rPr>
      </w:pPr>
    </w:p>
    <w:p w14:paraId="4381D109" w14:textId="2FFA284E" w:rsidR="0061342B" w:rsidRPr="004D40E8" w:rsidRDefault="00D46A29">
      <w:pPr>
        <w:pStyle w:val="Naslov1"/>
        <w:rPr>
          <w:rFonts w:ascii="Times New Roman" w:hAnsi="Times New Roman"/>
        </w:rPr>
      </w:pPr>
      <w:bookmarkStart w:id="5" w:name="_Toc61942617"/>
      <w:bookmarkStart w:id="6" w:name="_Toc64848812"/>
      <w:r w:rsidRPr="004D40E8">
        <w:rPr>
          <w:rFonts w:ascii="Times New Roman" w:hAnsi="Times New Roman"/>
        </w:rPr>
        <w:t xml:space="preserve">3. </w:t>
      </w:r>
      <w:r w:rsidR="00A73B50" w:rsidRPr="004D40E8">
        <w:rPr>
          <w:rFonts w:ascii="Times New Roman" w:hAnsi="Times New Roman"/>
        </w:rPr>
        <w:t>Razvojne potrebe</w:t>
      </w:r>
      <w:r w:rsidR="00C07973" w:rsidRPr="004D40E8">
        <w:rPr>
          <w:rFonts w:ascii="Times New Roman" w:hAnsi="Times New Roman"/>
        </w:rPr>
        <w:t xml:space="preserve"> </w:t>
      </w:r>
      <w:r w:rsidR="00F062F9" w:rsidRPr="004D40E8">
        <w:rPr>
          <w:rFonts w:ascii="Times New Roman" w:hAnsi="Times New Roman"/>
        </w:rPr>
        <w:t xml:space="preserve">i </w:t>
      </w:r>
      <w:r w:rsidR="00C07973" w:rsidRPr="004D40E8">
        <w:rPr>
          <w:rFonts w:ascii="Times New Roman" w:hAnsi="Times New Roman"/>
        </w:rPr>
        <w:t xml:space="preserve">srednjoročni prioriteti u </w:t>
      </w:r>
      <w:r w:rsidR="00F062F9" w:rsidRPr="004D40E8">
        <w:rPr>
          <w:rFonts w:ascii="Times New Roman" w:hAnsi="Times New Roman"/>
        </w:rPr>
        <w:t>području zaštite ljudskih prava i suzbijanja diskriminacije</w:t>
      </w:r>
      <w:bookmarkEnd w:id="5"/>
      <w:bookmarkEnd w:id="6"/>
    </w:p>
    <w:p w14:paraId="55AEC931" w14:textId="2D69378A" w:rsidR="00A73B50" w:rsidRPr="004D40E8" w:rsidRDefault="00A73B50"/>
    <w:tbl>
      <w:tblPr>
        <w:tblStyle w:val="Reetkatablice"/>
        <w:tblW w:w="9250" w:type="dxa"/>
        <w:tblLook w:val="04A0" w:firstRow="1" w:lastRow="0" w:firstColumn="1" w:lastColumn="0" w:noHBand="0" w:noVBand="1"/>
      </w:tblPr>
      <w:tblGrid>
        <w:gridCol w:w="2972"/>
        <w:gridCol w:w="2693"/>
        <w:gridCol w:w="3585"/>
      </w:tblGrid>
      <w:tr w:rsidR="00A73B50" w:rsidRPr="009A44E0" w14:paraId="262A5FF0" w14:textId="77777777" w:rsidTr="002F1632">
        <w:tc>
          <w:tcPr>
            <w:tcW w:w="2972" w:type="dxa"/>
            <w:shd w:val="clear" w:color="auto" w:fill="F2F2F2" w:themeFill="background1" w:themeFillShade="F2"/>
          </w:tcPr>
          <w:p w14:paraId="5E3FFF04" w14:textId="77777777" w:rsidR="00A73B50" w:rsidRPr="009A44E0" w:rsidRDefault="00A73B50">
            <w:pPr>
              <w:spacing w:line="276" w:lineRule="auto"/>
              <w:jc w:val="center"/>
              <w:rPr>
                <w:b/>
                <w:bCs/>
                <w:sz w:val="20"/>
              </w:rPr>
            </w:pPr>
            <w:r w:rsidRPr="009A44E0">
              <w:rPr>
                <w:b/>
                <w:bCs/>
                <w:sz w:val="20"/>
              </w:rPr>
              <w:t>Razvojne potrebe</w:t>
            </w:r>
          </w:p>
        </w:tc>
        <w:tc>
          <w:tcPr>
            <w:tcW w:w="2693" w:type="dxa"/>
            <w:shd w:val="clear" w:color="auto" w:fill="F2F2F2" w:themeFill="background1" w:themeFillShade="F2"/>
          </w:tcPr>
          <w:p w14:paraId="58271DB5" w14:textId="77777777" w:rsidR="00A73B50" w:rsidRPr="009A44E0" w:rsidRDefault="00A73B50">
            <w:pPr>
              <w:spacing w:line="276" w:lineRule="auto"/>
              <w:jc w:val="center"/>
              <w:rPr>
                <w:b/>
                <w:bCs/>
                <w:sz w:val="20"/>
              </w:rPr>
            </w:pPr>
            <w:r w:rsidRPr="009A44E0">
              <w:rPr>
                <w:b/>
                <w:bCs/>
                <w:sz w:val="20"/>
              </w:rPr>
              <w:t>Prioriteti</w:t>
            </w:r>
          </w:p>
        </w:tc>
        <w:tc>
          <w:tcPr>
            <w:tcW w:w="3585" w:type="dxa"/>
            <w:shd w:val="clear" w:color="auto" w:fill="F2F2F2" w:themeFill="background1" w:themeFillShade="F2"/>
          </w:tcPr>
          <w:p w14:paraId="6FABA01D" w14:textId="77777777" w:rsidR="00A73B50" w:rsidRPr="009A44E0" w:rsidRDefault="00A73B50">
            <w:pPr>
              <w:spacing w:line="276" w:lineRule="auto"/>
              <w:jc w:val="center"/>
              <w:rPr>
                <w:b/>
                <w:bCs/>
                <w:sz w:val="20"/>
              </w:rPr>
            </w:pPr>
            <w:r w:rsidRPr="009A44E0">
              <w:rPr>
                <w:b/>
                <w:bCs/>
                <w:sz w:val="20"/>
              </w:rPr>
              <w:t>Povezani posebni cilj(evi)</w:t>
            </w:r>
          </w:p>
        </w:tc>
      </w:tr>
      <w:tr w:rsidR="00A73B50" w:rsidRPr="009A44E0" w14:paraId="02141C7D" w14:textId="77777777" w:rsidTr="002F1632">
        <w:trPr>
          <w:cantSplit/>
          <w:trHeight w:val="1562"/>
        </w:trPr>
        <w:tc>
          <w:tcPr>
            <w:tcW w:w="2972" w:type="dxa"/>
            <w:vMerge w:val="restart"/>
          </w:tcPr>
          <w:p w14:paraId="7AC956DC" w14:textId="1FCEB825" w:rsidR="00A8004D" w:rsidRPr="00D5523F" w:rsidRDefault="00A8004D" w:rsidP="002A2E1E">
            <w:pPr>
              <w:spacing w:line="276" w:lineRule="auto"/>
              <w:ind w:firstLine="24"/>
              <w:contextualSpacing/>
              <w:rPr>
                <w:sz w:val="20"/>
              </w:rPr>
            </w:pPr>
            <w:r w:rsidRPr="00D5523F">
              <w:rPr>
                <w:sz w:val="20"/>
              </w:rPr>
              <w:t>Sustavno suzbijanje diskriminacije, posebice za češće diskriminirane skupine</w:t>
            </w:r>
            <w:r w:rsidR="00822595" w:rsidRPr="00822595">
              <w:rPr>
                <w:szCs w:val="24"/>
                <w:vertAlign w:val="superscript"/>
              </w:rPr>
              <w:t>6</w:t>
            </w:r>
            <w:r w:rsidRPr="00D5523F">
              <w:rPr>
                <w:sz w:val="20"/>
              </w:rPr>
              <w:t xml:space="preserve"> i u određenim područjima života</w:t>
            </w:r>
            <w:r w:rsidR="00822595" w:rsidRPr="00822595">
              <w:rPr>
                <w:szCs w:val="24"/>
                <w:vertAlign w:val="superscript"/>
              </w:rPr>
              <w:t>7</w:t>
            </w:r>
            <w:r w:rsidRPr="00D41E66">
              <w:rPr>
                <w:szCs w:val="24"/>
                <w:vertAlign w:val="superscript"/>
              </w:rPr>
              <w:t xml:space="preserve"> </w:t>
            </w:r>
          </w:p>
          <w:p w14:paraId="19163FA5" w14:textId="77777777" w:rsidR="00A8004D" w:rsidRPr="00C00F87" w:rsidRDefault="00A8004D" w:rsidP="002A2E1E">
            <w:pPr>
              <w:spacing w:line="276" w:lineRule="auto"/>
              <w:ind w:firstLine="24"/>
              <w:contextualSpacing/>
              <w:rPr>
                <w:sz w:val="20"/>
              </w:rPr>
            </w:pPr>
          </w:p>
          <w:p w14:paraId="05944B07" w14:textId="77777777" w:rsidR="00A8004D" w:rsidRPr="00B94BC3" w:rsidRDefault="00A8004D" w:rsidP="002F1632">
            <w:pPr>
              <w:spacing w:line="276" w:lineRule="auto"/>
              <w:ind w:firstLine="24"/>
              <w:contextualSpacing/>
              <w:jc w:val="both"/>
              <w:rPr>
                <w:sz w:val="20"/>
              </w:rPr>
            </w:pPr>
            <w:r w:rsidRPr="00B94BC3">
              <w:rPr>
                <w:sz w:val="20"/>
              </w:rPr>
              <w:t>Učinkoviti mehanizmi praćenja podataka o jednakosti (s posebnim naglaskom na zločin iz mržnje) s ciljem donošenja informiranih odluka</w:t>
            </w:r>
          </w:p>
          <w:p w14:paraId="250EF3DB" w14:textId="77777777" w:rsidR="00A8004D" w:rsidRPr="00B94BC3" w:rsidRDefault="00A8004D" w:rsidP="002A2E1E">
            <w:pPr>
              <w:spacing w:line="276" w:lineRule="auto"/>
              <w:ind w:firstLine="24"/>
              <w:contextualSpacing/>
              <w:rPr>
                <w:sz w:val="20"/>
              </w:rPr>
            </w:pPr>
          </w:p>
          <w:p w14:paraId="49ADE7C2" w14:textId="77777777" w:rsidR="00A8004D" w:rsidRPr="00B94BC3" w:rsidRDefault="00A8004D" w:rsidP="002F1632">
            <w:pPr>
              <w:spacing w:line="276" w:lineRule="auto"/>
              <w:ind w:firstLine="24"/>
              <w:contextualSpacing/>
              <w:jc w:val="both"/>
              <w:rPr>
                <w:sz w:val="20"/>
              </w:rPr>
            </w:pPr>
            <w:r w:rsidRPr="00B94BC3">
              <w:rPr>
                <w:sz w:val="20"/>
              </w:rPr>
              <w:t>Dostupnost direktne podrške češće diskriminiranim skupinama sa ciljem jačanja povjerenja i razine informiranosti</w:t>
            </w:r>
          </w:p>
          <w:p w14:paraId="2FA0D718" w14:textId="77777777" w:rsidR="00A8004D" w:rsidRPr="00B94BC3" w:rsidRDefault="00A8004D" w:rsidP="002A2E1E">
            <w:pPr>
              <w:spacing w:line="276" w:lineRule="auto"/>
              <w:ind w:firstLine="24"/>
              <w:contextualSpacing/>
              <w:rPr>
                <w:sz w:val="20"/>
              </w:rPr>
            </w:pPr>
          </w:p>
          <w:p w14:paraId="5EF1CF15" w14:textId="77777777" w:rsidR="00A73B50" w:rsidRPr="00B94BC3" w:rsidRDefault="00A8004D" w:rsidP="002A2E1E">
            <w:pPr>
              <w:spacing w:line="276" w:lineRule="auto"/>
              <w:ind w:firstLine="24"/>
              <w:contextualSpacing/>
              <w:rPr>
                <w:sz w:val="20"/>
              </w:rPr>
            </w:pPr>
            <w:r w:rsidRPr="00B94BC3">
              <w:rPr>
                <w:sz w:val="20"/>
              </w:rPr>
              <w:t>Osiguranje zaštite prava i suzbijanje diskriminacije među češće diskriminiranih skupina građana u kriznim situacijama</w:t>
            </w:r>
          </w:p>
          <w:p w14:paraId="2B2027A5" w14:textId="77777777" w:rsidR="00FA2F37" w:rsidRPr="00B94BC3" w:rsidRDefault="00FA2F37" w:rsidP="002A2E1E">
            <w:pPr>
              <w:spacing w:line="276" w:lineRule="auto"/>
              <w:ind w:firstLine="24"/>
              <w:contextualSpacing/>
              <w:rPr>
                <w:sz w:val="20"/>
              </w:rPr>
            </w:pPr>
          </w:p>
          <w:p w14:paraId="79602823" w14:textId="77777777" w:rsidR="00FA2F37" w:rsidRPr="00B94BC3" w:rsidRDefault="00FA2F37" w:rsidP="002A2E1E">
            <w:pPr>
              <w:spacing w:line="276" w:lineRule="auto"/>
              <w:ind w:firstLine="24"/>
              <w:contextualSpacing/>
              <w:rPr>
                <w:sz w:val="20"/>
              </w:rPr>
            </w:pPr>
          </w:p>
          <w:p w14:paraId="01856FCF" w14:textId="45F9D439" w:rsidR="00FA2F37" w:rsidRPr="00D5523F" w:rsidRDefault="00FA2F37" w:rsidP="002A2E1E">
            <w:pPr>
              <w:spacing w:line="276" w:lineRule="auto"/>
              <w:ind w:firstLine="24"/>
              <w:contextualSpacing/>
              <w:rPr>
                <w:sz w:val="20"/>
              </w:rPr>
            </w:pPr>
            <w:r w:rsidRPr="00D5523F">
              <w:rPr>
                <w:sz w:val="20"/>
              </w:rPr>
              <w:t>Unaprijediti provedbu Ustavnog zakona o pravima nacionalnih manjina na područnoj (regionalnoj) i lokalnoj razini.</w:t>
            </w:r>
          </w:p>
        </w:tc>
        <w:tc>
          <w:tcPr>
            <w:tcW w:w="2693" w:type="dxa"/>
          </w:tcPr>
          <w:p w14:paraId="771EF9B0" w14:textId="77777777" w:rsidR="00A73B50" w:rsidRPr="00B94BC3" w:rsidRDefault="00A73B50" w:rsidP="002A2E1E">
            <w:pPr>
              <w:spacing w:line="276" w:lineRule="auto"/>
              <w:ind w:firstLine="24"/>
              <w:contextualSpacing/>
              <w:rPr>
                <w:sz w:val="20"/>
              </w:rPr>
            </w:pPr>
            <w:r w:rsidRPr="00C00F87">
              <w:rPr>
                <w:sz w:val="20"/>
              </w:rPr>
              <w:t>Djelotvorna zaštita od nej</w:t>
            </w:r>
            <w:r w:rsidRPr="00B94BC3">
              <w:rPr>
                <w:sz w:val="20"/>
              </w:rPr>
              <w:t xml:space="preserve">ednakog postupanja i promicanje jednakosti </w:t>
            </w:r>
          </w:p>
        </w:tc>
        <w:tc>
          <w:tcPr>
            <w:tcW w:w="3585" w:type="dxa"/>
          </w:tcPr>
          <w:p w14:paraId="7A5DDC8E" w14:textId="77777777" w:rsidR="00A73B50" w:rsidRPr="00B94BC3" w:rsidRDefault="00A73B50" w:rsidP="002A2E1E">
            <w:pPr>
              <w:spacing w:line="276" w:lineRule="auto"/>
              <w:ind w:left="40" w:firstLine="24"/>
              <w:contextualSpacing/>
              <w:rPr>
                <w:sz w:val="20"/>
              </w:rPr>
            </w:pPr>
            <w:r w:rsidRPr="00B94BC3">
              <w:rPr>
                <w:sz w:val="20"/>
              </w:rPr>
              <w:t>Povećati razinu osviještenosti o zabrani diskriminacije među državnim i javnim službenicima te općom javnosti</w:t>
            </w:r>
          </w:p>
          <w:p w14:paraId="7DE3367B" w14:textId="77777777" w:rsidR="00A73B50" w:rsidRPr="00B94BC3" w:rsidRDefault="00A73B50" w:rsidP="002A2E1E">
            <w:pPr>
              <w:spacing w:line="276" w:lineRule="auto"/>
              <w:ind w:left="40" w:firstLine="24"/>
              <w:contextualSpacing/>
              <w:rPr>
                <w:sz w:val="20"/>
              </w:rPr>
            </w:pPr>
          </w:p>
          <w:p w14:paraId="10AE197A" w14:textId="77777777" w:rsidR="00A73B50" w:rsidRPr="00B94BC3" w:rsidRDefault="00A73B50" w:rsidP="002A2E1E">
            <w:pPr>
              <w:spacing w:line="276" w:lineRule="auto"/>
              <w:ind w:left="40" w:firstLine="24"/>
              <w:contextualSpacing/>
              <w:rPr>
                <w:sz w:val="20"/>
              </w:rPr>
            </w:pPr>
            <w:r w:rsidRPr="00B94BC3">
              <w:rPr>
                <w:sz w:val="20"/>
              </w:rPr>
              <w:t>Osnažiti zaštitu od diskriminacije usklađivanjem propisa s načelima ne-diskriminacije te povećanjem učinkovitosti sankcioniranja diskriminacije</w:t>
            </w:r>
          </w:p>
        </w:tc>
      </w:tr>
      <w:tr w:rsidR="00A73B50" w:rsidRPr="009A44E0" w14:paraId="126DCF2F" w14:textId="77777777" w:rsidTr="002F1632">
        <w:trPr>
          <w:trHeight w:val="699"/>
        </w:trPr>
        <w:tc>
          <w:tcPr>
            <w:tcW w:w="2972" w:type="dxa"/>
            <w:vMerge/>
          </w:tcPr>
          <w:p w14:paraId="58959F9B" w14:textId="77777777" w:rsidR="00A73B50" w:rsidRPr="005F1891" w:rsidRDefault="00A73B50" w:rsidP="002A2E1E">
            <w:pPr>
              <w:spacing w:line="276" w:lineRule="auto"/>
              <w:ind w:firstLine="24"/>
              <w:contextualSpacing/>
              <w:rPr>
                <w:sz w:val="20"/>
              </w:rPr>
            </w:pPr>
          </w:p>
        </w:tc>
        <w:tc>
          <w:tcPr>
            <w:tcW w:w="2693" w:type="dxa"/>
          </w:tcPr>
          <w:p w14:paraId="7F18DFFD" w14:textId="79970D55" w:rsidR="00A73B50" w:rsidRPr="005F1891" w:rsidRDefault="00A73B50" w:rsidP="002A2E1E">
            <w:pPr>
              <w:spacing w:line="276" w:lineRule="auto"/>
              <w:ind w:firstLine="24"/>
              <w:contextualSpacing/>
              <w:rPr>
                <w:sz w:val="20"/>
              </w:rPr>
            </w:pPr>
            <w:r w:rsidRPr="005F1891">
              <w:rPr>
                <w:sz w:val="20"/>
              </w:rPr>
              <w:t>Suzbijanje svih oblika netolerancije i nesnošljivosti</w:t>
            </w:r>
          </w:p>
        </w:tc>
        <w:tc>
          <w:tcPr>
            <w:tcW w:w="3585" w:type="dxa"/>
          </w:tcPr>
          <w:p w14:paraId="7855E637" w14:textId="40402F36" w:rsidR="00A73B50" w:rsidRPr="00D5523F" w:rsidRDefault="00FA2F37" w:rsidP="002F1632">
            <w:pPr>
              <w:pStyle w:val="Odlomakpopisa"/>
              <w:ind w:left="0"/>
              <w:jc w:val="both"/>
              <w:rPr>
                <w:rFonts w:eastAsia="Times New Roman"/>
                <w:bCs/>
                <w:color w:val="000000"/>
                <w:sz w:val="20"/>
                <w:lang w:eastAsia="hr-HR"/>
              </w:rPr>
            </w:pPr>
            <w:r w:rsidRPr="00D5523F">
              <w:rPr>
                <w:rFonts w:eastAsia="Times New Roman"/>
                <w:bCs/>
                <w:color w:val="000000"/>
                <w:sz w:val="20"/>
                <w:lang w:eastAsia="hr-HR"/>
              </w:rPr>
              <w:t>Unaprijediti mehanizme suzbijanja rasizma, ksenofobije i ostalih oblika nesnošljivosti kroz podizanje svijesti o zločinu iz mržnje i govoru mržnje te poticanje kulture sjećanja na žrtve genocida (uključujući holokaust i samudaripen)</w:t>
            </w:r>
          </w:p>
        </w:tc>
      </w:tr>
      <w:tr w:rsidR="00A73B50" w:rsidRPr="009A44E0" w14:paraId="6AECE107" w14:textId="77777777" w:rsidTr="002F1632">
        <w:trPr>
          <w:trHeight w:val="699"/>
        </w:trPr>
        <w:tc>
          <w:tcPr>
            <w:tcW w:w="2972" w:type="dxa"/>
            <w:vMerge/>
          </w:tcPr>
          <w:p w14:paraId="19B1F3A7" w14:textId="77777777" w:rsidR="00A73B50" w:rsidRPr="005F1891" w:rsidRDefault="00A73B50">
            <w:pPr>
              <w:spacing w:line="276" w:lineRule="auto"/>
              <w:ind w:firstLine="24"/>
              <w:contextualSpacing/>
              <w:rPr>
                <w:sz w:val="20"/>
              </w:rPr>
            </w:pPr>
          </w:p>
        </w:tc>
        <w:tc>
          <w:tcPr>
            <w:tcW w:w="2693" w:type="dxa"/>
          </w:tcPr>
          <w:p w14:paraId="5ADCFC46" w14:textId="77777777" w:rsidR="00A73B50" w:rsidRPr="005F1891" w:rsidRDefault="00A73B50">
            <w:pPr>
              <w:spacing w:line="276" w:lineRule="auto"/>
              <w:ind w:firstLine="24"/>
              <w:contextualSpacing/>
              <w:rPr>
                <w:sz w:val="20"/>
              </w:rPr>
            </w:pPr>
            <w:r w:rsidRPr="005F1891">
              <w:rPr>
                <w:sz w:val="20"/>
              </w:rPr>
              <w:t>Zaštita prava građana i suzbijanje diskriminacije u kriznim situacijama</w:t>
            </w:r>
          </w:p>
        </w:tc>
        <w:tc>
          <w:tcPr>
            <w:tcW w:w="3585" w:type="dxa"/>
          </w:tcPr>
          <w:p w14:paraId="6AC6E284" w14:textId="465A803C" w:rsidR="00A73B50" w:rsidRPr="005F1891" w:rsidRDefault="00A73B50">
            <w:pPr>
              <w:spacing w:line="276" w:lineRule="auto"/>
              <w:ind w:firstLine="24"/>
              <w:contextualSpacing/>
              <w:rPr>
                <w:sz w:val="20"/>
              </w:rPr>
            </w:pPr>
            <w:r w:rsidRPr="005F1891">
              <w:rPr>
                <w:sz w:val="20"/>
              </w:rPr>
              <w:t>Unaprijediti kapacitete javne uprave za primjenu mehanizama zaštite prava posebno ugroženih skupina građana u kriznim situacijama</w:t>
            </w:r>
          </w:p>
        </w:tc>
      </w:tr>
      <w:tr w:rsidR="00E16787" w:rsidRPr="009A44E0" w14:paraId="31724B01" w14:textId="77777777" w:rsidTr="002F1632">
        <w:trPr>
          <w:trHeight w:val="699"/>
        </w:trPr>
        <w:tc>
          <w:tcPr>
            <w:tcW w:w="2972" w:type="dxa"/>
            <w:vMerge/>
          </w:tcPr>
          <w:p w14:paraId="4A68BC18" w14:textId="77777777" w:rsidR="00E16787" w:rsidRPr="00D5523F" w:rsidRDefault="00E16787">
            <w:pPr>
              <w:spacing w:line="276" w:lineRule="auto"/>
              <w:ind w:firstLine="24"/>
              <w:contextualSpacing/>
              <w:rPr>
                <w:sz w:val="20"/>
              </w:rPr>
            </w:pPr>
          </w:p>
        </w:tc>
        <w:tc>
          <w:tcPr>
            <w:tcW w:w="2693" w:type="dxa"/>
          </w:tcPr>
          <w:p w14:paraId="2F04AEE6" w14:textId="41A3E9BD" w:rsidR="00E16787" w:rsidRPr="00D5523F" w:rsidRDefault="005B7CF5" w:rsidP="005B7CF5">
            <w:pPr>
              <w:spacing w:line="276" w:lineRule="auto"/>
              <w:ind w:firstLine="24"/>
              <w:contextualSpacing/>
              <w:rPr>
                <w:sz w:val="20"/>
              </w:rPr>
            </w:pPr>
            <w:r w:rsidRPr="00D5523F">
              <w:rPr>
                <w:sz w:val="20"/>
              </w:rPr>
              <w:t>Djelotvorna zaštita od nejednakog postupanja i promicanje jednakosti /</w:t>
            </w:r>
            <w:r w:rsidR="00E16787" w:rsidRPr="00D5523F">
              <w:rPr>
                <w:sz w:val="20"/>
              </w:rPr>
              <w:t>Zaštita prava građana i suzbijanje diskriminacije u kriznim situacijama/ Suzbijanje svih oblika netolerancije i nesnošljivosti</w:t>
            </w:r>
          </w:p>
        </w:tc>
        <w:tc>
          <w:tcPr>
            <w:tcW w:w="3585" w:type="dxa"/>
          </w:tcPr>
          <w:p w14:paraId="61B680A6" w14:textId="546990ED" w:rsidR="00E16787" w:rsidRPr="00D5523F" w:rsidRDefault="00FA2F37" w:rsidP="002F1632">
            <w:pPr>
              <w:rPr>
                <w:sz w:val="20"/>
              </w:rPr>
            </w:pPr>
            <w:r w:rsidRPr="00D5523F">
              <w:rPr>
                <w:sz w:val="20"/>
              </w:rPr>
              <w:t xml:space="preserve">Osnaživanje prava pripadnika nacionalnih manjina </w:t>
            </w:r>
          </w:p>
        </w:tc>
      </w:tr>
      <w:tr w:rsidR="00A73B50" w:rsidRPr="009A44E0" w14:paraId="5E90D4B5" w14:textId="77777777" w:rsidTr="002F1632">
        <w:trPr>
          <w:trHeight w:val="699"/>
        </w:trPr>
        <w:tc>
          <w:tcPr>
            <w:tcW w:w="2972" w:type="dxa"/>
            <w:vMerge/>
          </w:tcPr>
          <w:p w14:paraId="1C81CC25" w14:textId="77777777" w:rsidR="00A73B50" w:rsidRPr="009A44E0" w:rsidRDefault="00A73B50">
            <w:pPr>
              <w:spacing w:line="276" w:lineRule="auto"/>
              <w:ind w:firstLine="24"/>
              <w:contextualSpacing/>
              <w:rPr>
                <w:sz w:val="20"/>
              </w:rPr>
            </w:pPr>
          </w:p>
        </w:tc>
        <w:tc>
          <w:tcPr>
            <w:tcW w:w="2693" w:type="dxa"/>
          </w:tcPr>
          <w:p w14:paraId="3A8171FF" w14:textId="77777777" w:rsidR="00A73B50" w:rsidRPr="009A44E0" w:rsidRDefault="00A73B50">
            <w:pPr>
              <w:spacing w:line="276" w:lineRule="auto"/>
              <w:ind w:firstLine="24"/>
              <w:contextualSpacing/>
              <w:rPr>
                <w:sz w:val="20"/>
              </w:rPr>
            </w:pPr>
            <w:r w:rsidRPr="009A44E0">
              <w:rPr>
                <w:sz w:val="20"/>
              </w:rPr>
              <w:t>Jednakost prilika u obrazovanju</w:t>
            </w:r>
          </w:p>
        </w:tc>
        <w:tc>
          <w:tcPr>
            <w:tcW w:w="3585" w:type="dxa"/>
          </w:tcPr>
          <w:p w14:paraId="12FF1337" w14:textId="77777777" w:rsidR="00A73B50" w:rsidRPr="009A44E0" w:rsidRDefault="00A73B50">
            <w:pPr>
              <w:spacing w:line="276" w:lineRule="auto"/>
              <w:ind w:firstLine="24"/>
              <w:contextualSpacing/>
              <w:rPr>
                <w:sz w:val="20"/>
              </w:rPr>
            </w:pPr>
            <w:r w:rsidRPr="009A44E0">
              <w:rPr>
                <w:sz w:val="20"/>
              </w:rPr>
              <w:t>Doprinijeti razvoju uključivog i kvalitetnog obrazovnog sustava s posebnim naglaskom na jednak pristup češće diskriminiranim skupinama</w:t>
            </w:r>
          </w:p>
        </w:tc>
      </w:tr>
      <w:tr w:rsidR="00A73B50" w:rsidRPr="009A44E0" w14:paraId="1164E8A4" w14:textId="77777777" w:rsidTr="002F1632">
        <w:trPr>
          <w:trHeight w:val="699"/>
        </w:trPr>
        <w:tc>
          <w:tcPr>
            <w:tcW w:w="2972" w:type="dxa"/>
            <w:vMerge/>
          </w:tcPr>
          <w:p w14:paraId="753D18A4" w14:textId="77777777" w:rsidR="00A73B50" w:rsidRPr="009A44E0" w:rsidRDefault="00A73B50">
            <w:pPr>
              <w:spacing w:line="276" w:lineRule="auto"/>
              <w:ind w:firstLine="24"/>
              <w:contextualSpacing/>
              <w:rPr>
                <w:sz w:val="20"/>
              </w:rPr>
            </w:pPr>
          </w:p>
        </w:tc>
        <w:tc>
          <w:tcPr>
            <w:tcW w:w="2693" w:type="dxa"/>
          </w:tcPr>
          <w:p w14:paraId="43E73334" w14:textId="77777777" w:rsidR="00A73B50" w:rsidRPr="009A44E0" w:rsidRDefault="00A73B50">
            <w:pPr>
              <w:spacing w:line="276" w:lineRule="auto"/>
              <w:ind w:firstLine="24"/>
              <w:contextualSpacing/>
              <w:rPr>
                <w:sz w:val="20"/>
              </w:rPr>
            </w:pPr>
            <w:r w:rsidRPr="009A44E0">
              <w:rPr>
                <w:sz w:val="20"/>
              </w:rPr>
              <w:t>Jednakost prilika na tržištu rada i zaštita prava radnika</w:t>
            </w:r>
          </w:p>
        </w:tc>
        <w:tc>
          <w:tcPr>
            <w:tcW w:w="3585" w:type="dxa"/>
          </w:tcPr>
          <w:p w14:paraId="17A433D3" w14:textId="77777777" w:rsidR="00A73B50" w:rsidRPr="009A44E0" w:rsidRDefault="00A73B50">
            <w:pPr>
              <w:spacing w:line="276" w:lineRule="auto"/>
              <w:ind w:firstLine="24"/>
              <w:contextualSpacing/>
              <w:rPr>
                <w:sz w:val="20"/>
              </w:rPr>
            </w:pPr>
            <w:r w:rsidRPr="009A44E0">
              <w:rPr>
                <w:sz w:val="20"/>
              </w:rPr>
              <w:t>Osiguravanje jednakog postupanje kod zapošljavanja i u području rada, posebice vodeći računa o pripadnicima skupina koje češće doživljavaju diskriminaciju</w:t>
            </w:r>
          </w:p>
        </w:tc>
      </w:tr>
      <w:tr w:rsidR="00A73B50" w:rsidRPr="009A44E0" w14:paraId="0FB3FF06" w14:textId="77777777" w:rsidTr="002F1632">
        <w:trPr>
          <w:trHeight w:val="699"/>
        </w:trPr>
        <w:tc>
          <w:tcPr>
            <w:tcW w:w="2972" w:type="dxa"/>
            <w:vMerge/>
          </w:tcPr>
          <w:p w14:paraId="673D9DE3" w14:textId="77777777" w:rsidR="00A73B50" w:rsidRPr="009A44E0" w:rsidRDefault="00A73B50">
            <w:pPr>
              <w:spacing w:line="276" w:lineRule="auto"/>
              <w:ind w:firstLine="24"/>
              <w:contextualSpacing/>
              <w:rPr>
                <w:sz w:val="20"/>
              </w:rPr>
            </w:pPr>
          </w:p>
        </w:tc>
        <w:tc>
          <w:tcPr>
            <w:tcW w:w="2693" w:type="dxa"/>
          </w:tcPr>
          <w:p w14:paraId="41DF0427" w14:textId="18F64787" w:rsidR="00A73B50" w:rsidRPr="009A44E0" w:rsidRDefault="00A73B50">
            <w:pPr>
              <w:spacing w:line="276" w:lineRule="auto"/>
              <w:ind w:firstLine="24"/>
              <w:contextualSpacing/>
              <w:rPr>
                <w:sz w:val="20"/>
              </w:rPr>
            </w:pPr>
            <w:r w:rsidRPr="009A44E0">
              <w:rPr>
                <w:sz w:val="20"/>
              </w:rPr>
              <w:t xml:space="preserve">Unaprjeđenje zdravstvene zaštite za </w:t>
            </w:r>
            <w:r w:rsidR="00DE4A8F" w:rsidRPr="009A44E0">
              <w:rPr>
                <w:sz w:val="20"/>
              </w:rPr>
              <w:t>češće diskriminirane skupine građana</w:t>
            </w:r>
          </w:p>
        </w:tc>
        <w:tc>
          <w:tcPr>
            <w:tcW w:w="3585" w:type="dxa"/>
          </w:tcPr>
          <w:p w14:paraId="23AF1B38" w14:textId="77777777" w:rsidR="00A73B50" w:rsidRPr="009A44E0" w:rsidRDefault="00A73B50">
            <w:pPr>
              <w:spacing w:line="276" w:lineRule="auto"/>
              <w:ind w:firstLine="24"/>
              <w:contextualSpacing/>
              <w:rPr>
                <w:sz w:val="20"/>
              </w:rPr>
            </w:pPr>
            <w:r w:rsidRPr="009A44E0">
              <w:rPr>
                <w:sz w:val="20"/>
              </w:rPr>
              <w:t>Prilagoditi javno zdravstvene usluge i senzibilizirati zdravstvene djelatnike kako bi se osigurala jednaka dostupnost zdravstvene zaštite s posebnim naglaskom na češće diskriminirane skupine građana</w:t>
            </w:r>
          </w:p>
        </w:tc>
      </w:tr>
      <w:tr w:rsidR="00A73B50" w:rsidRPr="009A44E0" w14:paraId="2441FA68" w14:textId="77777777" w:rsidTr="00D41E66">
        <w:trPr>
          <w:trHeight w:val="622"/>
        </w:trPr>
        <w:tc>
          <w:tcPr>
            <w:tcW w:w="2972" w:type="dxa"/>
            <w:vMerge/>
          </w:tcPr>
          <w:p w14:paraId="074B4E31" w14:textId="77777777" w:rsidR="00A73B50" w:rsidRPr="009A44E0" w:rsidRDefault="00A73B50">
            <w:pPr>
              <w:spacing w:line="276" w:lineRule="auto"/>
              <w:ind w:firstLine="24"/>
              <w:contextualSpacing/>
              <w:rPr>
                <w:sz w:val="20"/>
              </w:rPr>
            </w:pPr>
          </w:p>
        </w:tc>
        <w:tc>
          <w:tcPr>
            <w:tcW w:w="2693" w:type="dxa"/>
          </w:tcPr>
          <w:p w14:paraId="6F036C70" w14:textId="77777777" w:rsidR="00A73B50" w:rsidRPr="009A44E0" w:rsidRDefault="00A73B50">
            <w:pPr>
              <w:spacing w:line="276" w:lineRule="auto"/>
              <w:ind w:firstLine="24"/>
              <w:contextualSpacing/>
              <w:rPr>
                <w:sz w:val="20"/>
              </w:rPr>
            </w:pPr>
            <w:r w:rsidRPr="009A44E0">
              <w:rPr>
                <w:sz w:val="20"/>
              </w:rPr>
              <w:t>Jednakost u pristupu stanovanju i energetsko siromaštvo</w:t>
            </w:r>
          </w:p>
        </w:tc>
        <w:tc>
          <w:tcPr>
            <w:tcW w:w="3585" w:type="dxa"/>
          </w:tcPr>
          <w:p w14:paraId="7163FF31" w14:textId="3B22D5B1" w:rsidR="00A73B50" w:rsidRPr="009A44E0" w:rsidRDefault="00A73B50">
            <w:pPr>
              <w:spacing w:line="276" w:lineRule="auto"/>
              <w:ind w:firstLine="24"/>
              <w:contextualSpacing/>
              <w:rPr>
                <w:sz w:val="20"/>
              </w:rPr>
            </w:pPr>
            <w:r w:rsidRPr="009A44E0">
              <w:rPr>
                <w:rFonts w:eastAsia="Times New Roman"/>
                <w:color w:val="000000"/>
                <w:sz w:val="20"/>
                <w:lang w:eastAsia="hr-HR"/>
              </w:rPr>
              <w:t xml:space="preserve">Stvaranje jednakih uvjeta za ostvarenje prava na stanovanje za skupine u riziku od diskriminacije u stambenim politikama i jačanje uključenosti </w:t>
            </w:r>
            <w:r w:rsidR="000D73B1" w:rsidRPr="009A44E0">
              <w:rPr>
                <w:rFonts w:eastAsia="Times New Roman"/>
                <w:color w:val="000000"/>
                <w:sz w:val="20"/>
                <w:lang w:eastAsia="hr-HR"/>
              </w:rPr>
              <w:t xml:space="preserve">češće </w:t>
            </w:r>
            <w:r w:rsidR="000D73B1" w:rsidRPr="009A44E0">
              <w:rPr>
                <w:rFonts w:eastAsia="Times New Roman"/>
                <w:color w:val="000000"/>
                <w:sz w:val="20"/>
                <w:lang w:eastAsia="hr-HR"/>
              </w:rPr>
              <w:lastRenderedPageBreak/>
              <w:t xml:space="preserve">diskriminiranih </w:t>
            </w:r>
            <w:r w:rsidRPr="009A44E0">
              <w:rPr>
                <w:rFonts w:eastAsia="Times New Roman"/>
                <w:color w:val="000000"/>
                <w:sz w:val="20"/>
                <w:lang w:eastAsia="hr-HR"/>
              </w:rPr>
              <w:t>skupina u rješavanje problema vezanih uz stanovanje</w:t>
            </w:r>
          </w:p>
        </w:tc>
      </w:tr>
      <w:tr w:rsidR="00876AAD" w:rsidRPr="009A44E0" w14:paraId="0EBAEE08" w14:textId="77777777" w:rsidTr="002F1632">
        <w:tc>
          <w:tcPr>
            <w:tcW w:w="2972" w:type="dxa"/>
          </w:tcPr>
          <w:p w14:paraId="2D8D2E84" w14:textId="69B02ACC" w:rsidR="00876AAD" w:rsidRPr="009A44E0" w:rsidRDefault="00876AAD" w:rsidP="00A8004D">
            <w:pPr>
              <w:spacing w:line="276" w:lineRule="auto"/>
              <w:ind w:firstLine="24"/>
              <w:rPr>
                <w:sz w:val="20"/>
              </w:rPr>
            </w:pPr>
            <w:r w:rsidRPr="009A44E0">
              <w:rPr>
                <w:sz w:val="20"/>
              </w:rPr>
              <w:lastRenderedPageBreak/>
              <w:t>Rješavanja svih slučajeva osoba nestalih tijekom Domovinskog rata</w:t>
            </w:r>
          </w:p>
        </w:tc>
        <w:tc>
          <w:tcPr>
            <w:tcW w:w="2693" w:type="dxa"/>
          </w:tcPr>
          <w:p w14:paraId="1C3E5C11" w14:textId="4E182D0D" w:rsidR="00876AAD" w:rsidRPr="009A44E0" w:rsidRDefault="002D6ABC">
            <w:pPr>
              <w:spacing w:line="276" w:lineRule="auto"/>
              <w:ind w:firstLine="24"/>
              <w:rPr>
                <w:sz w:val="20"/>
              </w:rPr>
            </w:pPr>
            <w:r w:rsidRPr="002D6ABC">
              <w:rPr>
                <w:sz w:val="20"/>
              </w:rPr>
              <w:t>Očuvanje vrijednosti i prevladav</w:t>
            </w:r>
            <w:r>
              <w:rPr>
                <w:sz w:val="20"/>
              </w:rPr>
              <w:t>a</w:t>
            </w:r>
            <w:r w:rsidRPr="002D6ABC">
              <w:rPr>
                <w:sz w:val="20"/>
              </w:rPr>
              <w:t xml:space="preserve">nje posljedica Domovinskog rata te Drugog svjetskog i poslijeratnog razdoblja </w:t>
            </w:r>
          </w:p>
        </w:tc>
        <w:tc>
          <w:tcPr>
            <w:tcW w:w="3585" w:type="dxa"/>
          </w:tcPr>
          <w:p w14:paraId="1F5EB10C" w14:textId="615D5BB2" w:rsidR="00876AAD" w:rsidRPr="009A44E0" w:rsidRDefault="002D6ABC" w:rsidP="004D40E8">
            <w:pPr>
              <w:spacing w:line="276" w:lineRule="auto"/>
              <w:rPr>
                <w:sz w:val="20"/>
              </w:rPr>
            </w:pPr>
            <w:r w:rsidRPr="002D6ABC">
              <w:rPr>
                <w:sz w:val="20"/>
              </w:rPr>
              <w:t>Očuvanje vrijednosti i prevladav</w:t>
            </w:r>
            <w:r>
              <w:rPr>
                <w:sz w:val="20"/>
              </w:rPr>
              <w:t>a</w:t>
            </w:r>
            <w:r w:rsidRPr="002D6ABC">
              <w:rPr>
                <w:sz w:val="20"/>
              </w:rPr>
              <w:t xml:space="preserve">nje posljedica Domovinskog rata te Drugog svjetskog i poslijeratnog razdoblja </w:t>
            </w:r>
          </w:p>
        </w:tc>
      </w:tr>
      <w:tr w:rsidR="006770B3" w:rsidRPr="009A44E0" w14:paraId="0B6B3575" w14:textId="77777777" w:rsidTr="002F1632">
        <w:tc>
          <w:tcPr>
            <w:tcW w:w="2972" w:type="dxa"/>
          </w:tcPr>
          <w:p w14:paraId="2A37EF6A" w14:textId="77777777" w:rsidR="006770B3" w:rsidRPr="009A44E0" w:rsidRDefault="006770B3">
            <w:pPr>
              <w:spacing w:line="276" w:lineRule="auto"/>
              <w:ind w:firstLine="24"/>
              <w:rPr>
                <w:sz w:val="20"/>
              </w:rPr>
            </w:pPr>
            <w:r w:rsidRPr="009A44E0">
              <w:rPr>
                <w:sz w:val="20"/>
              </w:rPr>
              <w:t>Sustavno informiranje građana o mehanizmima ostvarivanja prava na pristup pravosuđu</w:t>
            </w:r>
          </w:p>
          <w:p w14:paraId="3EE87978" w14:textId="77777777" w:rsidR="006770B3" w:rsidRPr="009A44E0" w:rsidRDefault="006770B3">
            <w:pPr>
              <w:spacing w:line="276" w:lineRule="auto"/>
              <w:ind w:firstLine="24"/>
              <w:rPr>
                <w:sz w:val="20"/>
              </w:rPr>
            </w:pPr>
          </w:p>
          <w:p w14:paraId="0FB88548" w14:textId="7788C0C4" w:rsidR="006770B3" w:rsidRPr="009A44E0" w:rsidRDefault="006770B3">
            <w:pPr>
              <w:spacing w:line="276" w:lineRule="auto"/>
              <w:ind w:firstLine="24"/>
              <w:rPr>
                <w:sz w:val="20"/>
              </w:rPr>
            </w:pPr>
            <w:r w:rsidRPr="009A44E0">
              <w:rPr>
                <w:sz w:val="20"/>
              </w:rPr>
              <w:t xml:space="preserve">Podizanje razine povjerenja građana u pravosudne institucije </w:t>
            </w:r>
          </w:p>
        </w:tc>
        <w:tc>
          <w:tcPr>
            <w:tcW w:w="2693" w:type="dxa"/>
          </w:tcPr>
          <w:p w14:paraId="34DDE39D" w14:textId="545806AE" w:rsidR="006770B3" w:rsidRPr="009A44E0" w:rsidRDefault="006770B3">
            <w:pPr>
              <w:spacing w:line="276" w:lineRule="auto"/>
              <w:ind w:firstLine="24"/>
              <w:rPr>
                <w:sz w:val="20"/>
              </w:rPr>
            </w:pPr>
            <w:r w:rsidRPr="009A44E0">
              <w:rPr>
                <w:sz w:val="20"/>
              </w:rPr>
              <w:t>Vladavina prava i jednak pristup pravosuđu</w:t>
            </w:r>
          </w:p>
        </w:tc>
        <w:tc>
          <w:tcPr>
            <w:tcW w:w="3585" w:type="dxa"/>
          </w:tcPr>
          <w:p w14:paraId="3F71CA50" w14:textId="50051534" w:rsidR="006770B3" w:rsidRPr="009A44E0" w:rsidRDefault="006770B3">
            <w:pPr>
              <w:spacing w:line="276" w:lineRule="auto"/>
              <w:ind w:firstLine="24"/>
              <w:rPr>
                <w:sz w:val="20"/>
              </w:rPr>
            </w:pPr>
            <w:r w:rsidRPr="009A44E0">
              <w:rPr>
                <w:sz w:val="20"/>
              </w:rPr>
              <w:t>Doprinijeti poboljšanju dostupnosti pravosuđa kroz olakšan pristup besplatnoj pravnoj pomoći</w:t>
            </w:r>
          </w:p>
        </w:tc>
      </w:tr>
      <w:tr w:rsidR="006770B3" w:rsidRPr="009A44E0" w14:paraId="757A9D03" w14:textId="77777777" w:rsidTr="002F1632">
        <w:trPr>
          <w:trHeight w:val="699"/>
        </w:trPr>
        <w:tc>
          <w:tcPr>
            <w:tcW w:w="2972" w:type="dxa"/>
          </w:tcPr>
          <w:p w14:paraId="12302826" w14:textId="77777777" w:rsidR="006770B3" w:rsidRPr="009A44E0" w:rsidRDefault="006770B3">
            <w:pPr>
              <w:spacing w:line="276" w:lineRule="auto"/>
              <w:ind w:firstLine="24"/>
              <w:rPr>
                <w:sz w:val="20"/>
              </w:rPr>
            </w:pPr>
            <w:r w:rsidRPr="009A44E0">
              <w:rPr>
                <w:sz w:val="20"/>
              </w:rPr>
              <w:t>Odgovarajuća razina medijske pismenosti</w:t>
            </w:r>
          </w:p>
          <w:p w14:paraId="5C80EE67" w14:textId="77777777" w:rsidR="006770B3" w:rsidRPr="009A44E0" w:rsidRDefault="006770B3">
            <w:pPr>
              <w:spacing w:line="276" w:lineRule="auto"/>
              <w:ind w:firstLine="24"/>
              <w:rPr>
                <w:sz w:val="20"/>
              </w:rPr>
            </w:pPr>
          </w:p>
          <w:p w14:paraId="3C8F925C" w14:textId="77777777" w:rsidR="006770B3" w:rsidRPr="009A44E0" w:rsidRDefault="006770B3">
            <w:pPr>
              <w:spacing w:line="276" w:lineRule="auto"/>
              <w:ind w:firstLine="24"/>
              <w:rPr>
                <w:sz w:val="20"/>
              </w:rPr>
            </w:pPr>
            <w:r w:rsidRPr="009A44E0">
              <w:rPr>
                <w:sz w:val="20"/>
              </w:rPr>
              <w:t xml:space="preserve">Osiguranje visokog stupnja </w:t>
            </w:r>
          </w:p>
          <w:p w14:paraId="5946D2E3" w14:textId="34946911" w:rsidR="006770B3" w:rsidRPr="009A44E0" w:rsidRDefault="006770B3">
            <w:pPr>
              <w:spacing w:line="276" w:lineRule="auto"/>
              <w:ind w:firstLine="24"/>
              <w:rPr>
                <w:sz w:val="20"/>
              </w:rPr>
            </w:pPr>
            <w:r w:rsidRPr="009A44E0">
              <w:rPr>
                <w:sz w:val="20"/>
              </w:rPr>
              <w:t>medijskog pluralizma i standarda medijskog rada</w:t>
            </w:r>
          </w:p>
        </w:tc>
        <w:tc>
          <w:tcPr>
            <w:tcW w:w="2693" w:type="dxa"/>
          </w:tcPr>
          <w:p w14:paraId="0D1536C5" w14:textId="77777777" w:rsidR="006770B3" w:rsidRPr="009A44E0" w:rsidRDefault="006770B3">
            <w:pPr>
              <w:spacing w:line="276" w:lineRule="auto"/>
              <w:ind w:firstLine="24"/>
              <w:rPr>
                <w:sz w:val="20"/>
              </w:rPr>
            </w:pPr>
            <w:r w:rsidRPr="009A44E0">
              <w:rPr>
                <w:sz w:val="20"/>
              </w:rPr>
              <w:t>Sloboda govora i borba protiv dezinformacija</w:t>
            </w:r>
          </w:p>
        </w:tc>
        <w:tc>
          <w:tcPr>
            <w:tcW w:w="3585" w:type="dxa"/>
          </w:tcPr>
          <w:p w14:paraId="382FFDD6" w14:textId="77777777" w:rsidR="006770B3" w:rsidRPr="009A44E0" w:rsidRDefault="006770B3">
            <w:pPr>
              <w:spacing w:line="276" w:lineRule="auto"/>
              <w:ind w:firstLine="24"/>
              <w:rPr>
                <w:sz w:val="20"/>
              </w:rPr>
            </w:pPr>
            <w:r w:rsidRPr="009A44E0">
              <w:rPr>
                <w:sz w:val="20"/>
              </w:rPr>
              <w:t xml:space="preserve">Unaprijediti kvalitetu i autonomiju </w:t>
            </w:r>
          </w:p>
          <w:p w14:paraId="01E2D10D" w14:textId="112449CD" w:rsidR="006770B3" w:rsidRPr="009A44E0" w:rsidRDefault="006770B3">
            <w:pPr>
              <w:spacing w:line="276" w:lineRule="auto"/>
              <w:ind w:firstLine="24"/>
              <w:rPr>
                <w:sz w:val="20"/>
              </w:rPr>
            </w:pPr>
            <w:r w:rsidRPr="009A44E0">
              <w:rPr>
                <w:sz w:val="20"/>
              </w:rPr>
              <w:t>medijskog rada</w:t>
            </w:r>
          </w:p>
        </w:tc>
      </w:tr>
      <w:tr w:rsidR="006770B3" w:rsidRPr="009A44E0" w14:paraId="0F5C51B8" w14:textId="77777777" w:rsidTr="002F1632">
        <w:trPr>
          <w:trHeight w:val="699"/>
        </w:trPr>
        <w:tc>
          <w:tcPr>
            <w:tcW w:w="2972" w:type="dxa"/>
          </w:tcPr>
          <w:p w14:paraId="55FE7B4E" w14:textId="6DB6396C" w:rsidR="006770B3" w:rsidRPr="009A44E0" w:rsidRDefault="006770B3">
            <w:pPr>
              <w:spacing w:line="276" w:lineRule="auto"/>
              <w:ind w:firstLine="24"/>
              <w:rPr>
                <w:sz w:val="20"/>
              </w:rPr>
            </w:pPr>
            <w:r w:rsidRPr="009A44E0">
              <w:rPr>
                <w:sz w:val="20"/>
              </w:rPr>
              <w:t xml:space="preserve">Sustavna obuka zatvorskog i pravosudnog osoblja </w:t>
            </w:r>
            <w:r w:rsidR="00BE060B" w:rsidRPr="009A44E0">
              <w:rPr>
                <w:sz w:val="20"/>
              </w:rPr>
              <w:t xml:space="preserve">i zdravstvenih djelatnika </w:t>
            </w:r>
            <w:r w:rsidRPr="009A44E0">
              <w:rPr>
                <w:sz w:val="20"/>
              </w:rPr>
              <w:t xml:space="preserve">o pravima osoba lišenih slobode </w:t>
            </w:r>
          </w:p>
        </w:tc>
        <w:tc>
          <w:tcPr>
            <w:tcW w:w="2693" w:type="dxa"/>
          </w:tcPr>
          <w:p w14:paraId="1ECD49F6" w14:textId="7ECDCA36" w:rsidR="006770B3" w:rsidRPr="009A44E0" w:rsidRDefault="006770B3">
            <w:pPr>
              <w:spacing w:line="276" w:lineRule="auto"/>
              <w:ind w:firstLine="24"/>
              <w:rPr>
                <w:sz w:val="20"/>
              </w:rPr>
            </w:pPr>
            <w:r w:rsidRPr="009A44E0">
              <w:rPr>
                <w:sz w:val="20"/>
              </w:rPr>
              <w:t>Zaštita prava osoba lišenih slobode</w:t>
            </w:r>
          </w:p>
        </w:tc>
        <w:tc>
          <w:tcPr>
            <w:tcW w:w="3585" w:type="dxa"/>
          </w:tcPr>
          <w:p w14:paraId="449B280D" w14:textId="37D37B9E" w:rsidR="006770B3" w:rsidRPr="009A44E0" w:rsidRDefault="006770B3">
            <w:pPr>
              <w:spacing w:line="276" w:lineRule="auto"/>
              <w:ind w:firstLine="24"/>
              <w:rPr>
                <w:sz w:val="20"/>
              </w:rPr>
            </w:pPr>
            <w:r w:rsidRPr="009A44E0">
              <w:rPr>
                <w:sz w:val="20"/>
              </w:rPr>
              <w:t>Doprinijeti zaštiti prava osoba lišenih slobode</w:t>
            </w:r>
          </w:p>
        </w:tc>
      </w:tr>
      <w:tr w:rsidR="006770B3" w:rsidRPr="009A44E0" w14:paraId="2245E83A" w14:textId="77777777" w:rsidTr="002F1632">
        <w:trPr>
          <w:trHeight w:val="699"/>
        </w:trPr>
        <w:tc>
          <w:tcPr>
            <w:tcW w:w="2972" w:type="dxa"/>
          </w:tcPr>
          <w:p w14:paraId="04EF39E4" w14:textId="66E6D45D" w:rsidR="006770B3" w:rsidRPr="009A44E0" w:rsidRDefault="006770B3">
            <w:pPr>
              <w:spacing w:line="276" w:lineRule="auto"/>
              <w:ind w:firstLine="24"/>
              <w:rPr>
                <w:sz w:val="20"/>
              </w:rPr>
            </w:pPr>
            <w:r w:rsidRPr="009A44E0">
              <w:rPr>
                <w:sz w:val="20"/>
              </w:rPr>
              <w:t>Informiranje građana o pravu na zdrav okoliš i podizanje razine ekološke pismenosti</w:t>
            </w:r>
          </w:p>
        </w:tc>
        <w:tc>
          <w:tcPr>
            <w:tcW w:w="2693" w:type="dxa"/>
          </w:tcPr>
          <w:p w14:paraId="688C8E6E" w14:textId="406DEFF1" w:rsidR="006770B3" w:rsidRPr="00F37113" w:rsidRDefault="006770B3">
            <w:pPr>
              <w:spacing w:line="276" w:lineRule="auto"/>
              <w:ind w:firstLine="24"/>
              <w:rPr>
                <w:sz w:val="20"/>
              </w:rPr>
            </w:pPr>
            <w:r w:rsidRPr="00F37113">
              <w:rPr>
                <w:sz w:val="20"/>
              </w:rPr>
              <w:t>Zdrav život i okoliš</w:t>
            </w:r>
          </w:p>
        </w:tc>
        <w:tc>
          <w:tcPr>
            <w:tcW w:w="3585" w:type="dxa"/>
          </w:tcPr>
          <w:p w14:paraId="73411169" w14:textId="549AC991" w:rsidR="006770B3" w:rsidRPr="009A44E0" w:rsidRDefault="006770B3">
            <w:pPr>
              <w:spacing w:line="276" w:lineRule="auto"/>
              <w:ind w:firstLine="24"/>
              <w:rPr>
                <w:sz w:val="20"/>
              </w:rPr>
            </w:pPr>
            <w:r w:rsidRPr="009A44E0">
              <w:rPr>
                <w:sz w:val="20"/>
              </w:rPr>
              <w:t>Podizati svijest i razinu znanja građana o održivom razvoju i pravu na zdrav okoliš i razvijati mehanizme praćenja stanja okoliša</w:t>
            </w:r>
          </w:p>
        </w:tc>
      </w:tr>
      <w:tr w:rsidR="006770B3" w:rsidRPr="009A44E0" w14:paraId="454211FA" w14:textId="77777777" w:rsidTr="002F1632">
        <w:trPr>
          <w:trHeight w:val="699"/>
        </w:trPr>
        <w:tc>
          <w:tcPr>
            <w:tcW w:w="2972" w:type="dxa"/>
          </w:tcPr>
          <w:p w14:paraId="7BE66C42" w14:textId="77777777" w:rsidR="006770B3" w:rsidRPr="009A44E0" w:rsidRDefault="006770B3">
            <w:pPr>
              <w:spacing w:line="276" w:lineRule="auto"/>
              <w:ind w:firstLine="24"/>
              <w:rPr>
                <w:sz w:val="20"/>
              </w:rPr>
            </w:pPr>
            <w:r w:rsidRPr="009A44E0">
              <w:rPr>
                <w:sz w:val="20"/>
              </w:rPr>
              <w:t>Koordinirano djelovanje javnopravnih tijela u izvršenju presuda Europskog suda za ljudska prava</w:t>
            </w:r>
          </w:p>
        </w:tc>
        <w:tc>
          <w:tcPr>
            <w:tcW w:w="2693" w:type="dxa"/>
          </w:tcPr>
          <w:p w14:paraId="73F847DC" w14:textId="77777777" w:rsidR="006770B3" w:rsidRPr="009A44E0" w:rsidRDefault="006770B3">
            <w:pPr>
              <w:spacing w:line="276" w:lineRule="auto"/>
              <w:ind w:firstLine="24"/>
              <w:rPr>
                <w:sz w:val="20"/>
              </w:rPr>
            </w:pPr>
            <w:r w:rsidRPr="009A44E0">
              <w:rPr>
                <w:sz w:val="20"/>
              </w:rPr>
              <w:t xml:space="preserve">Djelotvorna primjena </w:t>
            </w:r>
          </w:p>
          <w:p w14:paraId="51D40D99" w14:textId="054F3774" w:rsidR="006770B3" w:rsidRPr="009A44E0" w:rsidRDefault="006770B3">
            <w:pPr>
              <w:spacing w:line="276" w:lineRule="auto"/>
              <w:ind w:firstLine="24"/>
              <w:rPr>
                <w:sz w:val="20"/>
              </w:rPr>
            </w:pPr>
            <w:r w:rsidRPr="009A44E0">
              <w:rPr>
                <w:sz w:val="20"/>
              </w:rPr>
              <w:t>Konvencije za zaštitu ljudskih prava i temeljnih sloboda</w:t>
            </w:r>
          </w:p>
        </w:tc>
        <w:tc>
          <w:tcPr>
            <w:tcW w:w="3585" w:type="dxa"/>
          </w:tcPr>
          <w:p w14:paraId="2E731CCA" w14:textId="77777777" w:rsidR="006770B3" w:rsidRPr="009A44E0" w:rsidRDefault="006770B3">
            <w:pPr>
              <w:ind w:firstLine="24"/>
              <w:rPr>
                <w:sz w:val="20"/>
              </w:rPr>
            </w:pPr>
            <w:r w:rsidRPr="009A44E0">
              <w:rPr>
                <w:sz w:val="20"/>
              </w:rPr>
              <w:t xml:space="preserve">Pridonijeti učinkovitom izvršenju presuda </w:t>
            </w:r>
          </w:p>
          <w:p w14:paraId="7D6A6BDF" w14:textId="77777777" w:rsidR="008B6A86" w:rsidRPr="009A44E0" w:rsidRDefault="006770B3">
            <w:pPr>
              <w:ind w:firstLine="24"/>
              <w:rPr>
                <w:sz w:val="20"/>
              </w:rPr>
            </w:pPr>
            <w:r w:rsidRPr="009A44E0">
              <w:rPr>
                <w:sz w:val="20"/>
              </w:rPr>
              <w:t xml:space="preserve">Europskog suda za ljudska prava kroz </w:t>
            </w:r>
          </w:p>
          <w:p w14:paraId="3B3ECA4D" w14:textId="77777777" w:rsidR="008B6A86" w:rsidRPr="009A44E0" w:rsidRDefault="006770B3">
            <w:pPr>
              <w:ind w:firstLine="24"/>
              <w:rPr>
                <w:sz w:val="20"/>
              </w:rPr>
            </w:pPr>
            <w:r w:rsidRPr="009A44E0">
              <w:rPr>
                <w:sz w:val="20"/>
              </w:rPr>
              <w:t xml:space="preserve">edukaciju ključnih javnih službenika i </w:t>
            </w:r>
          </w:p>
          <w:p w14:paraId="4F1A7688" w14:textId="72E3B5C6" w:rsidR="006770B3" w:rsidRPr="009A44E0" w:rsidRDefault="006770B3">
            <w:pPr>
              <w:ind w:firstLine="24"/>
              <w:rPr>
                <w:sz w:val="20"/>
              </w:rPr>
            </w:pPr>
            <w:r w:rsidRPr="009A44E0">
              <w:rPr>
                <w:sz w:val="20"/>
              </w:rPr>
              <w:t>pravosudnih dužnosnika</w:t>
            </w:r>
          </w:p>
        </w:tc>
      </w:tr>
      <w:tr w:rsidR="006770B3" w:rsidRPr="009A44E0" w14:paraId="6FE1A956" w14:textId="77777777" w:rsidTr="002F1632">
        <w:trPr>
          <w:trHeight w:val="699"/>
        </w:trPr>
        <w:tc>
          <w:tcPr>
            <w:tcW w:w="2972" w:type="dxa"/>
          </w:tcPr>
          <w:p w14:paraId="12B8841B" w14:textId="77777777" w:rsidR="006770B3" w:rsidRPr="009A44E0" w:rsidRDefault="006770B3">
            <w:pPr>
              <w:spacing w:line="276" w:lineRule="auto"/>
              <w:ind w:firstLine="24"/>
              <w:rPr>
                <w:sz w:val="20"/>
              </w:rPr>
            </w:pPr>
            <w:r w:rsidRPr="009A44E0">
              <w:rPr>
                <w:sz w:val="20"/>
              </w:rPr>
              <w:t>Koordinirano horizontalno uključivanje rodne ravnopravnosti u javne politike</w:t>
            </w:r>
          </w:p>
        </w:tc>
        <w:tc>
          <w:tcPr>
            <w:tcW w:w="2693" w:type="dxa"/>
          </w:tcPr>
          <w:p w14:paraId="4BB0C2F2" w14:textId="77777777" w:rsidR="006770B3" w:rsidRPr="009A44E0" w:rsidRDefault="006770B3">
            <w:pPr>
              <w:spacing w:line="276" w:lineRule="auto"/>
              <w:ind w:firstLine="24"/>
              <w:rPr>
                <w:sz w:val="20"/>
              </w:rPr>
            </w:pPr>
            <w:r w:rsidRPr="009A44E0">
              <w:rPr>
                <w:sz w:val="20"/>
              </w:rPr>
              <w:t>Ravnopravnost spolova i promicanje jednakih mogućnosti</w:t>
            </w:r>
          </w:p>
        </w:tc>
        <w:tc>
          <w:tcPr>
            <w:tcW w:w="3585" w:type="dxa"/>
          </w:tcPr>
          <w:p w14:paraId="0FCF8D46" w14:textId="77777777" w:rsidR="008B6A86" w:rsidRPr="009A44E0" w:rsidRDefault="006770B3">
            <w:pPr>
              <w:ind w:firstLine="24"/>
              <w:rPr>
                <w:rFonts w:eastAsia="Times New Roman"/>
                <w:sz w:val="20"/>
              </w:rPr>
            </w:pPr>
            <w:r w:rsidRPr="009A44E0">
              <w:rPr>
                <w:rFonts w:eastAsia="Times New Roman"/>
                <w:sz w:val="20"/>
              </w:rPr>
              <w:t xml:space="preserve">Pridonijeti većoj ravnopravnosti spolova i promicati jednake mogućnosti kroz </w:t>
            </w:r>
          </w:p>
          <w:p w14:paraId="57338E29" w14:textId="286B748C" w:rsidR="006770B3" w:rsidRPr="009A44E0" w:rsidRDefault="006770B3">
            <w:pPr>
              <w:ind w:firstLine="24"/>
              <w:rPr>
                <w:sz w:val="20"/>
              </w:rPr>
            </w:pPr>
            <w:r w:rsidRPr="009A44E0">
              <w:rPr>
                <w:rFonts w:eastAsia="Times New Roman"/>
                <w:sz w:val="20"/>
              </w:rPr>
              <w:t>unaprjeđenje javnih politika</w:t>
            </w:r>
          </w:p>
        </w:tc>
      </w:tr>
      <w:tr w:rsidR="006770B3" w:rsidRPr="009A44E0" w14:paraId="354A9073" w14:textId="77777777" w:rsidTr="002F1632">
        <w:trPr>
          <w:trHeight w:val="699"/>
        </w:trPr>
        <w:tc>
          <w:tcPr>
            <w:tcW w:w="2972" w:type="dxa"/>
          </w:tcPr>
          <w:p w14:paraId="18C02058" w14:textId="77777777" w:rsidR="006770B3" w:rsidRPr="009A44E0" w:rsidRDefault="006770B3">
            <w:pPr>
              <w:spacing w:line="276" w:lineRule="auto"/>
              <w:ind w:firstLine="24"/>
              <w:rPr>
                <w:sz w:val="20"/>
              </w:rPr>
            </w:pPr>
            <w:r w:rsidRPr="009A44E0">
              <w:rPr>
                <w:sz w:val="20"/>
              </w:rPr>
              <w:t xml:space="preserve">Osnaženo civilno društvo koje </w:t>
            </w:r>
          </w:p>
          <w:p w14:paraId="711B04CF" w14:textId="77777777" w:rsidR="006770B3" w:rsidRPr="009A44E0" w:rsidRDefault="006770B3">
            <w:pPr>
              <w:spacing w:line="276" w:lineRule="auto"/>
              <w:ind w:firstLine="24"/>
              <w:rPr>
                <w:sz w:val="20"/>
              </w:rPr>
            </w:pPr>
            <w:r w:rsidRPr="009A44E0">
              <w:rPr>
                <w:sz w:val="20"/>
              </w:rPr>
              <w:t xml:space="preserve">doprinosi razvoju politika zaštite i promicanja ljudskih prava te </w:t>
            </w:r>
          </w:p>
          <w:p w14:paraId="3F2A3E68" w14:textId="1DA57F8D" w:rsidR="006770B3" w:rsidRPr="009A44E0" w:rsidRDefault="006770B3">
            <w:pPr>
              <w:spacing w:line="276" w:lineRule="auto"/>
              <w:ind w:firstLine="24"/>
              <w:rPr>
                <w:sz w:val="20"/>
              </w:rPr>
            </w:pPr>
            <w:r w:rsidRPr="009A44E0">
              <w:rPr>
                <w:sz w:val="20"/>
              </w:rPr>
              <w:t>suzbijanja diskriminacije te pružanju direktnih usluga zaštite ljudskih prava</w:t>
            </w:r>
          </w:p>
          <w:p w14:paraId="33B90AE8" w14:textId="77777777" w:rsidR="006770B3" w:rsidRPr="009A44E0" w:rsidRDefault="006770B3" w:rsidP="004D40E8">
            <w:pPr>
              <w:spacing w:line="276" w:lineRule="auto"/>
              <w:rPr>
                <w:sz w:val="20"/>
              </w:rPr>
            </w:pPr>
            <w:r w:rsidRPr="009A44E0">
              <w:rPr>
                <w:sz w:val="20"/>
              </w:rPr>
              <w:t>Stabilan, transparentan i primjeren sustav javnog financiranja organizacija civilnog društva</w:t>
            </w:r>
          </w:p>
        </w:tc>
        <w:tc>
          <w:tcPr>
            <w:tcW w:w="2693" w:type="dxa"/>
          </w:tcPr>
          <w:p w14:paraId="5CE4248C" w14:textId="77777777" w:rsidR="006770B3" w:rsidRPr="009A44E0" w:rsidRDefault="006770B3">
            <w:pPr>
              <w:spacing w:line="276" w:lineRule="auto"/>
              <w:ind w:firstLine="24"/>
              <w:rPr>
                <w:sz w:val="20"/>
              </w:rPr>
            </w:pPr>
            <w:bookmarkStart w:id="7" w:name="_Hlk64765354"/>
            <w:r w:rsidRPr="009A44E0">
              <w:rPr>
                <w:sz w:val="20"/>
              </w:rPr>
              <w:t xml:space="preserve">Civilno društvo u zaštiti i promicanju ljudskih prava </w:t>
            </w:r>
            <w:bookmarkEnd w:id="7"/>
          </w:p>
        </w:tc>
        <w:tc>
          <w:tcPr>
            <w:tcW w:w="3585" w:type="dxa"/>
          </w:tcPr>
          <w:p w14:paraId="375AE687" w14:textId="70E9C0E4" w:rsidR="006770B3" w:rsidRPr="009A44E0" w:rsidRDefault="006770B3" w:rsidP="002F1632">
            <w:pPr>
              <w:ind w:firstLine="24"/>
              <w:jc w:val="both"/>
              <w:rPr>
                <w:sz w:val="20"/>
              </w:rPr>
            </w:pPr>
            <w:r w:rsidRPr="009A44E0">
              <w:rPr>
                <w:sz w:val="20"/>
              </w:rPr>
              <w:t xml:space="preserve">Poticati i promicati </w:t>
            </w:r>
            <w:r w:rsidR="00AF709F" w:rsidRPr="009A44E0">
              <w:rPr>
                <w:sz w:val="20"/>
              </w:rPr>
              <w:t xml:space="preserve">održiv i dugoročan </w:t>
            </w:r>
            <w:r w:rsidRPr="009A44E0">
              <w:rPr>
                <w:sz w:val="20"/>
              </w:rPr>
              <w:t xml:space="preserve">razvoj organizacija civilnog društva koje štite i promiču ljudska prava </w:t>
            </w:r>
          </w:p>
        </w:tc>
      </w:tr>
      <w:tr w:rsidR="006770B3" w:rsidRPr="009A44E0" w14:paraId="086A6D40" w14:textId="77777777" w:rsidTr="002F1632">
        <w:trPr>
          <w:trHeight w:val="699"/>
        </w:trPr>
        <w:tc>
          <w:tcPr>
            <w:tcW w:w="2972" w:type="dxa"/>
          </w:tcPr>
          <w:p w14:paraId="08946997" w14:textId="77777777" w:rsidR="006770B3" w:rsidRPr="009A44E0" w:rsidRDefault="006770B3">
            <w:pPr>
              <w:spacing w:line="276" w:lineRule="auto"/>
              <w:ind w:firstLine="24"/>
              <w:rPr>
                <w:sz w:val="20"/>
              </w:rPr>
            </w:pPr>
            <w:r w:rsidRPr="009A44E0">
              <w:rPr>
                <w:sz w:val="20"/>
              </w:rPr>
              <w:t>Dostupnost pouzdanih podataka za donošenje informiranih odluka na području politike zaštite ljudskih prava i suzbijanja diskriminacije</w:t>
            </w:r>
          </w:p>
        </w:tc>
        <w:tc>
          <w:tcPr>
            <w:tcW w:w="2693" w:type="dxa"/>
          </w:tcPr>
          <w:p w14:paraId="40A38937" w14:textId="51EE7960" w:rsidR="006770B3" w:rsidRPr="009A44E0" w:rsidRDefault="006770B3">
            <w:pPr>
              <w:spacing w:line="276" w:lineRule="auto"/>
              <w:ind w:firstLine="24"/>
              <w:rPr>
                <w:sz w:val="20"/>
              </w:rPr>
            </w:pPr>
            <w:r w:rsidRPr="009A44E0">
              <w:rPr>
                <w:sz w:val="20"/>
              </w:rPr>
              <w:t xml:space="preserve">Politika zaštite ljudskih prava i suzbijanja diskriminacije temeljena na dokazima </w:t>
            </w:r>
          </w:p>
        </w:tc>
        <w:tc>
          <w:tcPr>
            <w:tcW w:w="3585" w:type="dxa"/>
          </w:tcPr>
          <w:p w14:paraId="487D426F" w14:textId="5593A1DE" w:rsidR="006770B3" w:rsidRPr="009A44E0" w:rsidRDefault="006770B3">
            <w:pPr>
              <w:spacing w:line="276" w:lineRule="auto"/>
              <w:ind w:firstLine="24"/>
              <w:rPr>
                <w:sz w:val="20"/>
              </w:rPr>
            </w:pPr>
            <w:r w:rsidRPr="009A44E0">
              <w:rPr>
                <w:sz w:val="20"/>
              </w:rPr>
              <w:t>Unaprjeđenje okvira za osmišljavanje, praćenje i vrednovanje zaštite ljudskih prava i suzbijanja diskriminacije</w:t>
            </w:r>
          </w:p>
        </w:tc>
      </w:tr>
      <w:tr w:rsidR="006770B3" w:rsidRPr="009A44E0" w14:paraId="0A4B4FD2" w14:textId="77777777" w:rsidTr="002F1632">
        <w:trPr>
          <w:trHeight w:val="699"/>
        </w:trPr>
        <w:tc>
          <w:tcPr>
            <w:tcW w:w="2972" w:type="dxa"/>
          </w:tcPr>
          <w:p w14:paraId="1E88BB00" w14:textId="77777777" w:rsidR="006770B3" w:rsidRPr="009A44E0" w:rsidRDefault="006770B3">
            <w:pPr>
              <w:spacing w:line="276" w:lineRule="auto"/>
              <w:ind w:firstLine="24"/>
              <w:rPr>
                <w:sz w:val="20"/>
              </w:rPr>
            </w:pPr>
            <w:r w:rsidRPr="009A44E0">
              <w:rPr>
                <w:sz w:val="20"/>
              </w:rPr>
              <w:t xml:space="preserve">Odgovarajući kapaciteti javne </w:t>
            </w:r>
          </w:p>
          <w:p w14:paraId="411CBAFA" w14:textId="77777777" w:rsidR="006770B3" w:rsidRPr="009A44E0" w:rsidRDefault="006770B3">
            <w:pPr>
              <w:spacing w:line="276" w:lineRule="auto"/>
              <w:ind w:firstLine="24"/>
              <w:rPr>
                <w:sz w:val="20"/>
              </w:rPr>
            </w:pPr>
            <w:r w:rsidRPr="009A44E0">
              <w:rPr>
                <w:sz w:val="20"/>
              </w:rPr>
              <w:t xml:space="preserve">uprave za kvalitetnu primjenu </w:t>
            </w:r>
          </w:p>
          <w:p w14:paraId="06D5A814" w14:textId="77777777" w:rsidR="006770B3" w:rsidRPr="009A44E0" w:rsidRDefault="006770B3">
            <w:pPr>
              <w:spacing w:line="276" w:lineRule="auto"/>
              <w:ind w:firstLine="24"/>
              <w:rPr>
                <w:sz w:val="20"/>
              </w:rPr>
            </w:pPr>
            <w:r w:rsidRPr="009A44E0">
              <w:rPr>
                <w:sz w:val="20"/>
              </w:rPr>
              <w:lastRenderedPageBreak/>
              <w:t xml:space="preserve">međunarodnih i europskih </w:t>
            </w:r>
          </w:p>
          <w:p w14:paraId="278FDB01" w14:textId="29C1B1FB" w:rsidR="006770B3" w:rsidRPr="009A44E0" w:rsidRDefault="006770B3">
            <w:pPr>
              <w:spacing w:line="276" w:lineRule="auto"/>
              <w:ind w:firstLine="24"/>
              <w:rPr>
                <w:sz w:val="20"/>
              </w:rPr>
            </w:pPr>
            <w:r w:rsidRPr="009A44E0">
              <w:rPr>
                <w:sz w:val="20"/>
              </w:rPr>
              <w:t>instrumenata zaštite ljudskih prava</w:t>
            </w:r>
          </w:p>
          <w:p w14:paraId="30D8F893" w14:textId="77777777" w:rsidR="006770B3" w:rsidRPr="009A44E0" w:rsidRDefault="006770B3">
            <w:pPr>
              <w:spacing w:line="276" w:lineRule="auto"/>
              <w:ind w:firstLine="24"/>
              <w:rPr>
                <w:sz w:val="20"/>
              </w:rPr>
            </w:pPr>
          </w:p>
          <w:p w14:paraId="75EDEA51" w14:textId="704AFEB1" w:rsidR="006770B3" w:rsidRPr="009A44E0" w:rsidRDefault="006770B3">
            <w:pPr>
              <w:spacing w:line="276" w:lineRule="auto"/>
              <w:ind w:firstLine="24"/>
              <w:rPr>
                <w:sz w:val="20"/>
              </w:rPr>
            </w:pPr>
            <w:r w:rsidRPr="009A44E0">
              <w:rPr>
                <w:sz w:val="20"/>
              </w:rPr>
              <w:t xml:space="preserve">Učinkovito informiranje građana o pravima i mogućnostima za ostvarenje istih, s posebnim </w:t>
            </w:r>
            <w:r w:rsidRPr="002449C9">
              <w:rPr>
                <w:sz w:val="20"/>
              </w:rPr>
              <w:t xml:space="preserve">naglaskom na skupine </w:t>
            </w:r>
            <w:r w:rsidRPr="009A44E0">
              <w:rPr>
                <w:sz w:val="20"/>
              </w:rPr>
              <w:t>građana u nepovoljnom položaju</w:t>
            </w:r>
          </w:p>
        </w:tc>
        <w:tc>
          <w:tcPr>
            <w:tcW w:w="2693" w:type="dxa"/>
          </w:tcPr>
          <w:p w14:paraId="0DF6CD09" w14:textId="77777777" w:rsidR="006770B3" w:rsidRPr="009A44E0" w:rsidRDefault="006770B3">
            <w:pPr>
              <w:spacing w:line="276" w:lineRule="auto"/>
              <w:ind w:firstLine="24"/>
              <w:rPr>
                <w:sz w:val="20"/>
              </w:rPr>
            </w:pPr>
            <w:r w:rsidRPr="009A44E0">
              <w:rPr>
                <w:sz w:val="20"/>
              </w:rPr>
              <w:lastRenderedPageBreak/>
              <w:t xml:space="preserve">Međunarodni i europski </w:t>
            </w:r>
          </w:p>
          <w:p w14:paraId="43431CDD" w14:textId="063DDA92" w:rsidR="006770B3" w:rsidRPr="009A44E0" w:rsidRDefault="006770B3">
            <w:pPr>
              <w:spacing w:line="276" w:lineRule="auto"/>
              <w:ind w:firstLine="24"/>
              <w:rPr>
                <w:sz w:val="20"/>
              </w:rPr>
            </w:pPr>
            <w:r w:rsidRPr="009A44E0">
              <w:rPr>
                <w:sz w:val="20"/>
              </w:rPr>
              <w:lastRenderedPageBreak/>
              <w:t>instrumenti zaštite ljudskih prava</w:t>
            </w:r>
          </w:p>
        </w:tc>
        <w:tc>
          <w:tcPr>
            <w:tcW w:w="3585" w:type="dxa"/>
          </w:tcPr>
          <w:p w14:paraId="00B71272" w14:textId="745EF4B9" w:rsidR="006770B3" w:rsidRPr="009A44E0" w:rsidRDefault="006770B3" w:rsidP="002F1632">
            <w:pPr>
              <w:spacing w:line="276" w:lineRule="auto"/>
              <w:ind w:firstLine="24"/>
              <w:jc w:val="both"/>
              <w:rPr>
                <w:sz w:val="20"/>
              </w:rPr>
            </w:pPr>
            <w:bookmarkStart w:id="8" w:name="_Hlk64850960"/>
            <w:r w:rsidRPr="009A44E0">
              <w:rPr>
                <w:sz w:val="20"/>
              </w:rPr>
              <w:lastRenderedPageBreak/>
              <w:t>Podizanje svijesti i informiranje o</w:t>
            </w:r>
            <w:r w:rsidR="00FA2F37">
              <w:rPr>
                <w:sz w:val="20"/>
              </w:rPr>
              <w:t xml:space="preserve"> </w:t>
            </w:r>
            <w:r w:rsidRPr="009A44E0">
              <w:rPr>
                <w:sz w:val="20"/>
              </w:rPr>
              <w:t xml:space="preserve">primjeni međunarodnih instrumenata za </w:t>
            </w:r>
            <w:r w:rsidRPr="009A44E0">
              <w:rPr>
                <w:sz w:val="20"/>
              </w:rPr>
              <w:lastRenderedPageBreak/>
              <w:t>zaštitu ljudskih prava s posebnim</w:t>
            </w:r>
            <w:r w:rsidR="00FA2F37">
              <w:rPr>
                <w:sz w:val="20"/>
              </w:rPr>
              <w:t xml:space="preserve"> </w:t>
            </w:r>
            <w:r w:rsidRPr="009A44E0">
              <w:rPr>
                <w:sz w:val="20"/>
              </w:rPr>
              <w:t>naglaskom na Povelju Europske unije o temeljnim pravima</w:t>
            </w:r>
            <w:bookmarkEnd w:id="8"/>
          </w:p>
        </w:tc>
      </w:tr>
    </w:tbl>
    <w:p w14:paraId="2C14EF35" w14:textId="77777777" w:rsidR="00D41E66" w:rsidRPr="00D41E66" w:rsidRDefault="00D41E66" w:rsidP="00D41E66">
      <w:pPr>
        <w:suppressAutoHyphens/>
        <w:jc w:val="both"/>
        <w:rPr>
          <w:rFonts w:eastAsia="Times New Roman"/>
          <w:bCs/>
          <w:color w:val="000000" w:themeColor="text1"/>
          <w:spacing w:val="15"/>
          <w:lang w:eastAsia="hr-HR"/>
        </w:rPr>
      </w:pPr>
      <w:bookmarkStart w:id="9" w:name="_Hlk63010502"/>
    </w:p>
    <w:p w14:paraId="3A29945A" w14:textId="77777777" w:rsidR="00D41E66" w:rsidRPr="00822595" w:rsidRDefault="00D41E66" w:rsidP="00D41E66">
      <w:pPr>
        <w:suppressAutoHyphens/>
        <w:jc w:val="both"/>
        <w:rPr>
          <w:rFonts w:eastAsia="Times New Roman"/>
          <w:bCs/>
          <w:color w:val="000000" w:themeColor="text1"/>
          <w:spacing w:val="15"/>
          <w:sz w:val="18"/>
          <w:szCs w:val="18"/>
          <w:lang w:eastAsia="hr-HR"/>
        </w:rPr>
      </w:pPr>
      <w:r w:rsidRPr="002449C9">
        <w:rPr>
          <w:rFonts w:eastAsia="Times New Roman"/>
          <w:bCs/>
          <w:color w:val="000000" w:themeColor="text1"/>
          <w:spacing w:val="15"/>
          <w:szCs w:val="24"/>
          <w:vertAlign w:val="superscript"/>
          <w:lang w:eastAsia="hr-HR"/>
        </w:rPr>
        <w:t>6</w:t>
      </w:r>
      <w:r w:rsidRPr="00D41E66">
        <w:rPr>
          <w:rFonts w:eastAsia="Times New Roman"/>
          <w:bCs/>
          <w:color w:val="000000" w:themeColor="text1"/>
          <w:spacing w:val="15"/>
          <w:sz w:val="18"/>
          <w:szCs w:val="18"/>
          <w:lang w:eastAsia="hr-HR"/>
        </w:rPr>
        <w:t xml:space="preserve"> </w:t>
      </w:r>
      <w:r w:rsidRPr="00822595">
        <w:rPr>
          <w:rFonts w:eastAsia="Times New Roman"/>
          <w:bCs/>
          <w:color w:val="000000" w:themeColor="text1"/>
          <w:spacing w:val="15"/>
          <w:sz w:val="18"/>
          <w:szCs w:val="18"/>
          <w:lang w:eastAsia="hr-HR"/>
        </w:rPr>
        <w:t>Izraz „češće diskriminirane skupine“ u ovom dokumentu koristi se kako bi se djelovanje na suzbijanju diskriminacije posebno usmjerilo na pojave diskriminacije temeljem onih osnova zbog kojih građani češće doživljavaju nejednako postupanje. Češće diskriminirane skupine definirat će se prema podacima iz izvješća pučke pravobraniteljice u kojemu su izneseni objedinjeni podaci o pritužbama na diskriminaciju svih pravobraniteljskih institucija te analizirane pojave diskriminacije, kao i prema podacima iz relevantnih istraživanja. Prema posljednjim dostupnim statističkim podacima pučke pravobraniteljice najučestalija je diskriminacija temeljem rase, etničke pripadnosti i boje kože te nacionalnog podrijetla (pripadnici srpske i romske nacionalne manjine te migranti), zdravstvenog stanja, dobi te imovnog stanja. Prema podacima posebnih pravobraniteljica, diskriminacija je učestala temeljem spola, bračnog ili obiteljskog statusa, spolne orijentacije, rodnog identiteta i izražavanja te invaliditeta.</w:t>
      </w:r>
    </w:p>
    <w:p w14:paraId="682D2133" w14:textId="77777777" w:rsidR="00D41E66" w:rsidRPr="00822595" w:rsidRDefault="00D41E66" w:rsidP="00D41E66">
      <w:pPr>
        <w:suppressAutoHyphens/>
        <w:jc w:val="both"/>
        <w:rPr>
          <w:rFonts w:eastAsia="Times New Roman"/>
          <w:bCs/>
          <w:color w:val="000000" w:themeColor="text1"/>
          <w:spacing w:val="15"/>
          <w:sz w:val="18"/>
          <w:szCs w:val="18"/>
          <w:lang w:eastAsia="hr-HR"/>
        </w:rPr>
      </w:pPr>
    </w:p>
    <w:p w14:paraId="3475D790" w14:textId="265F9FEF" w:rsidR="00D41E66" w:rsidRPr="00822595" w:rsidRDefault="00D41E66" w:rsidP="00D41E66">
      <w:pPr>
        <w:suppressAutoHyphens/>
        <w:jc w:val="both"/>
        <w:rPr>
          <w:rFonts w:eastAsia="Times New Roman"/>
          <w:bCs/>
          <w:color w:val="000000" w:themeColor="text1"/>
          <w:spacing w:val="15"/>
          <w:sz w:val="18"/>
          <w:szCs w:val="18"/>
          <w:lang w:eastAsia="hr-HR"/>
        </w:rPr>
      </w:pPr>
      <w:r w:rsidRPr="009D36AC">
        <w:rPr>
          <w:rFonts w:eastAsia="Times New Roman"/>
          <w:bCs/>
          <w:color w:val="000000" w:themeColor="text1"/>
          <w:spacing w:val="15"/>
          <w:sz w:val="18"/>
          <w:szCs w:val="18"/>
          <w:lang w:eastAsia="hr-HR"/>
        </w:rPr>
        <w:t xml:space="preserve">7 </w:t>
      </w:r>
      <w:r w:rsidRPr="00822595">
        <w:rPr>
          <w:rFonts w:eastAsia="Times New Roman"/>
          <w:bCs/>
          <w:color w:val="000000" w:themeColor="text1"/>
          <w:spacing w:val="15"/>
          <w:sz w:val="18"/>
          <w:szCs w:val="18"/>
          <w:lang w:eastAsia="hr-HR"/>
        </w:rPr>
        <w:t>zapošljavanje i rad, pristup dobrima i uslugama, obrazovanje, stanovanje</w:t>
      </w:r>
    </w:p>
    <w:p w14:paraId="27DB6BC8" w14:textId="77777777" w:rsidR="00D41E66" w:rsidRDefault="00D41E66" w:rsidP="004D40E8">
      <w:pPr>
        <w:suppressAutoHyphens/>
        <w:jc w:val="both"/>
        <w:rPr>
          <w:rFonts w:eastAsia="Times New Roman"/>
          <w:b/>
          <w:bCs/>
          <w:i/>
          <w:vanish/>
          <w:color w:val="000000" w:themeColor="text1"/>
          <w:spacing w:val="15"/>
          <w:lang w:eastAsia="hr-HR"/>
        </w:rPr>
      </w:pPr>
    </w:p>
    <w:p w14:paraId="490022EE" w14:textId="15823185" w:rsidR="009F64D2" w:rsidRPr="009A44E0" w:rsidRDefault="00AC4D15" w:rsidP="00AC4D15">
      <w:pPr>
        <w:rPr>
          <w:rFonts w:eastAsia="Times New Roman"/>
          <w:b/>
          <w:bCs/>
          <w:i/>
          <w:vanish/>
          <w:color w:val="000000" w:themeColor="text1"/>
          <w:spacing w:val="15"/>
          <w:lang w:eastAsia="hr-HR"/>
        </w:rPr>
      </w:pPr>
      <w:r>
        <w:rPr>
          <w:rFonts w:eastAsia="Times New Roman"/>
          <w:b/>
          <w:bCs/>
          <w:i/>
          <w:vanish/>
          <w:color w:val="000000" w:themeColor="text1"/>
          <w:spacing w:val="15"/>
          <w:lang w:eastAsia="hr-HR"/>
        </w:rPr>
        <w:br w:type="page"/>
      </w:r>
    </w:p>
    <w:p w14:paraId="0572EA8F" w14:textId="1AC724DC" w:rsidR="00024429" w:rsidRPr="00084E45" w:rsidRDefault="00F43008" w:rsidP="00084E45">
      <w:pPr>
        <w:pStyle w:val="Naslov2"/>
      </w:pPr>
      <w:r w:rsidRPr="00084E45">
        <w:t xml:space="preserve">3.1. </w:t>
      </w:r>
      <w:r w:rsidR="00024429" w:rsidRPr="00084E45">
        <w:t xml:space="preserve">Djelotvorna zaštita </w:t>
      </w:r>
      <w:r w:rsidR="00AF730C" w:rsidRPr="00084E45">
        <w:t>od nejednakog postupanja</w:t>
      </w:r>
      <w:r w:rsidR="00024429" w:rsidRPr="00084E45">
        <w:t xml:space="preserve"> i promicanje jednakosti</w:t>
      </w:r>
    </w:p>
    <w:p w14:paraId="64DDBC19" w14:textId="77777777" w:rsidR="00C16621" w:rsidRPr="004D40E8" w:rsidRDefault="00C16621" w:rsidP="004D40E8">
      <w:pPr>
        <w:jc w:val="both"/>
      </w:pPr>
    </w:p>
    <w:bookmarkEnd w:id="9"/>
    <w:p w14:paraId="0F69390D" w14:textId="6C456482" w:rsidR="00B62159" w:rsidRDefault="00B43ED9" w:rsidP="004D40E8">
      <w:pPr>
        <w:suppressAutoHyphens/>
        <w:spacing w:before="240" w:line="276" w:lineRule="auto"/>
        <w:contextualSpacing/>
        <w:jc w:val="both"/>
        <w:rPr>
          <w:rFonts w:eastAsia="Times New Roman"/>
          <w:color w:val="000000"/>
          <w:lang w:eastAsia="hr-HR"/>
        </w:rPr>
      </w:pPr>
      <w:r w:rsidRPr="009A44E0">
        <w:rPr>
          <w:rFonts w:eastAsia="Times New Roman"/>
          <w:color w:val="000000"/>
          <w:lang w:eastAsia="hr-HR"/>
        </w:rPr>
        <w:t>Jednakost je jedna od temeljnih vrijednosti Republike Hrvatske i Europske unije. Na nacionalnoj razini jednakost građana pred zakonom jamči se Ustavom Republike Hrvatske</w:t>
      </w:r>
      <w:r w:rsidR="00D41E66" w:rsidRPr="00D41E66">
        <w:rPr>
          <w:rStyle w:val="Referencafusnote"/>
          <w:rFonts w:eastAsia="Times New Roman"/>
          <w:color w:val="000000"/>
          <w:lang w:eastAsia="hr-HR"/>
        </w:rPr>
        <w:t>8</w:t>
      </w:r>
      <w:r w:rsidR="00D41E66">
        <w:rPr>
          <w:rStyle w:val="Referencafusnote"/>
          <w:rFonts w:eastAsia="Times New Roman"/>
          <w:color w:val="000000"/>
          <w:lang w:eastAsia="hr-HR"/>
        </w:rPr>
        <w:t xml:space="preserve"> </w:t>
      </w:r>
      <w:r w:rsidR="00DB5B95" w:rsidRPr="009A44E0">
        <w:rPr>
          <w:rFonts w:eastAsia="Times New Roman"/>
          <w:color w:val="000000"/>
          <w:lang w:eastAsia="hr-HR"/>
        </w:rPr>
        <w:t>(</w:t>
      </w:r>
      <w:r w:rsidRPr="009A44E0">
        <w:rPr>
          <w:rFonts w:eastAsia="Times New Roman"/>
          <w:color w:val="000000"/>
          <w:lang w:eastAsia="hr-HR"/>
        </w:rPr>
        <w:t>čl</w:t>
      </w:r>
      <w:r w:rsidR="00963679" w:rsidRPr="009A44E0">
        <w:rPr>
          <w:rFonts w:eastAsia="Times New Roman"/>
          <w:color w:val="000000"/>
          <w:lang w:eastAsia="hr-HR"/>
        </w:rPr>
        <w:t>anak</w:t>
      </w:r>
      <w:r w:rsidRPr="009A44E0">
        <w:rPr>
          <w:rFonts w:eastAsia="Times New Roman"/>
          <w:color w:val="000000"/>
          <w:lang w:eastAsia="hr-HR"/>
        </w:rPr>
        <w:t xml:space="preserve"> 14.</w:t>
      </w:r>
      <w:r w:rsidR="00DB5B95" w:rsidRPr="009A44E0">
        <w:rPr>
          <w:rFonts w:eastAsia="Times New Roman"/>
          <w:color w:val="000000"/>
          <w:lang w:eastAsia="hr-HR"/>
        </w:rPr>
        <w:t>)</w:t>
      </w:r>
      <w:r w:rsidR="00963679" w:rsidRPr="009A44E0">
        <w:rPr>
          <w:rFonts w:eastAsia="Times New Roman"/>
          <w:color w:val="000000"/>
          <w:lang w:eastAsia="hr-HR"/>
        </w:rPr>
        <w:t>,</w:t>
      </w:r>
      <w:r w:rsidRPr="009A44E0">
        <w:rPr>
          <w:rFonts w:eastAsia="Times New Roman"/>
          <w:color w:val="000000"/>
          <w:lang w:eastAsia="hr-HR"/>
        </w:rPr>
        <w:t xml:space="preserve"> slijedom čega je uspostavljen zakonodavni, strateški i</w:t>
      </w:r>
      <w:r w:rsidR="00FA236F" w:rsidRPr="009A44E0">
        <w:rPr>
          <w:rFonts w:eastAsia="Times New Roman"/>
          <w:color w:val="000000"/>
          <w:lang w:eastAsia="hr-HR"/>
        </w:rPr>
        <w:t xml:space="preserve"> </w:t>
      </w:r>
      <w:r w:rsidRPr="009A44E0">
        <w:rPr>
          <w:rFonts w:eastAsia="Times New Roman"/>
          <w:color w:val="000000"/>
          <w:lang w:eastAsia="hr-HR"/>
        </w:rPr>
        <w:t>institucionalni okvir za suzbijanje diskriminacije</w:t>
      </w:r>
      <w:r w:rsidR="00B62159" w:rsidRPr="009A44E0">
        <w:rPr>
          <w:rFonts w:eastAsia="Times New Roman"/>
          <w:color w:val="000000"/>
          <w:lang w:eastAsia="hr-HR"/>
        </w:rPr>
        <w:t>.</w:t>
      </w:r>
    </w:p>
    <w:p w14:paraId="49BEB055" w14:textId="77777777" w:rsidR="00D41E66" w:rsidRPr="002449C9" w:rsidRDefault="00D41E66" w:rsidP="00822595">
      <w:pPr>
        <w:suppressAutoHyphens/>
        <w:spacing w:before="240"/>
        <w:contextualSpacing/>
        <w:jc w:val="both"/>
        <w:rPr>
          <w:rFonts w:eastAsia="Times New Roman"/>
          <w:color w:val="000000"/>
          <w:szCs w:val="24"/>
          <w:lang w:eastAsia="hr-HR"/>
        </w:rPr>
      </w:pPr>
    </w:p>
    <w:p w14:paraId="337F8BAA" w14:textId="27A252C8" w:rsidR="00D41E66" w:rsidRPr="002449C9" w:rsidRDefault="00D41E66" w:rsidP="004D40E8">
      <w:pPr>
        <w:suppressAutoHyphens/>
        <w:spacing w:before="240" w:line="276" w:lineRule="auto"/>
        <w:contextualSpacing/>
        <w:jc w:val="both"/>
        <w:rPr>
          <w:rFonts w:eastAsia="Times New Roman"/>
          <w:color w:val="000000"/>
          <w:sz w:val="18"/>
          <w:szCs w:val="18"/>
          <w:lang w:eastAsia="hr-HR"/>
        </w:rPr>
      </w:pPr>
      <w:r w:rsidRPr="002449C9">
        <w:rPr>
          <w:rFonts w:eastAsia="Times New Roman"/>
          <w:color w:val="000000"/>
          <w:sz w:val="18"/>
          <w:szCs w:val="18"/>
          <w:lang w:eastAsia="hr-HR"/>
        </w:rPr>
        <w:t>8</w:t>
      </w:r>
      <w:r w:rsidR="002449C9" w:rsidRPr="002449C9">
        <w:rPr>
          <w:rFonts w:eastAsia="Times New Roman"/>
          <w:color w:val="000000"/>
          <w:sz w:val="18"/>
          <w:szCs w:val="18"/>
          <w:lang w:eastAsia="hr-HR"/>
        </w:rPr>
        <w:t xml:space="preserve"> „Narodne novine“ br. NN 56/90., 135/97., 08/98., 113/00., 124/00., 28/01., 41/01., 55/01., 76/10., 85/10., 05/14.</w:t>
      </w:r>
    </w:p>
    <w:p w14:paraId="6422401C" w14:textId="77777777" w:rsidR="002C4B90" w:rsidRPr="002449C9" w:rsidRDefault="002C4B90" w:rsidP="00822595">
      <w:pPr>
        <w:suppressAutoHyphens/>
        <w:spacing w:line="276" w:lineRule="auto"/>
        <w:contextualSpacing/>
        <w:jc w:val="both"/>
        <w:rPr>
          <w:rFonts w:eastAsia="Times New Roman"/>
          <w:color w:val="000000"/>
          <w:szCs w:val="24"/>
          <w:lang w:eastAsia="hr-HR"/>
        </w:rPr>
      </w:pPr>
    </w:p>
    <w:p w14:paraId="6EDCA13E" w14:textId="7DACD548" w:rsidR="00B62159" w:rsidRDefault="00B62159" w:rsidP="004D40E8">
      <w:pPr>
        <w:suppressAutoHyphens/>
        <w:spacing w:before="240" w:line="276" w:lineRule="auto"/>
        <w:contextualSpacing/>
        <w:jc w:val="both"/>
        <w:rPr>
          <w:rFonts w:eastAsia="Times New Roman"/>
          <w:lang w:eastAsia="hr-HR"/>
        </w:rPr>
      </w:pPr>
      <w:r w:rsidRPr="009A44E0">
        <w:rPr>
          <w:rFonts w:eastAsia="Times New Roman"/>
          <w:lang w:eastAsia="hr-HR"/>
        </w:rPr>
        <w:t>Od dokumenata antidiskriminacijskog karaktera donesenih u okrilju Vijeća Europe svakako je najznačajnija Konvencija za zaštitu ljudskih prava i temeljnih sloboda</w:t>
      </w:r>
      <w:r w:rsidR="00D41E66" w:rsidRPr="00D41E66">
        <w:rPr>
          <w:rFonts w:eastAsia="Times New Roman"/>
          <w:vertAlign w:val="superscript"/>
          <w:lang w:eastAsia="hr-HR"/>
        </w:rPr>
        <w:t>9</w:t>
      </w:r>
      <w:r w:rsidR="00D41E66">
        <w:rPr>
          <w:rFonts w:eastAsia="Times New Roman"/>
          <w:lang w:eastAsia="hr-HR"/>
        </w:rPr>
        <w:t xml:space="preserve"> </w:t>
      </w:r>
      <w:r w:rsidR="00430A84" w:rsidRPr="009A44E0">
        <w:rPr>
          <w:rFonts w:eastAsia="Times New Roman"/>
          <w:lang w:eastAsia="hr-HR"/>
        </w:rPr>
        <w:t xml:space="preserve">u kojoj se u </w:t>
      </w:r>
      <w:r w:rsidR="00E24DAB" w:rsidRPr="009A44E0">
        <w:rPr>
          <w:rFonts w:eastAsia="Times New Roman"/>
          <w:lang w:eastAsia="hr-HR"/>
        </w:rPr>
        <w:t>č</w:t>
      </w:r>
      <w:r w:rsidRPr="009A44E0">
        <w:rPr>
          <w:rFonts w:eastAsia="Times New Roman"/>
          <w:lang w:eastAsia="hr-HR"/>
        </w:rPr>
        <w:t>lan</w:t>
      </w:r>
      <w:r w:rsidR="00430A84" w:rsidRPr="009A44E0">
        <w:rPr>
          <w:rFonts w:eastAsia="Times New Roman"/>
          <w:lang w:eastAsia="hr-HR"/>
        </w:rPr>
        <w:t xml:space="preserve">ku </w:t>
      </w:r>
      <w:r w:rsidRPr="009A44E0">
        <w:rPr>
          <w:rFonts w:eastAsia="Times New Roman"/>
          <w:lang w:eastAsia="hr-HR"/>
        </w:rPr>
        <w:t>14. i pripadajuć</w:t>
      </w:r>
      <w:r w:rsidR="00430A84" w:rsidRPr="009A44E0">
        <w:rPr>
          <w:rFonts w:eastAsia="Times New Roman"/>
          <w:lang w:eastAsia="hr-HR"/>
        </w:rPr>
        <w:t>em</w:t>
      </w:r>
      <w:r w:rsidRPr="009A44E0">
        <w:rPr>
          <w:rFonts w:eastAsia="Times New Roman"/>
          <w:lang w:eastAsia="hr-HR"/>
        </w:rPr>
        <w:t xml:space="preserve"> Protokol</w:t>
      </w:r>
      <w:r w:rsidR="00430A84" w:rsidRPr="009A44E0">
        <w:rPr>
          <w:rFonts w:eastAsia="Times New Roman"/>
          <w:lang w:eastAsia="hr-HR"/>
        </w:rPr>
        <w:t>u</w:t>
      </w:r>
      <w:r w:rsidRPr="009A44E0">
        <w:rPr>
          <w:rFonts w:eastAsia="Times New Roman"/>
          <w:lang w:eastAsia="hr-HR"/>
        </w:rPr>
        <w:t xml:space="preserve"> 12. </w:t>
      </w:r>
      <w:r w:rsidR="00430A84" w:rsidRPr="009A44E0">
        <w:rPr>
          <w:rFonts w:eastAsia="Times New Roman"/>
          <w:lang w:eastAsia="hr-HR"/>
        </w:rPr>
        <w:t>zabranjuje</w:t>
      </w:r>
      <w:r w:rsidRPr="009A44E0">
        <w:rPr>
          <w:rFonts w:eastAsia="Times New Roman"/>
          <w:lang w:eastAsia="hr-HR"/>
        </w:rPr>
        <w:t xml:space="preserve"> diskriminaciju pri uživanju prava i sloboda priznatih u Konvenciji. Načelo nediskriminacije podjednako je naglašeno i </w:t>
      </w:r>
      <w:r w:rsidR="00FA236F" w:rsidRPr="009A44E0">
        <w:rPr>
          <w:rFonts w:eastAsia="Times New Roman"/>
          <w:lang w:eastAsia="hr-HR"/>
        </w:rPr>
        <w:t xml:space="preserve">u </w:t>
      </w:r>
      <w:r w:rsidR="00CD64BA" w:rsidRPr="009A44E0">
        <w:rPr>
          <w:rFonts w:eastAsia="Times New Roman"/>
          <w:lang w:eastAsia="hr-HR"/>
        </w:rPr>
        <w:t>Povelj</w:t>
      </w:r>
      <w:r w:rsidR="00E24DAB" w:rsidRPr="009A44E0">
        <w:rPr>
          <w:rFonts w:eastAsia="Times New Roman"/>
          <w:lang w:eastAsia="hr-HR"/>
        </w:rPr>
        <w:t>i</w:t>
      </w:r>
      <w:r w:rsidR="00CD64BA" w:rsidRPr="009A44E0">
        <w:rPr>
          <w:rFonts w:eastAsia="Times New Roman"/>
          <w:lang w:eastAsia="hr-HR"/>
        </w:rPr>
        <w:t xml:space="preserve"> </w:t>
      </w:r>
      <w:r w:rsidRPr="009A44E0">
        <w:rPr>
          <w:rFonts w:eastAsia="Times New Roman"/>
          <w:lang w:eastAsia="hr-HR"/>
        </w:rPr>
        <w:t>Europske unije o temeljnim pravima</w:t>
      </w:r>
      <w:r w:rsidR="002449C9">
        <w:rPr>
          <w:rStyle w:val="Referencafusnote"/>
          <w:rFonts w:eastAsia="Times New Roman"/>
          <w:lang w:eastAsia="hr-HR"/>
        </w:rPr>
        <w:t>10</w:t>
      </w:r>
      <w:r w:rsidR="00D41E66">
        <w:rPr>
          <w:rStyle w:val="Referencafusnote"/>
          <w:rFonts w:eastAsia="Times New Roman"/>
          <w:lang w:eastAsia="hr-HR"/>
        </w:rPr>
        <w:t xml:space="preserve"> </w:t>
      </w:r>
      <w:r w:rsidR="00E24DAB" w:rsidRPr="009A44E0">
        <w:rPr>
          <w:rFonts w:eastAsia="Times New Roman"/>
          <w:lang w:eastAsia="hr-HR"/>
        </w:rPr>
        <w:t>u članku 21.</w:t>
      </w:r>
    </w:p>
    <w:p w14:paraId="2B9DE6E0" w14:textId="77777777" w:rsidR="002449C9" w:rsidRDefault="002449C9" w:rsidP="00822595">
      <w:pPr>
        <w:suppressAutoHyphens/>
        <w:spacing w:before="240"/>
        <w:contextualSpacing/>
        <w:jc w:val="both"/>
        <w:rPr>
          <w:rFonts w:eastAsia="Times New Roman"/>
          <w:sz w:val="18"/>
          <w:szCs w:val="18"/>
          <w:lang w:eastAsia="hr-HR"/>
        </w:rPr>
      </w:pPr>
    </w:p>
    <w:p w14:paraId="018629B0" w14:textId="63AEDEB0" w:rsidR="00D41E66" w:rsidRPr="002449C9" w:rsidRDefault="002449C9" w:rsidP="00D41E66">
      <w:pPr>
        <w:suppressAutoHyphens/>
        <w:spacing w:before="240" w:line="276" w:lineRule="auto"/>
        <w:contextualSpacing/>
        <w:jc w:val="both"/>
        <w:rPr>
          <w:rFonts w:eastAsia="Times New Roman"/>
          <w:sz w:val="18"/>
          <w:szCs w:val="18"/>
          <w:lang w:eastAsia="hr-HR"/>
        </w:rPr>
      </w:pPr>
      <w:r w:rsidRPr="00822595">
        <w:rPr>
          <w:rFonts w:eastAsia="Times New Roman"/>
          <w:szCs w:val="24"/>
          <w:vertAlign w:val="superscript"/>
          <w:lang w:eastAsia="hr-HR"/>
        </w:rPr>
        <w:t xml:space="preserve"> 9</w:t>
      </w:r>
      <w:r w:rsidRPr="002449C9">
        <w:rPr>
          <w:rFonts w:eastAsia="Times New Roman"/>
          <w:sz w:val="18"/>
          <w:szCs w:val="18"/>
          <w:lang w:eastAsia="hr-HR"/>
        </w:rPr>
        <w:t xml:space="preserve"> „Narodne novine“ br. MU 18/97., 6/99., 14/02., 13/03., 9/05., 1/06., 2/10.</w:t>
      </w:r>
    </w:p>
    <w:p w14:paraId="5041CA8A" w14:textId="4B5D68AF" w:rsidR="00D41E66" w:rsidRPr="002449C9" w:rsidRDefault="00D41E66" w:rsidP="00D41E66">
      <w:pPr>
        <w:suppressAutoHyphens/>
        <w:spacing w:before="240" w:line="276" w:lineRule="auto"/>
        <w:contextualSpacing/>
        <w:jc w:val="both"/>
        <w:rPr>
          <w:rFonts w:eastAsia="Times New Roman"/>
          <w:sz w:val="18"/>
          <w:szCs w:val="18"/>
          <w:lang w:eastAsia="hr-HR"/>
        </w:rPr>
      </w:pPr>
      <w:r w:rsidRPr="00822595">
        <w:rPr>
          <w:rFonts w:eastAsia="Times New Roman"/>
          <w:szCs w:val="18"/>
          <w:vertAlign w:val="superscript"/>
          <w:lang w:eastAsia="hr-HR"/>
        </w:rPr>
        <w:t xml:space="preserve"> </w:t>
      </w:r>
      <w:r w:rsidR="002449C9" w:rsidRPr="00822595">
        <w:rPr>
          <w:rFonts w:eastAsia="Times New Roman"/>
          <w:szCs w:val="18"/>
          <w:vertAlign w:val="superscript"/>
          <w:lang w:eastAsia="hr-HR"/>
        </w:rPr>
        <w:t>10</w:t>
      </w:r>
      <w:r w:rsidRPr="00822595">
        <w:rPr>
          <w:rFonts w:eastAsia="Times New Roman"/>
          <w:szCs w:val="18"/>
          <w:lang w:eastAsia="hr-HR"/>
        </w:rPr>
        <w:t xml:space="preserve"> </w:t>
      </w:r>
      <w:r w:rsidRPr="002449C9">
        <w:rPr>
          <w:rFonts w:eastAsia="Times New Roman"/>
          <w:sz w:val="18"/>
          <w:szCs w:val="18"/>
          <w:lang w:eastAsia="hr-HR"/>
        </w:rPr>
        <w:t>Dostupno na: https://eur-lex.europa.eu/legal-content/HR/TXT/HTML/?uri=CELEX:12007P&amp;from=HR</w:t>
      </w:r>
    </w:p>
    <w:p w14:paraId="23865A18" w14:textId="77777777" w:rsidR="002C4B90" w:rsidRPr="009A44E0" w:rsidRDefault="002C4B90" w:rsidP="00822595">
      <w:pPr>
        <w:suppressAutoHyphens/>
        <w:contextualSpacing/>
        <w:jc w:val="both"/>
        <w:rPr>
          <w:rFonts w:eastAsia="Times New Roman"/>
          <w:color w:val="000000"/>
          <w:lang w:eastAsia="hr-HR"/>
        </w:rPr>
      </w:pPr>
    </w:p>
    <w:p w14:paraId="687EC9D9" w14:textId="12B9CAA9" w:rsidR="00AF779F" w:rsidRPr="009A44E0" w:rsidRDefault="00C6167A" w:rsidP="004D40E8">
      <w:pPr>
        <w:suppressAutoHyphens/>
        <w:spacing w:before="240" w:line="276" w:lineRule="auto"/>
        <w:contextualSpacing/>
        <w:jc w:val="both"/>
        <w:rPr>
          <w:rFonts w:eastAsia="Times New Roman"/>
          <w:color w:val="000000"/>
          <w:lang w:eastAsia="hr-HR"/>
        </w:rPr>
      </w:pPr>
      <w:r w:rsidRPr="009A44E0">
        <w:rPr>
          <w:rFonts w:eastAsia="Times New Roman"/>
          <w:color w:val="000000"/>
          <w:lang w:eastAsia="hr-HR"/>
        </w:rPr>
        <w:t xml:space="preserve">Republika Hrvatska </w:t>
      </w:r>
      <w:r w:rsidR="0012710F" w:rsidRPr="009A44E0">
        <w:rPr>
          <w:rFonts w:eastAsia="Times New Roman"/>
          <w:color w:val="000000"/>
          <w:lang w:eastAsia="hr-HR"/>
        </w:rPr>
        <w:t>potpisnic</w:t>
      </w:r>
      <w:r w:rsidR="00017589" w:rsidRPr="009A44E0">
        <w:rPr>
          <w:rFonts w:eastAsia="Times New Roman"/>
          <w:color w:val="000000"/>
          <w:lang w:eastAsia="hr-HR"/>
        </w:rPr>
        <w:t>a</w:t>
      </w:r>
      <w:r w:rsidR="0012710F" w:rsidRPr="009A44E0">
        <w:rPr>
          <w:rFonts w:eastAsia="Times New Roman"/>
          <w:color w:val="000000"/>
          <w:lang w:eastAsia="hr-HR"/>
        </w:rPr>
        <w:t xml:space="preserve"> </w:t>
      </w:r>
      <w:r w:rsidRPr="009A44E0">
        <w:rPr>
          <w:rFonts w:eastAsia="Times New Roman"/>
          <w:color w:val="000000"/>
          <w:lang w:eastAsia="hr-HR"/>
        </w:rPr>
        <w:t xml:space="preserve">je </w:t>
      </w:r>
      <w:r w:rsidR="0012710F" w:rsidRPr="009A44E0">
        <w:rPr>
          <w:rFonts w:eastAsia="Times New Roman"/>
          <w:color w:val="000000"/>
          <w:lang w:eastAsia="hr-HR"/>
        </w:rPr>
        <w:t xml:space="preserve">međunarodnih </w:t>
      </w:r>
      <w:r w:rsidR="0071241F" w:rsidRPr="009A44E0">
        <w:rPr>
          <w:rFonts w:eastAsia="Times New Roman"/>
          <w:color w:val="000000"/>
          <w:lang w:eastAsia="hr-HR"/>
        </w:rPr>
        <w:t xml:space="preserve">sporazuma </w:t>
      </w:r>
      <w:r w:rsidR="00017589" w:rsidRPr="009A44E0">
        <w:rPr>
          <w:rFonts w:eastAsia="Times New Roman"/>
          <w:color w:val="000000"/>
          <w:lang w:eastAsia="hr-HR"/>
        </w:rPr>
        <w:t xml:space="preserve">Ujedinjenih naroda </w:t>
      </w:r>
      <w:r w:rsidR="0012710F" w:rsidRPr="009A44E0">
        <w:rPr>
          <w:rFonts w:eastAsia="Times New Roman"/>
          <w:color w:val="000000"/>
          <w:lang w:eastAsia="hr-HR"/>
        </w:rPr>
        <w:t>o ljudskim pravima, od kojih svi sadrže zabranu diskriminacije</w:t>
      </w:r>
      <w:r w:rsidR="00CD64C4" w:rsidRPr="009A44E0">
        <w:rPr>
          <w:rFonts w:eastAsia="Times New Roman"/>
          <w:color w:val="000000"/>
          <w:lang w:eastAsia="hr-HR"/>
        </w:rPr>
        <w:t xml:space="preserve"> po različitim osnovama: </w:t>
      </w:r>
      <w:r w:rsidR="0012710F" w:rsidRPr="009A44E0">
        <w:rPr>
          <w:rFonts w:eastAsia="Times New Roman"/>
          <w:color w:val="000000"/>
          <w:lang w:eastAsia="hr-HR"/>
        </w:rPr>
        <w:t>Međunarodni pakt o građanskim i političkim pravima (ICCPR), Međunarodni pakt o ekonomskim, socijalnim i kulturnim pravima (ICESCR), Konvencija o ukidanju svih oblika rasne diskriminacije (CERD), Konvencija o ukidanju diskriminacije žena (CEDAW), Konvencija protiv mučenja</w:t>
      </w:r>
      <w:r w:rsidR="00701A36" w:rsidRPr="009A44E0">
        <w:rPr>
          <w:rFonts w:eastAsia="Times New Roman"/>
          <w:color w:val="000000"/>
          <w:lang w:eastAsia="hr-HR"/>
        </w:rPr>
        <w:t xml:space="preserve"> (CAT)</w:t>
      </w:r>
      <w:r w:rsidR="0012710F" w:rsidRPr="009A44E0">
        <w:rPr>
          <w:rFonts w:eastAsia="Times New Roman"/>
          <w:color w:val="000000"/>
          <w:lang w:eastAsia="hr-HR"/>
        </w:rPr>
        <w:t xml:space="preserve"> i Konvencija o pravima djeteta (CRC).</w:t>
      </w:r>
      <w:r w:rsidR="00757DAA" w:rsidRPr="009A44E0">
        <w:rPr>
          <w:rFonts w:eastAsia="Times New Roman"/>
          <w:lang w:eastAsia="hr-HR"/>
        </w:rPr>
        <w:t xml:space="preserve"> </w:t>
      </w:r>
      <w:r w:rsidR="00A55B11" w:rsidRPr="009A44E0">
        <w:rPr>
          <w:rFonts w:eastAsia="Times New Roman"/>
          <w:lang w:eastAsia="hr-HR"/>
        </w:rPr>
        <w:t xml:space="preserve">Sukladno </w:t>
      </w:r>
      <w:r w:rsidR="00CE36C3" w:rsidRPr="009A44E0">
        <w:rPr>
          <w:rFonts w:eastAsia="Times New Roman"/>
          <w:lang w:eastAsia="hr-HR"/>
        </w:rPr>
        <w:t>Ustav</w:t>
      </w:r>
      <w:r w:rsidR="00757DAA" w:rsidRPr="009A44E0">
        <w:rPr>
          <w:rFonts w:eastAsia="Times New Roman"/>
          <w:lang w:eastAsia="hr-HR"/>
        </w:rPr>
        <w:t>u</w:t>
      </w:r>
      <w:r w:rsidR="00B62159" w:rsidRPr="009A44E0">
        <w:rPr>
          <w:rFonts w:eastAsia="Times New Roman"/>
          <w:lang w:eastAsia="hr-HR"/>
        </w:rPr>
        <w:t xml:space="preserve"> Republike Hrvatske</w:t>
      </w:r>
      <w:r w:rsidR="00A55B11" w:rsidRPr="009A44E0">
        <w:rPr>
          <w:rFonts w:eastAsia="Times New Roman"/>
          <w:lang w:eastAsia="hr-HR"/>
        </w:rPr>
        <w:t xml:space="preserve"> ovi ugovori</w:t>
      </w:r>
      <w:r w:rsidR="00CE36C3" w:rsidRPr="009A44E0">
        <w:rPr>
          <w:rFonts w:eastAsia="Times New Roman"/>
          <w:lang w:eastAsia="hr-HR"/>
        </w:rPr>
        <w:t xml:space="preserve"> dio</w:t>
      </w:r>
      <w:r w:rsidR="00757DAA" w:rsidRPr="009A44E0">
        <w:rPr>
          <w:rFonts w:eastAsia="Times New Roman"/>
          <w:lang w:eastAsia="hr-HR"/>
        </w:rPr>
        <w:t xml:space="preserve"> su</w:t>
      </w:r>
      <w:r w:rsidR="00CE36C3" w:rsidRPr="009A44E0">
        <w:rPr>
          <w:rFonts w:eastAsia="Times New Roman"/>
          <w:lang w:eastAsia="hr-HR"/>
        </w:rPr>
        <w:t xml:space="preserve"> pravnog poretka</w:t>
      </w:r>
      <w:r w:rsidR="00A55B11" w:rsidRPr="009A44E0">
        <w:rPr>
          <w:rFonts w:eastAsia="Times New Roman"/>
          <w:lang w:eastAsia="hr-HR"/>
        </w:rPr>
        <w:t xml:space="preserve"> </w:t>
      </w:r>
      <w:r w:rsidR="00CE36C3" w:rsidRPr="009A44E0">
        <w:rPr>
          <w:rFonts w:eastAsia="Times New Roman"/>
          <w:lang w:eastAsia="hr-HR"/>
        </w:rPr>
        <w:t>te su po pravnoj snazi iznad zakona</w:t>
      </w:r>
      <w:r w:rsidR="00757DAA" w:rsidRPr="009A44E0">
        <w:rPr>
          <w:rFonts w:eastAsia="Times New Roman"/>
          <w:lang w:eastAsia="hr-HR"/>
        </w:rPr>
        <w:t>.</w:t>
      </w:r>
    </w:p>
    <w:p w14:paraId="54910857" w14:textId="489E5439" w:rsidR="00A55B11" w:rsidRDefault="00CD64C4" w:rsidP="004D40E8">
      <w:pPr>
        <w:suppressAutoHyphens/>
        <w:spacing w:before="240" w:line="276" w:lineRule="auto"/>
        <w:jc w:val="both"/>
        <w:rPr>
          <w:rFonts w:eastAsia="Times New Roman"/>
          <w:color w:val="000000"/>
          <w:lang w:eastAsia="hr-HR"/>
        </w:rPr>
      </w:pPr>
      <w:r w:rsidRPr="009A44E0">
        <w:rPr>
          <w:rFonts w:eastAsia="Times New Roman"/>
          <w:color w:val="000000"/>
          <w:lang w:eastAsia="hr-HR"/>
        </w:rPr>
        <w:t xml:space="preserve">Potom, bitan aspekt antidiskriminacijskog okvira Europske unije čini sekundarno zakonodavstvo -  direktive koje preciznije i sveobuhvatnije uređuju pitanje zabrane </w:t>
      </w:r>
      <w:r w:rsidRPr="009A44E0">
        <w:rPr>
          <w:rFonts w:eastAsia="Times New Roman"/>
          <w:color w:val="000000"/>
          <w:lang w:eastAsia="hr-HR"/>
        </w:rPr>
        <w:lastRenderedPageBreak/>
        <w:t xml:space="preserve">diskriminacije. </w:t>
      </w:r>
      <w:r w:rsidR="00A55B11" w:rsidRPr="009A44E0">
        <w:rPr>
          <w:rFonts w:eastAsia="Times New Roman"/>
          <w:color w:val="000000"/>
          <w:lang w:eastAsia="hr-HR"/>
        </w:rPr>
        <w:t>Trenutno antidiskriminacijski okvir sadrži 9</w:t>
      </w:r>
      <w:r w:rsidR="002449C9" w:rsidRPr="002449C9">
        <w:rPr>
          <w:rFonts w:eastAsia="Times New Roman"/>
          <w:vertAlign w:val="superscript"/>
          <w:lang w:eastAsia="hr-HR"/>
        </w:rPr>
        <w:t>11</w:t>
      </w:r>
      <w:r w:rsidR="00FD57AD" w:rsidRPr="002449C9">
        <w:rPr>
          <w:rFonts w:eastAsia="Times New Roman"/>
          <w:lang w:eastAsia="hr-HR"/>
        </w:rPr>
        <w:t xml:space="preserve"> </w:t>
      </w:r>
      <w:r w:rsidR="00A55B11" w:rsidRPr="009A44E0">
        <w:rPr>
          <w:rFonts w:eastAsia="Times New Roman"/>
          <w:color w:val="000000"/>
          <w:lang w:eastAsia="hr-HR"/>
        </w:rPr>
        <w:t>direktiva</w:t>
      </w:r>
      <w:r w:rsidR="00DF0B16" w:rsidRPr="009A44E0">
        <w:rPr>
          <w:rFonts w:eastAsia="Times New Roman"/>
          <w:color w:val="000000"/>
          <w:lang w:eastAsia="hr-HR"/>
        </w:rPr>
        <w:t>. Ključnu direktivu u području ravnopravnosti žena i muškaraca, barem u pogledu učestalosti primjene u praksi, predstavlja Direktiva 2006/54/EC o implementaciji načela jednakosti prilika i jednakog postupanja prema muškarcima i ženama u području zapošljavanja i radnih odnosa</w:t>
      </w:r>
      <w:r w:rsidR="002449C9" w:rsidRPr="002449C9">
        <w:rPr>
          <w:rFonts w:eastAsia="Times New Roman"/>
          <w:color w:val="000000"/>
          <w:vertAlign w:val="superscript"/>
          <w:lang w:eastAsia="hr-HR"/>
        </w:rPr>
        <w:t>12</w:t>
      </w:r>
      <w:r w:rsidR="00DF0B16" w:rsidRPr="009A44E0">
        <w:rPr>
          <w:rFonts w:eastAsia="Times New Roman"/>
          <w:color w:val="000000"/>
          <w:lang w:eastAsia="hr-HR"/>
        </w:rPr>
        <w:t>. Bitno je spomenuti i dvije direktive kojima se zabranjuje diskriminacija na temelju sljedećih osnova:</w:t>
      </w:r>
      <w:r w:rsidR="00017589" w:rsidRPr="009A44E0">
        <w:rPr>
          <w:rFonts w:eastAsia="Times New Roman"/>
          <w:color w:val="000000"/>
          <w:lang w:eastAsia="hr-HR"/>
        </w:rPr>
        <w:t xml:space="preserve"> </w:t>
      </w:r>
      <w:r w:rsidR="00DF0B16" w:rsidRPr="009A44E0">
        <w:rPr>
          <w:rFonts w:eastAsia="Times New Roman"/>
          <w:color w:val="000000"/>
          <w:lang w:eastAsia="hr-HR"/>
        </w:rPr>
        <w:t>ras</w:t>
      </w:r>
      <w:r w:rsidR="00CD64BA" w:rsidRPr="009A44E0">
        <w:rPr>
          <w:rFonts w:eastAsia="Times New Roman"/>
          <w:color w:val="000000"/>
          <w:lang w:eastAsia="hr-HR"/>
        </w:rPr>
        <w:t xml:space="preserve">e, </w:t>
      </w:r>
      <w:r w:rsidR="00DF0B16" w:rsidRPr="009A44E0">
        <w:rPr>
          <w:rFonts w:eastAsia="Times New Roman"/>
          <w:color w:val="000000"/>
          <w:lang w:eastAsia="hr-HR"/>
        </w:rPr>
        <w:t>odnosno etnicitet</w:t>
      </w:r>
      <w:r w:rsidR="00CD64BA" w:rsidRPr="009A44E0">
        <w:rPr>
          <w:rFonts w:eastAsia="Times New Roman"/>
          <w:color w:val="000000"/>
          <w:lang w:eastAsia="hr-HR"/>
        </w:rPr>
        <w:t>a</w:t>
      </w:r>
      <w:r w:rsidR="00DF0B16" w:rsidRPr="009A44E0">
        <w:rPr>
          <w:rFonts w:eastAsia="Times New Roman"/>
          <w:color w:val="000000"/>
          <w:lang w:eastAsia="hr-HR"/>
        </w:rPr>
        <w:t>, dob</w:t>
      </w:r>
      <w:r w:rsidR="00CD64BA" w:rsidRPr="009A44E0">
        <w:rPr>
          <w:rFonts w:eastAsia="Times New Roman"/>
          <w:color w:val="000000"/>
          <w:lang w:eastAsia="hr-HR"/>
        </w:rPr>
        <w:t>i</w:t>
      </w:r>
      <w:r w:rsidR="00DF0B16" w:rsidRPr="009A44E0">
        <w:rPr>
          <w:rFonts w:eastAsia="Times New Roman"/>
          <w:color w:val="000000"/>
          <w:lang w:eastAsia="hr-HR"/>
        </w:rPr>
        <w:t>, vjersko</w:t>
      </w:r>
      <w:r w:rsidR="00CD64BA" w:rsidRPr="009A44E0">
        <w:rPr>
          <w:rFonts w:eastAsia="Times New Roman"/>
          <w:color w:val="000000"/>
          <w:lang w:eastAsia="hr-HR"/>
        </w:rPr>
        <w:t>g</w:t>
      </w:r>
      <w:r w:rsidR="00DF0B16" w:rsidRPr="009A44E0">
        <w:rPr>
          <w:rFonts w:eastAsia="Times New Roman"/>
          <w:color w:val="000000"/>
          <w:lang w:eastAsia="hr-HR"/>
        </w:rPr>
        <w:t xml:space="preserve"> ili drugo</w:t>
      </w:r>
      <w:r w:rsidR="00CD64BA" w:rsidRPr="009A44E0">
        <w:rPr>
          <w:rFonts w:eastAsia="Times New Roman"/>
          <w:color w:val="000000"/>
          <w:lang w:eastAsia="hr-HR"/>
        </w:rPr>
        <w:t>g</w:t>
      </w:r>
      <w:r w:rsidR="00DF0B16" w:rsidRPr="009A44E0">
        <w:rPr>
          <w:rFonts w:eastAsia="Times New Roman"/>
          <w:color w:val="000000"/>
          <w:lang w:eastAsia="hr-HR"/>
        </w:rPr>
        <w:t xml:space="preserve"> uvjerenj</w:t>
      </w:r>
      <w:r w:rsidR="00017589" w:rsidRPr="009A44E0">
        <w:rPr>
          <w:rFonts w:eastAsia="Times New Roman"/>
          <w:color w:val="000000"/>
          <w:lang w:eastAsia="hr-HR"/>
        </w:rPr>
        <w:t>a</w:t>
      </w:r>
      <w:r w:rsidR="00DF0B16" w:rsidRPr="009A44E0">
        <w:rPr>
          <w:rFonts w:eastAsia="Times New Roman"/>
          <w:color w:val="000000"/>
          <w:lang w:eastAsia="hr-HR"/>
        </w:rPr>
        <w:t>, invaliditet</w:t>
      </w:r>
      <w:r w:rsidR="00CD64BA" w:rsidRPr="009A44E0">
        <w:rPr>
          <w:rFonts w:eastAsia="Times New Roman"/>
          <w:color w:val="000000"/>
          <w:lang w:eastAsia="hr-HR"/>
        </w:rPr>
        <w:t>a</w:t>
      </w:r>
      <w:r w:rsidR="00DF0B16" w:rsidRPr="009A44E0">
        <w:rPr>
          <w:rFonts w:eastAsia="Times New Roman"/>
          <w:color w:val="000000"/>
          <w:lang w:eastAsia="hr-HR"/>
        </w:rPr>
        <w:t xml:space="preserve"> i </w:t>
      </w:r>
      <w:r w:rsidR="00CD64BA" w:rsidRPr="009A44E0">
        <w:rPr>
          <w:rFonts w:eastAsia="Times New Roman"/>
          <w:color w:val="000000"/>
          <w:lang w:eastAsia="hr-HR"/>
        </w:rPr>
        <w:t>seksualne orijentacije</w:t>
      </w:r>
      <w:r w:rsidR="00DF0B16" w:rsidRPr="009A44E0">
        <w:rPr>
          <w:rFonts w:eastAsia="Times New Roman"/>
          <w:color w:val="000000"/>
          <w:lang w:eastAsia="hr-HR"/>
        </w:rPr>
        <w:t>. Radi se o</w:t>
      </w:r>
      <w:r w:rsidR="00DF0B16" w:rsidRPr="004D40E8">
        <w:rPr>
          <w:sz w:val="28"/>
          <w:szCs w:val="28"/>
        </w:rPr>
        <w:t xml:space="preserve"> </w:t>
      </w:r>
      <w:r w:rsidR="00DF0B16" w:rsidRPr="009A44E0">
        <w:rPr>
          <w:rFonts w:eastAsia="Times New Roman"/>
          <w:color w:val="000000"/>
          <w:lang w:eastAsia="hr-HR"/>
        </w:rPr>
        <w:t>Direktivi 2000/43/EC o implementaciji načela jednakog postupanja između osoba bez obzira na njihovo rasno ili etničko podrijetlo i Direktivi 2000/78/EC o općem okviru za jednakost u postupanju u radnim odnosima i struci koje je Europska unija usvojila na osnovi ovlasti iz čl</w:t>
      </w:r>
      <w:r w:rsidR="00CD64BA" w:rsidRPr="009A44E0">
        <w:rPr>
          <w:rFonts w:eastAsia="Times New Roman"/>
          <w:color w:val="000000"/>
          <w:lang w:eastAsia="hr-HR"/>
        </w:rPr>
        <w:t>anka</w:t>
      </w:r>
      <w:r w:rsidR="00DF0B16" w:rsidRPr="009A44E0">
        <w:rPr>
          <w:rFonts w:eastAsia="Times New Roman"/>
          <w:color w:val="000000"/>
          <w:lang w:eastAsia="hr-HR"/>
        </w:rPr>
        <w:t xml:space="preserve"> 19. Ugovora o funkcioniranju Europske unije.</w:t>
      </w:r>
    </w:p>
    <w:p w14:paraId="4389D402" w14:textId="737ABD61" w:rsidR="002449C9" w:rsidRDefault="002449C9" w:rsidP="004D40E8">
      <w:pPr>
        <w:suppressAutoHyphens/>
        <w:spacing w:before="240" w:line="276" w:lineRule="auto"/>
        <w:jc w:val="both"/>
        <w:rPr>
          <w:rFonts w:eastAsia="Times New Roman"/>
          <w:color w:val="000000"/>
          <w:sz w:val="18"/>
          <w:szCs w:val="18"/>
          <w:lang w:eastAsia="hr-HR"/>
        </w:rPr>
      </w:pPr>
      <w:r w:rsidRPr="00002708">
        <w:rPr>
          <w:rFonts w:eastAsia="Times New Roman"/>
          <w:color w:val="000000"/>
          <w:sz w:val="22"/>
          <w:szCs w:val="22"/>
          <w:vertAlign w:val="superscript"/>
          <w:lang w:eastAsia="hr-HR"/>
        </w:rPr>
        <w:t>11</w:t>
      </w:r>
      <w:r>
        <w:rPr>
          <w:rFonts w:eastAsia="Times New Roman"/>
          <w:color w:val="000000"/>
          <w:vertAlign w:val="superscript"/>
          <w:lang w:eastAsia="hr-HR"/>
        </w:rPr>
        <w:t xml:space="preserve"> </w:t>
      </w:r>
      <w:r w:rsidRPr="002449C9">
        <w:rPr>
          <w:rFonts w:eastAsia="Times New Roman"/>
          <w:color w:val="000000"/>
          <w:sz w:val="18"/>
          <w:szCs w:val="18"/>
          <w:lang w:eastAsia="hr-HR"/>
        </w:rPr>
        <w:t>Direktiva 2006/54/EC o implementaciji načela jednakosti prilika i jednakog postupanja prema muškarcima i ženama u području zapošljavanja i radnih odnosa; Direktiva 2004/113/ECo implementaciji načela jednakog postupanja između muškaraca i žena u pristupu i opskrbi tržišnim dobrima i uslugama; Direktiva 96/34/EC o okvirnom sporazumu glede roditeljskog dopusta sklopljenog između UNICE, CEEP i ETUC; Direktiva 92/85/EEC o uvođenju mjera poticanja poboljšanja sigurnosti i zdravlja na radnom mjestu trudnih radnica i radnica koje su nedavno rodile ili koje doje; Direktiva 86/613/EEC o primjeni načela jednakosti u postupanju između muškaraca i žena uključenih u radnu aktivnost, uključujući i poljoprivredu, temeljem statusa samozaposlenih i o zaštiti samozaposlenih žena tijekom trudnoće i porodiljskog dopusta; Direktiva 79/7/EEC o progresivnoj implementaciji načela jednakosti u postupanju između muškaraca i žena u području socijalnog osiguranja</w:t>
      </w:r>
    </w:p>
    <w:p w14:paraId="79D526F2" w14:textId="7BB42D4F" w:rsidR="002449C9" w:rsidRPr="002449C9" w:rsidRDefault="002449C9" w:rsidP="004D40E8">
      <w:pPr>
        <w:suppressAutoHyphens/>
        <w:spacing w:before="240" w:line="276" w:lineRule="auto"/>
        <w:jc w:val="both"/>
        <w:rPr>
          <w:rFonts w:eastAsia="Times New Roman"/>
          <w:color w:val="000000"/>
          <w:sz w:val="18"/>
          <w:szCs w:val="18"/>
          <w:lang w:eastAsia="hr-HR"/>
        </w:rPr>
      </w:pPr>
      <w:r w:rsidRPr="002449C9">
        <w:rPr>
          <w:rFonts w:eastAsia="Times New Roman"/>
          <w:color w:val="000000"/>
          <w:sz w:val="18"/>
          <w:szCs w:val="18"/>
          <w:vertAlign w:val="superscript"/>
          <w:lang w:eastAsia="hr-HR"/>
        </w:rPr>
        <w:t>12</w:t>
      </w:r>
      <w:r>
        <w:rPr>
          <w:rFonts w:eastAsia="Times New Roman"/>
          <w:color w:val="000000"/>
          <w:sz w:val="18"/>
          <w:szCs w:val="18"/>
          <w:lang w:eastAsia="hr-HR"/>
        </w:rPr>
        <w:t xml:space="preserve"> </w:t>
      </w:r>
      <w:r w:rsidRPr="002449C9">
        <w:rPr>
          <w:rFonts w:eastAsia="Times New Roman"/>
          <w:color w:val="000000"/>
          <w:sz w:val="18"/>
          <w:szCs w:val="18"/>
          <w:lang w:eastAsia="hr-HR"/>
        </w:rPr>
        <w:t>Rezolucija Europskog parlamenta od 8. listopada 2015. o primjeni Direktive 2006/54/EZ Europskog parlamenta i Vijeća od 5. srpnja 2006. o provedbi načela jednakih mogućnosti i jednakog postupanja prema muškarcima i ženama u pitanjima zapošljavanja i rada (2014/2160(INI)) OJ C 349, 17.10.2017, p. 56–66</w:t>
      </w:r>
      <w:r w:rsidR="00002708">
        <w:rPr>
          <w:rFonts w:eastAsia="Times New Roman"/>
          <w:color w:val="000000"/>
          <w:sz w:val="18"/>
          <w:szCs w:val="18"/>
          <w:lang w:eastAsia="hr-HR"/>
        </w:rPr>
        <w:t>.</w:t>
      </w:r>
      <w:r w:rsidRPr="002449C9">
        <w:rPr>
          <w:rFonts w:eastAsia="Times New Roman"/>
          <w:color w:val="000000"/>
          <w:sz w:val="18"/>
          <w:szCs w:val="18"/>
          <w:lang w:eastAsia="hr-HR"/>
        </w:rPr>
        <w:t xml:space="preserve"> Dostupno na: https://eur-lex.europa.eu/legal-content/HR/ALL/?uri=CELEX:52015IP0351</w:t>
      </w:r>
    </w:p>
    <w:p w14:paraId="035A2C0A" w14:textId="715541FF" w:rsidR="00AC38D1" w:rsidRDefault="00C12E62" w:rsidP="004D40E8">
      <w:pPr>
        <w:suppressAutoHyphens/>
        <w:spacing w:before="240" w:line="276" w:lineRule="auto"/>
        <w:jc w:val="both"/>
        <w:rPr>
          <w:rFonts w:eastAsia="Times New Roman"/>
          <w:lang w:eastAsia="hr-HR"/>
        </w:rPr>
      </w:pPr>
      <w:r w:rsidRPr="009A44E0">
        <w:rPr>
          <w:rFonts w:eastAsia="Times New Roman"/>
          <w:color w:val="000000"/>
          <w:lang w:eastAsia="hr-HR"/>
        </w:rPr>
        <w:t xml:space="preserve">Na nacionalnoj razini, </w:t>
      </w:r>
      <w:r w:rsidR="00851A4A" w:rsidRPr="009A44E0">
        <w:rPr>
          <w:rFonts w:eastAsia="Times New Roman"/>
          <w:color w:val="000000"/>
          <w:lang w:eastAsia="hr-HR"/>
        </w:rPr>
        <w:t>Zakonom o suzbijanju diskriminacije</w:t>
      </w:r>
      <w:r w:rsidR="00002708" w:rsidRPr="00002708">
        <w:rPr>
          <w:rFonts w:eastAsia="Times New Roman"/>
          <w:color w:val="000000"/>
          <w:vertAlign w:val="superscript"/>
          <w:lang w:eastAsia="hr-HR"/>
        </w:rPr>
        <w:t>13</w:t>
      </w:r>
      <w:r w:rsidR="00002708" w:rsidRPr="009A44E0">
        <w:rPr>
          <w:rFonts w:eastAsia="Times New Roman"/>
          <w:color w:val="000000"/>
          <w:lang w:eastAsia="hr-HR"/>
        </w:rPr>
        <w:t xml:space="preserve"> </w:t>
      </w:r>
      <w:r w:rsidR="00757DAA" w:rsidRPr="009A44E0">
        <w:rPr>
          <w:rFonts w:eastAsia="Times New Roman"/>
          <w:color w:val="000000"/>
          <w:lang w:eastAsia="hr-HR"/>
        </w:rPr>
        <w:t>(dalje u poglavlju: Zakon)</w:t>
      </w:r>
      <w:r w:rsidR="00851A4A" w:rsidRPr="009A44E0">
        <w:rPr>
          <w:rFonts w:eastAsia="Times New Roman"/>
          <w:color w:val="000000"/>
          <w:lang w:eastAsia="hr-HR"/>
        </w:rPr>
        <w:t xml:space="preserve"> osigurava se zaštita i promicanje jednakosti kao na</w:t>
      </w:r>
      <w:r w:rsidR="00541699" w:rsidRPr="009A44E0">
        <w:rPr>
          <w:rFonts w:eastAsia="Times New Roman"/>
          <w:color w:val="000000"/>
          <w:lang w:eastAsia="hr-HR"/>
        </w:rPr>
        <w:t>jviše</w:t>
      </w:r>
      <w:r w:rsidR="00851A4A" w:rsidRPr="009A44E0">
        <w:rPr>
          <w:rFonts w:eastAsia="Times New Roman"/>
          <w:color w:val="000000"/>
          <w:lang w:eastAsia="hr-HR"/>
        </w:rPr>
        <w:t xml:space="preserve"> vrednote ustavnog poretka Republike Hrvatske.</w:t>
      </w:r>
      <w:r w:rsidR="00C10844" w:rsidRPr="009A44E0">
        <w:rPr>
          <w:rFonts w:eastAsia="Times New Roman"/>
          <w:color w:val="000000"/>
          <w:lang w:eastAsia="hr-HR"/>
        </w:rPr>
        <w:t xml:space="preserve"> </w:t>
      </w:r>
      <w:r w:rsidR="00757DAA" w:rsidRPr="009A44E0">
        <w:rPr>
          <w:rFonts w:eastAsia="Times New Roman"/>
          <w:color w:val="000000"/>
          <w:lang w:eastAsia="hr-HR"/>
        </w:rPr>
        <w:t xml:space="preserve">Zakon </w:t>
      </w:r>
      <w:r w:rsidR="00851A4A" w:rsidRPr="009A44E0">
        <w:rPr>
          <w:rFonts w:eastAsia="Times New Roman"/>
          <w:color w:val="000000"/>
          <w:lang w:eastAsia="hr-HR"/>
        </w:rPr>
        <w:t>definira</w:t>
      </w:r>
      <w:r w:rsidR="00757DAA" w:rsidRPr="009A44E0">
        <w:rPr>
          <w:rFonts w:eastAsia="Times New Roman"/>
          <w:color w:val="000000"/>
          <w:lang w:eastAsia="hr-HR"/>
        </w:rPr>
        <w:t>,</w:t>
      </w:r>
      <w:r w:rsidR="00851A4A" w:rsidRPr="009A44E0">
        <w:rPr>
          <w:rFonts w:eastAsia="Times New Roman"/>
          <w:color w:val="000000"/>
          <w:lang w:eastAsia="hr-HR"/>
        </w:rPr>
        <w:t xml:space="preserve"> između ostaloga, pojam diskriminacije, obli</w:t>
      </w:r>
      <w:r w:rsidR="00757DAA" w:rsidRPr="009A44E0">
        <w:rPr>
          <w:rFonts w:eastAsia="Times New Roman"/>
          <w:color w:val="000000"/>
          <w:lang w:eastAsia="hr-HR"/>
        </w:rPr>
        <w:t>ke</w:t>
      </w:r>
      <w:r w:rsidR="00851A4A" w:rsidRPr="009A44E0">
        <w:rPr>
          <w:rFonts w:eastAsia="Times New Roman"/>
          <w:color w:val="000000"/>
          <w:lang w:eastAsia="hr-HR"/>
        </w:rPr>
        <w:t xml:space="preserve"> (izravna i neizravna diskriminacija, uznemiravanje i spolno uznemiravanje, poticanje na diskriminaciju, propuštanje razumne prilagodbe i segregacija), područj</w:t>
      </w:r>
      <w:r w:rsidR="00797441" w:rsidRPr="009A44E0">
        <w:rPr>
          <w:rFonts w:eastAsia="Times New Roman"/>
          <w:color w:val="000000"/>
          <w:lang w:eastAsia="hr-HR"/>
        </w:rPr>
        <w:t>a</w:t>
      </w:r>
      <w:r w:rsidR="00851A4A" w:rsidRPr="009A44E0">
        <w:rPr>
          <w:rFonts w:eastAsia="Times New Roman"/>
          <w:color w:val="000000"/>
          <w:lang w:eastAsia="hr-HR"/>
        </w:rPr>
        <w:t xml:space="preserve"> primjene, mehanizm</w:t>
      </w:r>
      <w:r w:rsidR="00757DAA" w:rsidRPr="009A44E0">
        <w:rPr>
          <w:rFonts w:eastAsia="Times New Roman"/>
          <w:color w:val="000000"/>
          <w:lang w:eastAsia="hr-HR"/>
        </w:rPr>
        <w:t>e</w:t>
      </w:r>
      <w:r w:rsidR="00851A4A" w:rsidRPr="009A44E0">
        <w:rPr>
          <w:rFonts w:eastAsia="Times New Roman"/>
          <w:color w:val="000000"/>
          <w:lang w:eastAsia="hr-HR"/>
        </w:rPr>
        <w:t xml:space="preserve"> sudske zaštite, nadležnost </w:t>
      </w:r>
      <w:r w:rsidR="00541699" w:rsidRPr="009A44E0">
        <w:rPr>
          <w:rFonts w:eastAsia="Times New Roman"/>
          <w:color w:val="000000"/>
          <w:lang w:eastAsia="hr-HR"/>
        </w:rPr>
        <w:t xml:space="preserve">Pučkog pravobranitelja </w:t>
      </w:r>
      <w:r w:rsidR="00851A4A" w:rsidRPr="009A44E0">
        <w:rPr>
          <w:rFonts w:eastAsia="Times New Roman"/>
          <w:lang w:eastAsia="hr-HR"/>
        </w:rPr>
        <w:t>kao središnjeg tijela za suzbijanje diskriminacije i posebnih pravobranitelj</w:t>
      </w:r>
      <w:r w:rsidR="00757DAA" w:rsidRPr="009A44E0">
        <w:rPr>
          <w:rFonts w:eastAsia="Times New Roman"/>
          <w:lang w:eastAsia="hr-HR"/>
        </w:rPr>
        <w:t>stava</w:t>
      </w:r>
      <w:r w:rsidR="00113E7C" w:rsidRPr="009A44E0">
        <w:rPr>
          <w:rFonts w:eastAsia="Times New Roman"/>
          <w:lang w:eastAsia="hr-HR"/>
        </w:rPr>
        <w:t xml:space="preserve"> te </w:t>
      </w:r>
      <w:r w:rsidR="00851A4A" w:rsidRPr="009A44E0">
        <w:rPr>
          <w:rFonts w:eastAsia="Times New Roman"/>
          <w:lang w:eastAsia="hr-HR"/>
        </w:rPr>
        <w:t>značajan instrument prebacivanja tereta dokazivanja s tužitelja na tuženog.</w:t>
      </w:r>
    </w:p>
    <w:p w14:paraId="32962933" w14:textId="42F1D71F" w:rsidR="00002708" w:rsidRPr="00002708" w:rsidRDefault="00002708" w:rsidP="004D40E8">
      <w:pPr>
        <w:suppressAutoHyphens/>
        <w:spacing w:before="240" w:line="276" w:lineRule="auto"/>
        <w:jc w:val="both"/>
        <w:rPr>
          <w:rFonts w:eastAsia="Times New Roman"/>
          <w:sz w:val="20"/>
          <w:lang w:eastAsia="hr-HR"/>
        </w:rPr>
      </w:pPr>
      <w:r w:rsidRPr="00002708">
        <w:rPr>
          <w:rFonts w:eastAsia="Times New Roman"/>
          <w:vertAlign w:val="superscript"/>
          <w:lang w:eastAsia="hr-HR"/>
        </w:rPr>
        <w:t xml:space="preserve">13 </w:t>
      </w:r>
      <w:r w:rsidRPr="00822595">
        <w:rPr>
          <w:rFonts w:eastAsia="Times New Roman"/>
          <w:sz w:val="18"/>
          <w:lang w:eastAsia="hr-HR"/>
        </w:rPr>
        <w:t>„Narodne novine“, br. 85/08. i 112/12.</w:t>
      </w:r>
    </w:p>
    <w:p w14:paraId="13CE4E41" w14:textId="77777777" w:rsidR="00E21086" w:rsidRPr="009A44E0" w:rsidRDefault="00851A4A" w:rsidP="004D40E8">
      <w:pPr>
        <w:suppressAutoHyphens/>
        <w:spacing w:before="240" w:line="276" w:lineRule="auto"/>
        <w:jc w:val="both"/>
        <w:rPr>
          <w:rFonts w:eastAsia="Times New Roman"/>
          <w:lang w:eastAsia="hr-HR"/>
        </w:rPr>
      </w:pPr>
      <w:r w:rsidRPr="009A44E0">
        <w:rPr>
          <w:rFonts w:eastAsia="Times New Roman"/>
          <w:color w:val="000000"/>
          <w:lang w:eastAsia="hr-HR"/>
        </w:rPr>
        <w:t>Zakon određuje diskriminaciju kao stavljanje u nepovoljniji položaj bilo koje osobe kao i osobe s nj</w:t>
      </w:r>
      <w:r w:rsidR="00541699" w:rsidRPr="009A44E0">
        <w:rPr>
          <w:rFonts w:eastAsia="Times New Roman"/>
          <w:color w:val="000000"/>
          <w:lang w:eastAsia="hr-HR"/>
        </w:rPr>
        <w:t xml:space="preserve">om </w:t>
      </w:r>
      <w:r w:rsidRPr="009A44E0">
        <w:rPr>
          <w:rFonts w:eastAsia="Times New Roman"/>
          <w:color w:val="000000"/>
          <w:lang w:eastAsia="hr-HR"/>
        </w:rPr>
        <w:t>povezane rodbinskim ili drugim vezama na temelju neke od izrijekom navedenih diskriminacijskih osnova, kao i na temelju pogrešne predodžbe o postojanju neke od osnova, a da nije riječ o jednoj od situacija obuhvaćenih iznimkama navedenima u Zakonu.</w:t>
      </w:r>
    </w:p>
    <w:p w14:paraId="6BD1E34D" w14:textId="77777777" w:rsidR="00C61C70" w:rsidRPr="009A44E0" w:rsidRDefault="00C61C70" w:rsidP="004D40E8">
      <w:pPr>
        <w:suppressAutoHyphens/>
        <w:spacing w:before="240" w:line="276" w:lineRule="auto"/>
        <w:jc w:val="both"/>
        <w:rPr>
          <w:rFonts w:eastAsia="Times New Roman"/>
          <w:color w:val="000000"/>
          <w:lang w:eastAsia="hr-HR"/>
        </w:rPr>
      </w:pPr>
      <w:r w:rsidRPr="009A44E0">
        <w:rPr>
          <w:rFonts w:eastAsia="Times New Roman"/>
          <w:color w:val="000000"/>
          <w:lang w:eastAsia="hr-HR"/>
        </w:rPr>
        <w:t>Uz spomenute institucionalne i proceduralne oblike zaštite kako ih propisuje Zakon, posebice se ističe da je u Republici Hrvatskoj diskriminacija zabranjena u svim područjima života te da je zabranjeno diskriminirati svakome/svima. Spomenutim Zakonom osigurava se zaštita od viktimizacije prema kojoj nitko ne smije biti doveden u nepovoljniji položaj zbog toga jer je u dobroj vjeri prijavio diskriminaciju, prisustvovao diskriminaciji, odbio nalog za diskriminatornim postupanjem ili na bilo koji način sudjelovao u postupku vođenom zbog diskriminacije.</w:t>
      </w:r>
    </w:p>
    <w:p w14:paraId="79CC3D75" w14:textId="0820D5A8" w:rsidR="009A44E0" w:rsidRDefault="00851A4A">
      <w:pPr>
        <w:suppressAutoHyphens/>
        <w:spacing w:before="240" w:line="276" w:lineRule="auto"/>
        <w:jc w:val="both"/>
        <w:rPr>
          <w:rFonts w:eastAsia="Times New Roman"/>
          <w:color w:val="000000"/>
          <w:lang w:eastAsia="hr-HR"/>
        </w:rPr>
      </w:pPr>
      <w:r w:rsidRPr="009A44E0">
        <w:rPr>
          <w:rFonts w:eastAsia="Times New Roman"/>
          <w:color w:val="000000"/>
          <w:lang w:eastAsia="hr-HR"/>
        </w:rPr>
        <w:lastRenderedPageBreak/>
        <w:t xml:space="preserve">Osim kroz primjenu Zakona, u Republici Hrvatskoj se </w:t>
      </w:r>
      <w:r w:rsidR="00C12E62" w:rsidRPr="009A44E0">
        <w:rPr>
          <w:rFonts w:eastAsia="Times New Roman"/>
          <w:color w:val="000000"/>
          <w:lang w:eastAsia="hr-HR"/>
        </w:rPr>
        <w:t xml:space="preserve">na suzbijanju </w:t>
      </w:r>
      <w:r w:rsidRPr="009A44E0">
        <w:rPr>
          <w:rFonts w:eastAsia="Times New Roman"/>
          <w:color w:val="000000"/>
          <w:lang w:eastAsia="hr-HR"/>
        </w:rPr>
        <w:t xml:space="preserve">diskriminacije </w:t>
      </w:r>
      <w:r w:rsidR="00C12E62" w:rsidRPr="009A44E0">
        <w:rPr>
          <w:rFonts w:eastAsia="Times New Roman"/>
          <w:color w:val="000000"/>
          <w:lang w:eastAsia="hr-HR"/>
        </w:rPr>
        <w:t xml:space="preserve">djelovalo i </w:t>
      </w:r>
      <w:r w:rsidRPr="009A44E0">
        <w:rPr>
          <w:rFonts w:eastAsia="Times New Roman"/>
          <w:color w:val="000000"/>
          <w:lang w:eastAsia="hr-HR"/>
        </w:rPr>
        <w:t>temelj</w:t>
      </w:r>
      <w:r w:rsidR="00C12E62" w:rsidRPr="009A44E0">
        <w:rPr>
          <w:rFonts w:eastAsia="Times New Roman"/>
          <w:color w:val="000000"/>
          <w:lang w:eastAsia="hr-HR"/>
        </w:rPr>
        <w:t>em</w:t>
      </w:r>
      <w:r w:rsidRPr="009A44E0">
        <w:rPr>
          <w:rFonts w:eastAsia="Times New Roman"/>
          <w:color w:val="000000"/>
          <w:lang w:eastAsia="hr-HR"/>
        </w:rPr>
        <w:t xml:space="preserve"> strateškog dokumenta Vlade Republike Hrvatske, odnosno Nacionalnog plana za borbu protiv diskriminacije koji je donesen za </w:t>
      </w:r>
      <w:r w:rsidR="007115CD" w:rsidRPr="009A44E0">
        <w:rPr>
          <w:rFonts w:eastAsia="Times New Roman"/>
          <w:color w:val="000000"/>
          <w:lang w:eastAsia="hr-HR"/>
        </w:rPr>
        <w:t xml:space="preserve">razdoblje </w:t>
      </w:r>
      <w:r w:rsidRPr="009A44E0">
        <w:rPr>
          <w:rFonts w:eastAsia="Times New Roman"/>
          <w:color w:val="000000"/>
          <w:lang w:eastAsia="hr-HR"/>
        </w:rPr>
        <w:t>od 2017. do 2022. godine</w:t>
      </w:r>
      <w:r w:rsidR="00002708" w:rsidRPr="00002708">
        <w:rPr>
          <w:rFonts w:eastAsia="Times New Roman"/>
          <w:color w:val="000000"/>
          <w:vertAlign w:val="superscript"/>
          <w:lang w:eastAsia="hr-HR"/>
        </w:rPr>
        <w:t>14</w:t>
      </w:r>
      <w:r w:rsidR="00973D83" w:rsidRPr="009A44E0">
        <w:rPr>
          <w:rFonts w:eastAsia="Times New Roman"/>
          <w:color w:val="000000"/>
          <w:lang w:eastAsia="hr-HR"/>
        </w:rPr>
        <w:t>.</w:t>
      </w:r>
    </w:p>
    <w:p w14:paraId="5C304883" w14:textId="0F50247F" w:rsidR="00002708" w:rsidRPr="00822595" w:rsidRDefault="00002708" w:rsidP="00002708">
      <w:pPr>
        <w:suppressAutoHyphens/>
        <w:spacing w:before="240" w:line="276" w:lineRule="auto"/>
        <w:rPr>
          <w:rFonts w:eastAsia="Times New Roman"/>
          <w:color w:val="000000"/>
          <w:sz w:val="18"/>
          <w:szCs w:val="18"/>
          <w:lang w:eastAsia="hr-HR"/>
        </w:rPr>
      </w:pPr>
      <w:r w:rsidRPr="00002708">
        <w:rPr>
          <w:rFonts w:eastAsia="Times New Roman"/>
          <w:color w:val="000000"/>
          <w:sz w:val="18"/>
          <w:szCs w:val="18"/>
          <w:vertAlign w:val="superscript"/>
          <w:lang w:eastAsia="hr-HR"/>
        </w:rPr>
        <w:t>14</w:t>
      </w:r>
      <w:r w:rsidRPr="00002708">
        <w:rPr>
          <w:rFonts w:eastAsia="Times New Roman"/>
          <w:color w:val="000000"/>
          <w:sz w:val="18"/>
          <w:szCs w:val="18"/>
          <w:lang w:eastAsia="hr-HR"/>
        </w:rPr>
        <w:t xml:space="preserve"> </w:t>
      </w:r>
      <w:r w:rsidRPr="00822595">
        <w:rPr>
          <w:rFonts w:eastAsia="Times New Roman"/>
          <w:color w:val="000000"/>
          <w:sz w:val="18"/>
          <w:szCs w:val="18"/>
          <w:lang w:eastAsia="hr-HR"/>
        </w:rPr>
        <w:t xml:space="preserve">Dostupno na: </w:t>
      </w:r>
      <w:hyperlink r:id="rId9" w:history="1">
        <w:r w:rsidRPr="00822595">
          <w:rPr>
            <w:rStyle w:val="Hiperveza"/>
            <w:rFonts w:eastAsia="Times New Roman"/>
            <w:sz w:val="18"/>
            <w:szCs w:val="18"/>
            <w:lang w:eastAsia="hr-HR"/>
          </w:rPr>
          <w:t>https://pravamanjina.gov.hr/UserDocsImages/dokumenti/Nacionalni%20plan%20za%20borbu%20protiv%20diskriminacije%20za%20razdoblje%20od%202017.%20do%202022..pdf</w:t>
        </w:r>
      </w:hyperlink>
    </w:p>
    <w:p w14:paraId="20061754" w14:textId="77777777" w:rsidR="009A44E0" w:rsidRPr="00002708" w:rsidRDefault="009A44E0" w:rsidP="004D40E8">
      <w:pPr>
        <w:suppressAutoHyphens/>
        <w:spacing w:line="276" w:lineRule="auto"/>
        <w:jc w:val="both"/>
        <w:rPr>
          <w:rFonts w:eastAsia="Times New Roman"/>
          <w:color w:val="000000"/>
          <w:sz w:val="18"/>
          <w:szCs w:val="18"/>
          <w:lang w:eastAsia="hr-HR"/>
        </w:rPr>
      </w:pPr>
    </w:p>
    <w:p w14:paraId="7D97CF2A" w14:textId="14A29BC3" w:rsidR="009A44E0" w:rsidRDefault="00C02E89" w:rsidP="004D40E8">
      <w:pPr>
        <w:pStyle w:val="Tekstfusnote"/>
        <w:spacing w:line="276" w:lineRule="auto"/>
        <w:jc w:val="both"/>
        <w:rPr>
          <w:rFonts w:eastAsia="Times New Roman"/>
          <w:color w:val="000000"/>
          <w:sz w:val="24"/>
          <w:szCs w:val="24"/>
          <w:lang w:eastAsia="hr-HR"/>
        </w:rPr>
      </w:pPr>
      <w:r w:rsidRPr="00AC4D15">
        <w:rPr>
          <w:rFonts w:eastAsia="Times New Roman"/>
          <w:color w:val="000000"/>
          <w:sz w:val="24"/>
          <w:szCs w:val="24"/>
          <w:lang w:eastAsia="hr-HR"/>
        </w:rPr>
        <w:t xml:space="preserve">Antidiskriminacijske </w:t>
      </w:r>
      <w:r w:rsidR="00C61C70" w:rsidRPr="00AC4D15">
        <w:rPr>
          <w:rFonts w:eastAsia="Times New Roman"/>
          <w:color w:val="000000"/>
          <w:sz w:val="24"/>
          <w:szCs w:val="24"/>
          <w:lang w:eastAsia="hr-HR"/>
        </w:rPr>
        <w:t>mjere tijekom razdoblja od 2013. do 2020. godine bila su uključena i u druge relevantne dokumente, poput Nacionalne strategije zaštite od nasilja u obitelji za razdoblje od 2017. do 2022. godine</w:t>
      </w:r>
      <w:r w:rsidR="00002708" w:rsidRPr="00002708">
        <w:rPr>
          <w:rFonts w:eastAsia="Times New Roman"/>
          <w:color w:val="000000"/>
          <w:sz w:val="24"/>
          <w:szCs w:val="24"/>
          <w:vertAlign w:val="superscript"/>
          <w:lang w:eastAsia="hr-HR"/>
        </w:rPr>
        <w:t>15</w:t>
      </w:r>
      <w:r w:rsidR="00C61C70" w:rsidRPr="00AC4D15">
        <w:rPr>
          <w:rFonts w:eastAsia="Times New Roman"/>
          <w:color w:val="000000"/>
          <w:sz w:val="24"/>
          <w:szCs w:val="24"/>
          <w:lang w:eastAsia="hr-HR"/>
        </w:rPr>
        <w:t>, Nacionalne strategije za prava djece u Republici Hrvatskoj za razdoblje od 2014. do 2020. godine</w:t>
      </w:r>
      <w:r w:rsidR="00226C40" w:rsidRPr="00226C40">
        <w:rPr>
          <w:rFonts w:eastAsia="Times New Roman"/>
          <w:color w:val="000000"/>
          <w:sz w:val="24"/>
          <w:szCs w:val="24"/>
          <w:vertAlign w:val="superscript"/>
          <w:lang w:eastAsia="hr-HR"/>
        </w:rPr>
        <w:t>1</w:t>
      </w:r>
      <w:r w:rsidR="00FD57AD" w:rsidRPr="00226C40">
        <w:rPr>
          <w:rStyle w:val="Referencafusnote"/>
          <w:rFonts w:eastAsia="Times New Roman"/>
          <w:color w:val="000000"/>
          <w:sz w:val="24"/>
          <w:szCs w:val="24"/>
          <w:lang w:eastAsia="hr-HR"/>
        </w:rPr>
        <w:footnoteReference w:id="1"/>
      </w:r>
      <w:r w:rsidR="00C61C70" w:rsidRPr="00226C40">
        <w:rPr>
          <w:rFonts w:eastAsia="Times New Roman"/>
          <w:color w:val="000000"/>
          <w:sz w:val="24"/>
          <w:szCs w:val="24"/>
          <w:vertAlign w:val="superscript"/>
          <w:lang w:eastAsia="hr-HR"/>
        </w:rPr>
        <w:t>,</w:t>
      </w:r>
      <w:r w:rsidR="00C61C70" w:rsidRPr="00AC4D15">
        <w:rPr>
          <w:rFonts w:eastAsia="Times New Roman"/>
          <w:color w:val="000000"/>
          <w:sz w:val="24"/>
          <w:szCs w:val="24"/>
          <w:lang w:eastAsia="hr-HR"/>
        </w:rPr>
        <w:t xml:space="preserve"> Strategije borbe protiv siromaštva i socijalne isključenosti (2014.–2020.)</w:t>
      </w:r>
      <w:r w:rsidR="00AD1985">
        <w:rPr>
          <w:rStyle w:val="Referencafusnote"/>
          <w:rFonts w:eastAsia="Times New Roman"/>
          <w:color w:val="000000"/>
          <w:sz w:val="24"/>
          <w:szCs w:val="24"/>
          <w:lang w:eastAsia="hr-HR"/>
        </w:rPr>
        <w:t>17</w:t>
      </w:r>
      <w:r w:rsidR="00C61C70" w:rsidRPr="00AC4D15">
        <w:rPr>
          <w:rFonts w:eastAsia="Times New Roman"/>
          <w:color w:val="000000"/>
          <w:sz w:val="24"/>
          <w:szCs w:val="24"/>
          <w:lang w:eastAsia="hr-HR"/>
        </w:rPr>
        <w:t>, Nacionalne strategije za uključivanje Roma za razdoblje od 2013. do 2020. godine</w:t>
      </w:r>
      <w:r w:rsidR="00AD1985" w:rsidRPr="00AD1985">
        <w:rPr>
          <w:rFonts w:eastAsia="Times New Roman"/>
          <w:color w:val="000000"/>
          <w:sz w:val="24"/>
          <w:szCs w:val="24"/>
          <w:vertAlign w:val="superscript"/>
          <w:lang w:eastAsia="hr-HR"/>
        </w:rPr>
        <w:t>18</w:t>
      </w:r>
      <w:r w:rsidR="00AD1985">
        <w:rPr>
          <w:rFonts w:eastAsia="Times New Roman"/>
          <w:color w:val="000000"/>
          <w:sz w:val="24"/>
          <w:szCs w:val="24"/>
          <w:lang w:eastAsia="hr-HR"/>
        </w:rPr>
        <w:t xml:space="preserve"> </w:t>
      </w:r>
      <w:r w:rsidR="00C61C70" w:rsidRPr="00AC4D15">
        <w:rPr>
          <w:rFonts w:eastAsia="Times New Roman"/>
          <w:color w:val="000000"/>
          <w:sz w:val="24"/>
          <w:szCs w:val="24"/>
          <w:lang w:eastAsia="hr-HR"/>
        </w:rPr>
        <w:t>kao i u okviru Akcijskog</w:t>
      </w:r>
      <w:r w:rsidR="00C61C70" w:rsidRPr="002D6ABC">
        <w:rPr>
          <w:rFonts w:eastAsia="Times New Roman"/>
          <w:color w:val="000000"/>
          <w:lang w:eastAsia="hr-HR"/>
        </w:rPr>
        <w:t xml:space="preserve"> p</w:t>
      </w:r>
      <w:r w:rsidR="00C61C70" w:rsidRPr="002F1632">
        <w:rPr>
          <w:rFonts w:eastAsia="Times New Roman"/>
          <w:color w:val="000000"/>
          <w:sz w:val="24"/>
          <w:szCs w:val="24"/>
          <w:lang w:eastAsia="hr-HR"/>
        </w:rPr>
        <w:t>lana za integraciju osoba kojima je odobrena međunarodna zaštita za razdoblje od 2017. do 2019. godine</w:t>
      </w:r>
      <w:r w:rsidR="00AD1985" w:rsidRPr="00AD1985">
        <w:rPr>
          <w:rFonts w:eastAsia="Times New Roman"/>
          <w:color w:val="000000"/>
          <w:sz w:val="24"/>
          <w:szCs w:val="24"/>
          <w:vertAlign w:val="superscript"/>
          <w:lang w:eastAsia="hr-HR"/>
        </w:rPr>
        <w:t>1</w:t>
      </w:r>
      <w:r w:rsidR="00AD1985">
        <w:rPr>
          <w:rFonts w:eastAsia="Times New Roman"/>
          <w:color w:val="000000"/>
          <w:sz w:val="24"/>
          <w:szCs w:val="24"/>
          <w:vertAlign w:val="superscript"/>
          <w:lang w:eastAsia="hr-HR"/>
        </w:rPr>
        <w:t>9</w:t>
      </w:r>
      <w:r w:rsidR="00C61C70" w:rsidRPr="002F1632">
        <w:rPr>
          <w:rFonts w:eastAsia="Times New Roman"/>
          <w:color w:val="000000"/>
          <w:sz w:val="24"/>
          <w:szCs w:val="24"/>
          <w:vertAlign w:val="superscript"/>
          <w:lang w:eastAsia="hr-HR"/>
        </w:rPr>
        <w:t xml:space="preserve"> </w:t>
      </w:r>
      <w:r w:rsidR="00C61C70" w:rsidRPr="002F1632">
        <w:rPr>
          <w:rFonts w:eastAsia="Times New Roman"/>
          <w:color w:val="000000"/>
          <w:sz w:val="24"/>
          <w:szCs w:val="24"/>
          <w:lang w:eastAsia="hr-HR"/>
        </w:rPr>
        <w:t xml:space="preserve">te niza drugih strateških dokumenata, što je detaljnije pojašnjeno u poglavlju o usklađenosti s </w:t>
      </w:r>
      <w:r w:rsidR="00C61C70" w:rsidRPr="001F45A5">
        <w:rPr>
          <w:rFonts w:eastAsia="Times New Roman"/>
          <w:color w:val="000000"/>
          <w:sz w:val="24"/>
          <w:szCs w:val="24"/>
          <w:lang w:eastAsia="hr-HR"/>
        </w:rPr>
        <w:t>Nacionalnom razvojnom strategijom Republike Hrvatske za razdoblje do 2030. godine, sektorskim i višesektorskim strategijama na nacionalnoj i europskoj razini.</w:t>
      </w:r>
    </w:p>
    <w:p w14:paraId="1094C580" w14:textId="024DB810" w:rsidR="00226C40" w:rsidRDefault="00002708" w:rsidP="00AD1985">
      <w:pPr>
        <w:pStyle w:val="Tekstfusnote"/>
        <w:rPr>
          <w:rFonts w:asciiTheme="majorHAnsi" w:hAnsiTheme="majorHAnsi" w:cstheme="majorHAnsi"/>
          <w:szCs w:val="18"/>
        </w:rPr>
      </w:pPr>
      <w:r w:rsidRPr="00002708">
        <w:rPr>
          <w:rFonts w:asciiTheme="majorHAnsi" w:hAnsiTheme="majorHAnsi" w:cstheme="majorHAnsi"/>
          <w:sz w:val="24"/>
          <w:szCs w:val="24"/>
          <w:vertAlign w:val="superscript"/>
        </w:rPr>
        <w:t>15</w:t>
      </w:r>
      <w:r>
        <w:rPr>
          <w:rFonts w:asciiTheme="majorHAnsi" w:hAnsiTheme="majorHAnsi" w:cstheme="majorHAnsi"/>
          <w:sz w:val="24"/>
          <w:szCs w:val="24"/>
          <w:vertAlign w:val="superscript"/>
        </w:rPr>
        <w:t xml:space="preserve"> </w:t>
      </w:r>
      <w:r w:rsidRPr="00002708">
        <w:rPr>
          <w:rFonts w:asciiTheme="majorHAnsi" w:hAnsiTheme="majorHAnsi" w:cstheme="majorHAnsi"/>
          <w:szCs w:val="18"/>
        </w:rPr>
        <w:t xml:space="preserve">Dostupno na: </w:t>
      </w:r>
      <w:hyperlink r:id="rId10" w:history="1">
        <w:r w:rsidR="00226C40" w:rsidRPr="006379EA">
          <w:rPr>
            <w:rStyle w:val="Hiperveza"/>
            <w:rFonts w:asciiTheme="majorHAnsi" w:hAnsiTheme="majorHAnsi" w:cstheme="majorHAnsi"/>
            <w:szCs w:val="18"/>
          </w:rPr>
          <w:t>https://mrosp.gov.hr/UserDocsImages//dokumenti/MDOMSP%20dokumenti//Nacionalna%20strategija%20zastite%20od%20nasilja%20u%20obitelji%20za%20razdoblje%20do%202017.%20do%202022.%20godine.pdf</w:t>
        </w:r>
      </w:hyperlink>
    </w:p>
    <w:p w14:paraId="6E4193E7" w14:textId="7A9AE5BF" w:rsidR="00226C40" w:rsidRPr="00002708" w:rsidRDefault="00226C40" w:rsidP="00AD1985">
      <w:pPr>
        <w:pStyle w:val="Tekstfusnote"/>
        <w:rPr>
          <w:rFonts w:asciiTheme="majorHAnsi" w:hAnsiTheme="majorHAnsi" w:cstheme="majorHAnsi"/>
          <w:szCs w:val="18"/>
        </w:rPr>
      </w:pPr>
      <w:r w:rsidRPr="00226C40">
        <w:rPr>
          <w:rFonts w:asciiTheme="majorHAnsi" w:hAnsiTheme="majorHAnsi" w:cstheme="majorHAnsi"/>
          <w:sz w:val="24"/>
          <w:szCs w:val="24"/>
          <w:vertAlign w:val="superscript"/>
        </w:rPr>
        <w:t>16</w:t>
      </w:r>
      <w:r>
        <w:rPr>
          <w:rFonts w:asciiTheme="majorHAnsi" w:hAnsiTheme="majorHAnsi" w:cstheme="majorHAnsi"/>
          <w:szCs w:val="18"/>
        </w:rPr>
        <w:t xml:space="preserve"> </w:t>
      </w:r>
      <w:r w:rsidRPr="00226C40">
        <w:rPr>
          <w:rFonts w:asciiTheme="majorHAnsi" w:hAnsiTheme="majorHAnsi" w:cstheme="majorHAnsi"/>
          <w:szCs w:val="18"/>
        </w:rPr>
        <w:t xml:space="preserve">Dostupno na: </w:t>
      </w:r>
      <w:hyperlink r:id="rId11" w:history="1">
        <w:r w:rsidRPr="006379EA">
          <w:rPr>
            <w:rStyle w:val="Hiperveza"/>
            <w:rFonts w:asciiTheme="majorHAnsi" w:hAnsiTheme="majorHAnsi" w:cstheme="majorHAnsi"/>
            <w:szCs w:val="18"/>
          </w:rPr>
          <w:t>https://vlada.gov.hr/UserDocsImages//ZPPI/Strategije%20-%20OGP/socijalna%20politika//NACIONALNA%20STRATEGIJA%20ZA%20PRAVA%20DJECE%20U%20RHZA%20RAZDOBLJE%20OD%202014.%20DO%202020.%20GODINE[1].pdf</w:t>
        </w:r>
      </w:hyperlink>
      <w:r>
        <w:rPr>
          <w:rFonts w:asciiTheme="majorHAnsi" w:hAnsiTheme="majorHAnsi" w:cstheme="majorHAnsi"/>
          <w:szCs w:val="18"/>
        </w:rPr>
        <w:t xml:space="preserve"> </w:t>
      </w:r>
    </w:p>
    <w:p w14:paraId="4D245888" w14:textId="236CC97A" w:rsidR="00AD1985" w:rsidRDefault="00226C40" w:rsidP="00AD1985">
      <w:pPr>
        <w:pStyle w:val="Tekstfusnote"/>
        <w:rPr>
          <w:rStyle w:val="Hiperveza"/>
          <w:color w:val="auto"/>
          <w:u w:val="none"/>
        </w:rPr>
      </w:pPr>
      <w:r w:rsidRPr="00AD1985">
        <w:rPr>
          <w:rFonts w:asciiTheme="majorHAnsi" w:hAnsiTheme="majorHAnsi" w:cstheme="majorHAnsi"/>
          <w:sz w:val="24"/>
          <w:szCs w:val="24"/>
          <w:vertAlign w:val="superscript"/>
        </w:rPr>
        <w:t>17</w:t>
      </w:r>
      <w:r w:rsidRPr="00226C40">
        <w:rPr>
          <w:rFonts w:asciiTheme="majorHAnsi" w:hAnsiTheme="majorHAnsi" w:cstheme="majorHAnsi"/>
          <w:sz w:val="24"/>
          <w:szCs w:val="24"/>
          <w:vertAlign w:val="superscript"/>
        </w:rPr>
        <w:t xml:space="preserve"> </w:t>
      </w:r>
      <w:r w:rsidRPr="00271D97">
        <w:rPr>
          <w:szCs w:val="18"/>
        </w:rPr>
        <w:t>Dostupno na:</w:t>
      </w:r>
      <w:r>
        <w:rPr>
          <w:szCs w:val="18"/>
        </w:rPr>
        <w:t xml:space="preserve"> </w:t>
      </w:r>
      <w:hyperlink r:id="rId12" w:history="1">
        <w:r w:rsidRPr="001F45A5">
          <w:rPr>
            <w:rStyle w:val="Hiperveza"/>
            <w:color w:val="auto"/>
            <w:u w:val="none"/>
          </w:rPr>
          <w:t>https://vlada.gov.hr/UserDocsImages/ZPPI/Strategije/Strategija%20borbe%20protiv%20siroma%C5%A1tva.pdf</w:t>
        </w:r>
      </w:hyperlink>
      <w:r w:rsidR="00AD1985">
        <w:rPr>
          <w:rStyle w:val="Hiperveza"/>
          <w:color w:val="auto"/>
          <w:u w:val="none"/>
        </w:rPr>
        <w:t xml:space="preserve">  </w:t>
      </w:r>
    </w:p>
    <w:p w14:paraId="585B269D" w14:textId="2740DAFD" w:rsidR="00226C40" w:rsidRDefault="00AD1985" w:rsidP="00AD1985">
      <w:pPr>
        <w:pStyle w:val="Tekstfusnote"/>
      </w:pPr>
      <w:r w:rsidRPr="00AD1985">
        <w:rPr>
          <w:rStyle w:val="Hiperveza"/>
          <w:color w:val="auto"/>
          <w:sz w:val="24"/>
          <w:szCs w:val="24"/>
          <w:u w:val="none"/>
          <w:vertAlign w:val="superscript"/>
        </w:rPr>
        <w:t>18</w:t>
      </w:r>
      <w:r>
        <w:rPr>
          <w:rStyle w:val="Hiperveza"/>
          <w:color w:val="auto"/>
          <w:u w:val="none"/>
        </w:rPr>
        <w:t xml:space="preserve"> </w:t>
      </w:r>
      <w:r w:rsidRPr="00AD1985">
        <w:rPr>
          <w:rStyle w:val="Hiperveza"/>
          <w:color w:val="auto"/>
          <w:u w:val="none"/>
        </w:rPr>
        <w:t>Dostupno na: https://nsur.hr/Nsur</w:t>
      </w:r>
    </w:p>
    <w:p w14:paraId="71710A51" w14:textId="4D62E4D5" w:rsidR="009A44E0" w:rsidRDefault="00AD1985" w:rsidP="00AD1985">
      <w:pPr>
        <w:pStyle w:val="Tekstfusnote"/>
      </w:pPr>
      <w:r w:rsidRPr="00AD1985">
        <w:rPr>
          <w:rFonts w:asciiTheme="majorHAnsi" w:hAnsiTheme="majorHAnsi" w:cstheme="majorHAnsi"/>
          <w:sz w:val="24"/>
          <w:szCs w:val="24"/>
          <w:vertAlign w:val="superscript"/>
        </w:rPr>
        <w:t xml:space="preserve">19 </w:t>
      </w:r>
      <w:r>
        <w:t xml:space="preserve">Dostupno na: </w:t>
      </w:r>
      <w:hyperlink r:id="rId13" w:history="1">
        <w:r w:rsidRPr="006379EA">
          <w:rPr>
            <w:rStyle w:val="Hiperveza"/>
          </w:rPr>
          <w:t>https://pravamanjina.gov.hr/UserDocsImages/dokumenti/AKCIJSKI%20PLAN%20ZA%20INTEGRACIJU%202017-2019.pdf</w:t>
        </w:r>
      </w:hyperlink>
      <w:r>
        <w:t xml:space="preserve"> </w:t>
      </w:r>
    </w:p>
    <w:p w14:paraId="2060A9FD" w14:textId="77777777" w:rsidR="00AD1985" w:rsidRPr="004D40E8" w:rsidRDefault="00AD1985">
      <w:pPr>
        <w:pStyle w:val="Tekstfusnote"/>
        <w:spacing w:line="240" w:lineRule="atLeast"/>
        <w:rPr>
          <w:rFonts w:asciiTheme="majorHAnsi" w:hAnsiTheme="majorHAnsi" w:cstheme="majorHAnsi"/>
          <w:sz w:val="24"/>
          <w:szCs w:val="24"/>
          <w:vertAlign w:val="superscript"/>
        </w:rPr>
      </w:pPr>
    </w:p>
    <w:p w14:paraId="2EFCDB24" w14:textId="05BF1E96" w:rsidR="001C7513" w:rsidRDefault="00851A4A" w:rsidP="004D40E8">
      <w:pPr>
        <w:suppressAutoHyphens/>
        <w:spacing w:line="276" w:lineRule="auto"/>
        <w:jc w:val="both"/>
        <w:rPr>
          <w:rFonts w:eastAsia="Times New Roman"/>
          <w:color w:val="000000"/>
          <w:lang w:eastAsia="hr-HR"/>
        </w:rPr>
      </w:pPr>
      <w:bookmarkStart w:id="10" w:name="_Hlk59225308"/>
      <w:r w:rsidRPr="009A44E0">
        <w:rPr>
          <w:rFonts w:eastAsia="Times New Roman"/>
          <w:color w:val="000000"/>
          <w:lang w:eastAsia="hr-HR"/>
        </w:rPr>
        <w:t xml:space="preserve">Usprkos </w:t>
      </w:r>
      <w:r w:rsidR="00C12E62" w:rsidRPr="009A44E0">
        <w:rPr>
          <w:rFonts w:eastAsia="Times New Roman"/>
          <w:color w:val="000000"/>
          <w:lang w:eastAsia="hr-HR"/>
        </w:rPr>
        <w:t xml:space="preserve">uspostavljenom zakonodavnom i strateškom okviru i </w:t>
      </w:r>
      <w:r w:rsidRPr="009A44E0">
        <w:rPr>
          <w:rFonts w:eastAsia="Times New Roman"/>
          <w:color w:val="000000"/>
          <w:lang w:eastAsia="hr-HR"/>
        </w:rPr>
        <w:t>naporima koji su se poduzimali na nacionalnoj i europskoj razini</w:t>
      </w:r>
      <w:r w:rsidR="001D2E26" w:rsidRPr="009A44E0">
        <w:rPr>
          <w:rFonts w:eastAsia="Times New Roman"/>
          <w:color w:val="000000"/>
          <w:lang w:eastAsia="hr-HR"/>
        </w:rPr>
        <w:t>,</w:t>
      </w:r>
      <w:r w:rsidR="00C12E62" w:rsidRPr="009A44E0">
        <w:rPr>
          <w:rFonts w:eastAsia="Times New Roman"/>
          <w:color w:val="000000"/>
          <w:lang w:eastAsia="hr-HR"/>
        </w:rPr>
        <w:t xml:space="preserve"> recentna </w:t>
      </w:r>
      <w:r w:rsidRPr="009A44E0">
        <w:rPr>
          <w:rFonts w:eastAsia="Times New Roman"/>
          <w:color w:val="000000"/>
          <w:lang w:eastAsia="hr-HR"/>
        </w:rPr>
        <w:t>istraživanja</w:t>
      </w:r>
      <w:r w:rsidR="001C7513" w:rsidRPr="009A44E0">
        <w:rPr>
          <w:rFonts w:eastAsia="Times New Roman"/>
          <w:color w:val="000000"/>
          <w:lang w:eastAsia="hr-HR"/>
        </w:rPr>
        <w:t xml:space="preserve"> Agencije Europske unije za temeljna prava</w:t>
      </w:r>
      <w:r w:rsidR="00614F5D" w:rsidRPr="00614F5D">
        <w:rPr>
          <w:rFonts w:eastAsia="Times New Roman"/>
          <w:color w:val="000000"/>
          <w:vertAlign w:val="superscript"/>
          <w:lang w:eastAsia="hr-HR"/>
        </w:rPr>
        <w:t>20</w:t>
      </w:r>
      <w:r w:rsidR="001C7513" w:rsidRPr="009A44E0">
        <w:rPr>
          <w:rFonts w:eastAsia="Times New Roman"/>
          <w:color w:val="000000"/>
          <w:lang w:eastAsia="hr-HR"/>
        </w:rPr>
        <w:t xml:space="preserve"> i</w:t>
      </w:r>
      <w:r w:rsidRPr="009A44E0">
        <w:rPr>
          <w:rFonts w:eastAsia="Times New Roman"/>
          <w:color w:val="000000"/>
          <w:lang w:eastAsia="hr-HR"/>
        </w:rPr>
        <w:t xml:space="preserve"> </w:t>
      </w:r>
      <w:r w:rsidR="000C7EC3" w:rsidRPr="009A44E0">
        <w:rPr>
          <w:rFonts w:eastAsia="Times New Roman"/>
          <w:color w:val="000000"/>
          <w:lang w:eastAsia="hr-HR"/>
        </w:rPr>
        <w:t>Eurobarometra</w:t>
      </w:r>
      <w:r w:rsidR="00614F5D">
        <w:rPr>
          <w:rStyle w:val="Referencafusnote"/>
          <w:rFonts w:eastAsia="Times New Roman"/>
          <w:color w:val="000000"/>
          <w:lang w:eastAsia="hr-HR"/>
        </w:rPr>
        <w:t>21</w:t>
      </w:r>
      <w:r w:rsidR="00C02E89" w:rsidRPr="009A44E0">
        <w:rPr>
          <w:rFonts w:eastAsia="Times New Roman"/>
          <w:color w:val="000000"/>
          <w:lang w:eastAsia="hr-HR"/>
        </w:rPr>
        <w:t xml:space="preserve"> </w:t>
      </w:r>
      <w:r w:rsidRPr="009A44E0">
        <w:rPr>
          <w:rFonts w:eastAsia="Times New Roman"/>
          <w:color w:val="000000"/>
          <w:lang w:eastAsia="hr-HR"/>
        </w:rPr>
        <w:t>ukazuju na raširenost diskriminacije u E</w:t>
      </w:r>
      <w:r w:rsidR="009E6C67" w:rsidRPr="009A44E0">
        <w:rPr>
          <w:rFonts w:eastAsia="Times New Roman"/>
          <w:color w:val="000000"/>
          <w:lang w:eastAsia="hr-HR"/>
        </w:rPr>
        <w:t>uropskoj uniji</w:t>
      </w:r>
      <w:r w:rsidRPr="009A44E0">
        <w:rPr>
          <w:rFonts w:eastAsia="Times New Roman"/>
          <w:color w:val="000000"/>
          <w:lang w:eastAsia="hr-HR"/>
        </w:rPr>
        <w:t>, pri čemu su određene skupine (</w:t>
      </w:r>
      <w:r w:rsidR="00C71926" w:rsidRPr="009A44E0">
        <w:rPr>
          <w:rFonts w:eastAsia="Times New Roman"/>
          <w:color w:val="000000"/>
          <w:lang w:eastAsia="hr-HR"/>
        </w:rPr>
        <w:t xml:space="preserve">osobe različite boje kože ili </w:t>
      </w:r>
      <w:r w:rsidR="00C26E44" w:rsidRPr="009A44E0">
        <w:rPr>
          <w:rFonts w:eastAsia="Times New Roman"/>
          <w:color w:val="000000"/>
          <w:lang w:eastAsia="hr-HR"/>
        </w:rPr>
        <w:t>etničke pripadnosti u odnosu na većinsko stanovništvo</w:t>
      </w:r>
      <w:r w:rsidR="00C71926" w:rsidRPr="009A44E0">
        <w:rPr>
          <w:rFonts w:eastAsia="Times New Roman"/>
          <w:color w:val="000000"/>
          <w:lang w:eastAsia="hr-HR"/>
        </w:rPr>
        <w:t xml:space="preserve">, </w:t>
      </w:r>
      <w:r w:rsidR="00042494" w:rsidRPr="009A44E0">
        <w:rPr>
          <w:rFonts w:eastAsia="Times New Roman"/>
          <w:color w:val="000000"/>
          <w:lang w:eastAsia="hr-HR"/>
        </w:rPr>
        <w:t xml:space="preserve">pripadnici seksualnih i rodnih manjina, </w:t>
      </w:r>
      <w:r w:rsidR="000424D9" w:rsidRPr="009A44E0">
        <w:rPr>
          <w:rFonts w:eastAsia="Times New Roman"/>
          <w:color w:val="000000"/>
          <w:lang w:eastAsia="hr-HR"/>
        </w:rPr>
        <w:t>starije osobe</w:t>
      </w:r>
      <w:r w:rsidR="00C4578E" w:rsidRPr="009A44E0">
        <w:rPr>
          <w:rFonts w:eastAsia="Times New Roman"/>
          <w:color w:val="000000"/>
          <w:lang w:eastAsia="hr-HR"/>
        </w:rPr>
        <w:t xml:space="preserve">, osobe s invaliditetom, </w:t>
      </w:r>
      <w:r w:rsidR="00C26E44" w:rsidRPr="009A44E0">
        <w:rPr>
          <w:rFonts w:eastAsia="Times New Roman"/>
          <w:color w:val="000000"/>
          <w:lang w:eastAsia="hr-HR"/>
        </w:rPr>
        <w:t>žene, osobe slabije</w:t>
      </w:r>
      <w:r w:rsidR="00C02E89" w:rsidRPr="009A44E0">
        <w:rPr>
          <w:rFonts w:eastAsia="Times New Roman"/>
          <w:color w:val="000000"/>
          <w:lang w:eastAsia="hr-HR"/>
        </w:rPr>
        <w:t>g</w:t>
      </w:r>
      <w:r w:rsidR="00C26E44" w:rsidRPr="009A44E0">
        <w:rPr>
          <w:rFonts w:eastAsia="Times New Roman"/>
          <w:color w:val="000000"/>
          <w:lang w:eastAsia="hr-HR"/>
        </w:rPr>
        <w:t xml:space="preserve"> imovnog statusa</w:t>
      </w:r>
      <w:r w:rsidRPr="009A44E0">
        <w:rPr>
          <w:rFonts w:eastAsia="Times New Roman"/>
          <w:color w:val="000000"/>
          <w:lang w:eastAsia="hr-HR"/>
        </w:rPr>
        <w:t>)</w:t>
      </w:r>
      <w:r w:rsidR="00C4578E" w:rsidRPr="009A44E0">
        <w:rPr>
          <w:rFonts w:eastAsia="Times New Roman"/>
          <w:color w:val="000000"/>
          <w:lang w:eastAsia="hr-HR"/>
        </w:rPr>
        <w:t xml:space="preserve"> </w:t>
      </w:r>
      <w:r w:rsidR="00C07973" w:rsidRPr="009A44E0">
        <w:rPr>
          <w:rFonts w:eastAsia="Times New Roman"/>
          <w:color w:val="000000"/>
          <w:lang w:eastAsia="hr-HR"/>
        </w:rPr>
        <w:t xml:space="preserve">posebno izložene diskriminaciji, koja </w:t>
      </w:r>
      <w:r w:rsidR="00B56872" w:rsidRPr="009A44E0">
        <w:rPr>
          <w:rFonts w:eastAsia="Times New Roman"/>
          <w:color w:val="000000"/>
          <w:lang w:eastAsia="hr-HR"/>
        </w:rPr>
        <w:t>je češće prisutna</w:t>
      </w:r>
      <w:r w:rsidR="00C07973" w:rsidRPr="009A44E0">
        <w:rPr>
          <w:rFonts w:eastAsia="Times New Roman"/>
          <w:color w:val="000000"/>
          <w:lang w:eastAsia="hr-HR"/>
        </w:rPr>
        <w:t xml:space="preserve"> u određenim područjima </w:t>
      </w:r>
      <w:r w:rsidRPr="009A44E0">
        <w:rPr>
          <w:rFonts w:eastAsia="Times New Roman"/>
          <w:color w:val="000000"/>
          <w:lang w:eastAsia="hr-HR"/>
        </w:rPr>
        <w:t>života (zapošljavanje i rad, pristup dobrima i uslugama</w:t>
      </w:r>
      <w:r w:rsidR="001C7513" w:rsidRPr="009A44E0">
        <w:rPr>
          <w:rFonts w:eastAsia="Times New Roman"/>
          <w:color w:val="000000"/>
          <w:lang w:eastAsia="hr-HR"/>
        </w:rPr>
        <w:t>, obrazovanje, stanovanje)</w:t>
      </w:r>
      <w:r w:rsidR="00B862A2" w:rsidRPr="009A44E0">
        <w:rPr>
          <w:rFonts w:eastAsia="Times New Roman"/>
          <w:color w:val="000000"/>
          <w:lang w:eastAsia="hr-HR"/>
        </w:rPr>
        <w:t>.</w:t>
      </w:r>
    </w:p>
    <w:p w14:paraId="44FC789C" w14:textId="77777777" w:rsidR="00614F5D" w:rsidRDefault="00614F5D" w:rsidP="004D40E8">
      <w:pPr>
        <w:suppressAutoHyphens/>
        <w:spacing w:line="276" w:lineRule="auto"/>
        <w:jc w:val="both"/>
        <w:rPr>
          <w:rFonts w:eastAsia="Times New Roman"/>
          <w:color w:val="000000"/>
          <w:lang w:eastAsia="hr-HR"/>
        </w:rPr>
      </w:pPr>
    </w:p>
    <w:p w14:paraId="709207EC" w14:textId="7A5DC0E3" w:rsidR="00614F5D" w:rsidRPr="00822595" w:rsidRDefault="00614F5D" w:rsidP="004D40E8">
      <w:pPr>
        <w:suppressAutoHyphens/>
        <w:spacing w:line="276" w:lineRule="auto"/>
        <w:jc w:val="both"/>
        <w:rPr>
          <w:rFonts w:eastAsia="Times New Roman"/>
          <w:color w:val="000000"/>
          <w:sz w:val="18"/>
          <w:szCs w:val="18"/>
          <w:lang w:eastAsia="hr-HR"/>
        </w:rPr>
      </w:pPr>
      <w:r w:rsidRPr="00614F5D">
        <w:rPr>
          <w:rFonts w:eastAsia="Times New Roman"/>
          <w:color w:val="000000"/>
          <w:vertAlign w:val="superscript"/>
          <w:lang w:eastAsia="hr-HR"/>
        </w:rPr>
        <w:t xml:space="preserve">20 </w:t>
      </w:r>
      <w:r w:rsidR="00822595">
        <w:rPr>
          <w:rFonts w:eastAsia="Times New Roman"/>
          <w:color w:val="000000"/>
          <w:vertAlign w:val="superscript"/>
          <w:lang w:eastAsia="hr-HR"/>
        </w:rPr>
        <w:t xml:space="preserve"> </w:t>
      </w:r>
      <w:r w:rsidRPr="00614F5D">
        <w:rPr>
          <w:rFonts w:eastAsia="Times New Roman"/>
          <w:color w:val="000000"/>
          <w:sz w:val="18"/>
          <w:szCs w:val="18"/>
          <w:lang w:eastAsia="hr-HR"/>
        </w:rPr>
        <w:t>Drugo istraživanje Europske unije o manjinama i diskriminaciji – glavni rezultati, 2017., Drugo istraživanje Europske unije o manjinama i diskriminaciji, Muslimani – odabrani nalazi, 2017., Iskustva i percepcije antisemitizma – Drugo istraživanje o diskriminaciji i zločinima iz mržnje protiv Židova u EU-u, 2018.; Drugo istraživanje Europske unije o manjinama i diskriminaciji Roma – odabrani nalazi, 2016., Biti crnac u EU-u, 2018.</w:t>
      </w:r>
    </w:p>
    <w:p w14:paraId="5F171082" w14:textId="79BDD0CD" w:rsidR="00614F5D" w:rsidRPr="00614F5D" w:rsidRDefault="00614F5D" w:rsidP="004D40E8">
      <w:pPr>
        <w:suppressAutoHyphens/>
        <w:spacing w:before="240" w:line="276" w:lineRule="auto"/>
        <w:jc w:val="both"/>
        <w:rPr>
          <w:rFonts w:eastAsia="Times New Roman"/>
          <w:color w:val="000000"/>
          <w:sz w:val="18"/>
          <w:szCs w:val="18"/>
          <w:lang w:eastAsia="hr-HR"/>
        </w:rPr>
      </w:pPr>
      <w:r w:rsidRPr="00614F5D">
        <w:rPr>
          <w:rFonts w:eastAsia="Times New Roman"/>
          <w:color w:val="000000"/>
          <w:vertAlign w:val="superscript"/>
          <w:lang w:eastAsia="hr-HR"/>
        </w:rPr>
        <w:t>21</w:t>
      </w:r>
      <w:r w:rsidR="00822595">
        <w:rPr>
          <w:rFonts w:eastAsia="Times New Roman"/>
          <w:color w:val="000000"/>
          <w:vertAlign w:val="superscript"/>
          <w:lang w:eastAsia="hr-HR"/>
        </w:rPr>
        <w:t xml:space="preserve"> </w:t>
      </w:r>
      <w:r w:rsidRPr="00614F5D">
        <w:rPr>
          <w:rFonts w:eastAsia="Times New Roman"/>
          <w:color w:val="000000"/>
          <w:sz w:val="18"/>
          <w:szCs w:val="18"/>
          <w:lang w:eastAsia="hr-HR"/>
        </w:rPr>
        <w:t>Posebno istraživanje Eurobarometra 493 iz 2019. godine dostupno na: https://europa.eu/eurobarometer/surveys/detail/2251</w:t>
      </w:r>
    </w:p>
    <w:p w14:paraId="7FCE5413" w14:textId="69BD76C6" w:rsidR="00BA76A0" w:rsidRPr="009A44E0" w:rsidRDefault="00BA76A0" w:rsidP="004D40E8">
      <w:pPr>
        <w:suppressAutoHyphens/>
        <w:spacing w:before="240" w:line="276" w:lineRule="auto"/>
        <w:jc w:val="both"/>
        <w:rPr>
          <w:rFonts w:eastAsia="Times New Roman"/>
          <w:lang w:eastAsia="hr-HR"/>
        </w:rPr>
      </w:pPr>
      <w:r w:rsidRPr="009A44E0">
        <w:rPr>
          <w:rFonts w:eastAsia="Times New Roman"/>
          <w:color w:val="000000"/>
          <w:lang w:eastAsia="hr-HR"/>
        </w:rPr>
        <w:lastRenderedPageBreak/>
        <w:t xml:space="preserve">Prisutni su i pozitivni iskoraci na koje ukazuje istraživanje Eurobarometra o diskriminaciji, a prema kojem </w:t>
      </w:r>
      <w:r w:rsidRPr="009A44E0">
        <w:rPr>
          <w:rFonts w:eastAsia="Times New Roman"/>
          <w:lang w:eastAsia="hr-HR"/>
        </w:rPr>
        <w:t>se manje ispitanika iz Republike Hrvatske osjećalo diskriminiranim u odnosu na prethodna istraživanja</w:t>
      </w:r>
      <w:r w:rsidR="00B56872" w:rsidRPr="009A44E0">
        <w:rPr>
          <w:rFonts w:eastAsia="Times New Roman"/>
          <w:lang w:eastAsia="hr-HR"/>
        </w:rPr>
        <w:t xml:space="preserve"> (16 % u 2019. u odnosu na 33 % u 2015.)</w:t>
      </w:r>
      <w:r w:rsidRPr="009A44E0">
        <w:rPr>
          <w:rFonts w:eastAsia="Times New Roman"/>
          <w:lang w:eastAsia="hr-HR"/>
        </w:rPr>
        <w:t>, te je velikoj većini ispitanika prihvatljivo da žena (89</w:t>
      </w:r>
      <w:r w:rsidR="000D4177" w:rsidRPr="009A44E0">
        <w:rPr>
          <w:rFonts w:eastAsia="Times New Roman"/>
          <w:lang w:eastAsia="hr-HR"/>
        </w:rPr>
        <w:t xml:space="preserve"> </w:t>
      </w:r>
      <w:r w:rsidRPr="009A44E0">
        <w:rPr>
          <w:rFonts w:eastAsia="Times New Roman"/>
          <w:lang w:eastAsia="hr-HR"/>
        </w:rPr>
        <w:t>%), mlada osoba (81</w:t>
      </w:r>
      <w:r w:rsidR="000D4177" w:rsidRPr="009A44E0">
        <w:rPr>
          <w:rFonts w:eastAsia="Times New Roman"/>
          <w:lang w:eastAsia="hr-HR"/>
        </w:rPr>
        <w:t xml:space="preserve"> </w:t>
      </w:r>
      <w:r w:rsidRPr="009A44E0">
        <w:rPr>
          <w:rFonts w:eastAsia="Times New Roman"/>
          <w:lang w:eastAsia="hr-HR"/>
        </w:rPr>
        <w:t>%) ili osoba s invaliditetom (83</w:t>
      </w:r>
      <w:r w:rsidR="000D4177" w:rsidRPr="009A44E0">
        <w:rPr>
          <w:rFonts w:eastAsia="Times New Roman"/>
          <w:lang w:eastAsia="hr-HR"/>
        </w:rPr>
        <w:t xml:space="preserve"> </w:t>
      </w:r>
      <w:r w:rsidRPr="009A44E0">
        <w:rPr>
          <w:rFonts w:eastAsia="Times New Roman"/>
          <w:lang w:eastAsia="hr-HR"/>
        </w:rPr>
        <w:t>%) budu izabrani na najvišu političku funkciju.</w:t>
      </w:r>
    </w:p>
    <w:p w14:paraId="3DF1F552" w14:textId="14640B22" w:rsidR="00430ABA" w:rsidRPr="00430ABA" w:rsidRDefault="00EC3157" w:rsidP="00430ABA">
      <w:pPr>
        <w:suppressAutoHyphens/>
        <w:spacing w:before="240" w:line="276" w:lineRule="auto"/>
        <w:jc w:val="both"/>
        <w:rPr>
          <w:rFonts w:eastAsia="Times New Roman"/>
          <w:color w:val="000000"/>
          <w:lang w:eastAsia="hr-HR"/>
        </w:rPr>
      </w:pPr>
      <w:r w:rsidRPr="009A44E0">
        <w:rPr>
          <w:rFonts w:eastAsia="Times New Roman"/>
          <w:color w:val="000000"/>
          <w:lang w:eastAsia="hr-HR"/>
        </w:rPr>
        <w:t>Detaljniji uvid u</w:t>
      </w:r>
      <w:r w:rsidR="00851A4A" w:rsidRPr="009A44E0">
        <w:rPr>
          <w:rFonts w:eastAsia="Times New Roman"/>
          <w:color w:val="000000"/>
          <w:lang w:eastAsia="hr-HR"/>
        </w:rPr>
        <w:t xml:space="preserve"> pojavnost diskriminacije na nacionalnoj razini daje i zadnja dostupna analiza </w:t>
      </w:r>
      <w:r w:rsidR="00F57512" w:rsidRPr="009A44E0">
        <w:rPr>
          <w:rFonts w:eastAsia="Times New Roman"/>
          <w:color w:val="000000"/>
          <w:lang w:eastAsia="hr-HR"/>
        </w:rPr>
        <w:sym w:font="Symbol" w:char="F02D"/>
      </w:r>
      <w:r w:rsidR="00F006AB" w:rsidRPr="009A44E0">
        <w:rPr>
          <w:rFonts w:eastAsia="Times New Roman"/>
          <w:color w:val="000000"/>
          <w:lang w:eastAsia="hr-HR"/>
        </w:rPr>
        <w:t xml:space="preserve"> </w:t>
      </w:r>
      <w:r w:rsidR="00851A4A" w:rsidRPr="009A44E0">
        <w:rPr>
          <w:rFonts w:eastAsia="Times New Roman"/>
          <w:color w:val="000000"/>
          <w:lang w:eastAsia="hr-HR"/>
        </w:rPr>
        <w:t>Istraživanje o stavovima, razini svijesti o diskriminaciji i pojavnim oblicima diskriminacije</w:t>
      </w:r>
      <w:r w:rsidR="009E6C67" w:rsidRPr="009A44E0">
        <w:rPr>
          <w:rFonts w:eastAsia="Times New Roman"/>
          <w:color w:val="000000"/>
          <w:lang w:eastAsia="hr-HR"/>
        </w:rPr>
        <w:t xml:space="preserve"> iz 2016.</w:t>
      </w:r>
      <w:r w:rsidR="00B531AE" w:rsidRPr="009A44E0">
        <w:rPr>
          <w:rFonts w:eastAsia="Times New Roman"/>
          <w:color w:val="000000"/>
          <w:lang w:eastAsia="hr-HR"/>
        </w:rPr>
        <w:t xml:space="preserve"> godine</w:t>
      </w:r>
      <w:r w:rsidR="00430ABA" w:rsidRPr="00430ABA">
        <w:rPr>
          <w:rFonts w:eastAsia="Times New Roman"/>
          <w:color w:val="000000"/>
          <w:vertAlign w:val="superscript"/>
          <w:lang w:eastAsia="hr-HR"/>
        </w:rPr>
        <w:t>22</w:t>
      </w:r>
      <w:r w:rsidR="00197546" w:rsidRPr="004D40E8">
        <w:rPr>
          <w:rFonts w:eastAsia="Times New Roman"/>
          <w:color w:val="000000"/>
          <w:lang w:eastAsia="hr-HR"/>
        </w:rPr>
        <w:t>.</w:t>
      </w:r>
      <w:r w:rsidR="009E6C67" w:rsidRPr="009A44E0">
        <w:rPr>
          <w:rFonts w:eastAsia="Times New Roman"/>
          <w:color w:val="000000"/>
          <w:lang w:eastAsia="hr-HR"/>
        </w:rPr>
        <w:t xml:space="preserve"> </w:t>
      </w:r>
      <w:r w:rsidR="00265D60" w:rsidRPr="009A44E0">
        <w:rPr>
          <w:rFonts w:eastAsia="Times New Roman"/>
          <w:color w:val="000000"/>
          <w:lang w:eastAsia="hr-HR"/>
        </w:rPr>
        <w:t>Iz nalaza</w:t>
      </w:r>
      <w:r w:rsidR="00042494" w:rsidRPr="009A44E0">
        <w:rPr>
          <w:rFonts w:eastAsia="Times New Roman"/>
          <w:color w:val="000000"/>
          <w:lang w:eastAsia="hr-HR"/>
        </w:rPr>
        <w:t xml:space="preserve"> ovog</w:t>
      </w:r>
      <w:r w:rsidR="002A30FE" w:rsidRPr="009A44E0">
        <w:rPr>
          <w:rFonts w:eastAsia="Times New Roman"/>
          <w:color w:val="000000"/>
          <w:lang w:eastAsia="hr-HR"/>
        </w:rPr>
        <w:t xml:space="preserve"> istraživanja</w:t>
      </w:r>
      <w:r w:rsidR="00265D60" w:rsidRPr="009A44E0">
        <w:rPr>
          <w:rFonts w:eastAsia="Times New Roman"/>
          <w:color w:val="000000"/>
          <w:lang w:eastAsia="hr-HR"/>
        </w:rPr>
        <w:t xml:space="preserve"> razvidno</w:t>
      </w:r>
      <w:r w:rsidR="002A30FE" w:rsidRPr="009A44E0">
        <w:rPr>
          <w:rFonts w:eastAsia="Times New Roman"/>
          <w:color w:val="000000"/>
          <w:lang w:eastAsia="hr-HR"/>
        </w:rPr>
        <w:t xml:space="preserve"> je</w:t>
      </w:r>
      <w:r w:rsidR="00265D60" w:rsidRPr="009A44E0">
        <w:rPr>
          <w:rFonts w:eastAsia="Times New Roman"/>
          <w:color w:val="000000"/>
          <w:lang w:eastAsia="hr-HR"/>
        </w:rPr>
        <w:t xml:space="preserve"> </w:t>
      </w:r>
      <w:r w:rsidR="001D2E26" w:rsidRPr="009A44E0">
        <w:rPr>
          <w:rFonts w:eastAsia="Times New Roman"/>
          <w:color w:val="000000"/>
          <w:lang w:eastAsia="hr-HR"/>
        </w:rPr>
        <w:t xml:space="preserve">da </w:t>
      </w:r>
      <w:r w:rsidR="00B862A2" w:rsidRPr="009A44E0">
        <w:rPr>
          <w:rFonts w:eastAsia="Times New Roman"/>
          <w:color w:val="000000"/>
          <w:lang w:eastAsia="hr-HR"/>
        </w:rPr>
        <w:t>među</w:t>
      </w:r>
      <w:r w:rsidR="000730D5" w:rsidRPr="009A44E0">
        <w:rPr>
          <w:rFonts w:eastAsia="Times New Roman"/>
          <w:color w:val="000000"/>
          <w:lang w:eastAsia="hr-HR"/>
        </w:rPr>
        <w:t xml:space="preserve"> onima koji su bili žrtve diskriminacije, zaštitu nije tražilo čak 68</w:t>
      </w:r>
      <w:r w:rsidR="00495FEB" w:rsidRPr="009A44E0">
        <w:rPr>
          <w:rFonts w:eastAsia="Times New Roman"/>
          <w:color w:val="000000"/>
          <w:lang w:eastAsia="hr-HR"/>
        </w:rPr>
        <w:t xml:space="preserve"> </w:t>
      </w:r>
      <w:r w:rsidR="000730D5" w:rsidRPr="009A44E0">
        <w:rPr>
          <w:rFonts w:eastAsia="Times New Roman"/>
          <w:color w:val="000000"/>
          <w:lang w:eastAsia="hr-HR"/>
        </w:rPr>
        <w:t>% ispitanika, a najčešće zato što misle da se time ništa ne bi promijenilo.</w:t>
      </w:r>
      <w:r w:rsidR="00B862A2" w:rsidRPr="009A44E0">
        <w:rPr>
          <w:rFonts w:eastAsia="Times New Roman"/>
          <w:color w:val="000000"/>
          <w:lang w:eastAsia="hr-HR"/>
        </w:rPr>
        <w:t xml:space="preserve"> Upravo nedostatno prijavljivanje slučajeva diskriminacije u odnosu na njezinu stvarnu pojavnost, nedovoljna informiranost građana, skup sustav sudske zaštite, nedostatak sudskih postupaka za zaštitu kolektivnih interesa te potreba za daljnjim edukacijama pravosudnih tijela i odvjetnika o hrvatskom i europskom antidiskriminacijskom pravu te sudskoj praksi predstavljaju izazove </w:t>
      </w:r>
      <w:r w:rsidR="001D2E26" w:rsidRPr="009A44E0">
        <w:rPr>
          <w:rFonts w:eastAsia="Times New Roman"/>
          <w:color w:val="000000"/>
          <w:lang w:eastAsia="hr-HR"/>
        </w:rPr>
        <w:t>u</w:t>
      </w:r>
      <w:r w:rsidR="00B862A2" w:rsidRPr="009A44E0">
        <w:rPr>
          <w:rFonts w:eastAsia="Times New Roman"/>
          <w:color w:val="000000"/>
          <w:lang w:eastAsia="hr-HR"/>
        </w:rPr>
        <w:t xml:space="preserve"> suzbijanj</w:t>
      </w:r>
      <w:r w:rsidR="001D2E26" w:rsidRPr="009A44E0">
        <w:rPr>
          <w:rFonts w:eastAsia="Times New Roman"/>
          <w:color w:val="000000"/>
          <w:lang w:eastAsia="hr-HR"/>
        </w:rPr>
        <w:t xml:space="preserve">u </w:t>
      </w:r>
      <w:r w:rsidR="00B862A2" w:rsidRPr="009A44E0">
        <w:rPr>
          <w:rFonts w:eastAsia="Times New Roman"/>
          <w:color w:val="000000"/>
          <w:lang w:eastAsia="hr-HR"/>
        </w:rPr>
        <w:t>diskriminacije prema Izvješću pučke pravobraniteljice za 2019.</w:t>
      </w:r>
      <w:r w:rsidR="00E13E84" w:rsidRPr="009A44E0">
        <w:rPr>
          <w:rFonts w:eastAsia="Times New Roman"/>
          <w:color w:val="000000"/>
          <w:lang w:eastAsia="hr-HR"/>
        </w:rPr>
        <w:t xml:space="preserve"> godinu</w:t>
      </w:r>
      <w:r w:rsidR="00430ABA" w:rsidRPr="00430ABA">
        <w:rPr>
          <w:rFonts w:eastAsia="Times New Roman"/>
          <w:color w:val="000000"/>
          <w:vertAlign w:val="superscript"/>
          <w:lang w:eastAsia="hr-HR"/>
        </w:rPr>
        <w:t>23</w:t>
      </w:r>
      <w:r w:rsidR="00C71926" w:rsidRPr="009A44E0">
        <w:rPr>
          <w:rFonts w:eastAsia="Times New Roman"/>
          <w:color w:val="000000"/>
          <w:lang w:eastAsia="hr-HR"/>
        </w:rPr>
        <w:t>.</w:t>
      </w:r>
    </w:p>
    <w:p w14:paraId="796E251C" w14:textId="5C7190E2" w:rsidR="00430ABA" w:rsidRDefault="00430ABA" w:rsidP="00430ABA">
      <w:pPr>
        <w:pStyle w:val="Tekstfusnote"/>
      </w:pPr>
      <w:r w:rsidRPr="00430ABA">
        <w:rPr>
          <w:sz w:val="24"/>
          <w:szCs w:val="24"/>
          <w:vertAlign w:val="superscript"/>
        </w:rPr>
        <w:t xml:space="preserve">22 </w:t>
      </w:r>
      <w:r w:rsidRPr="00271D97">
        <w:t xml:space="preserve">Ured pučke pravobraniteljice/Centar za mirovne studije, 2017. </w:t>
      </w:r>
      <w:r>
        <w:t xml:space="preserve">Dostupno na: </w:t>
      </w:r>
      <w:hyperlink r:id="rId14" w:history="1">
        <w:r w:rsidRPr="006379EA">
          <w:rPr>
            <w:rStyle w:val="Hiperveza"/>
          </w:rPr>
          <w:t>https://www.ombudsman.hr/hr/download/istrazivanje-o-stavovima-i-razini-svijesti-o-diskriminaciji-i-pojavnim-oblicima-diskriminacije-2016/</w:t>
        </w:r>
      </w:hyperlink>
    </w:p>
    <w:p w14:paraId="64D8AC7D" w14:textId="77777777" w:rsidR="00430ABA" w:rsidRDefault="00430ABA" w:rsidP="00430ABA">
      <w:pPr>
        <w:pStyle w:val="Tekstfusnote"/>
      </w:pPr>
    </w:p>
    <w:p w14:paraId="11928B2D" w14:textId="6594B156" w:rsidR="00430ABA" w:rsidRDefault="00430ABA" w:rsidP="00430ABA">
      <w:pPr>
        <w:pStyle w:val="Tekstfusnote"/>
      </w:pPr>
      <w:r w:rsidRPr="00430ABA">
        <w:rPr>
          <w:vertAlign w:val="superscript"/>
        </w:rPr>
        <w:t xml:space="preserve">23 </w:t>
      </w:r>
      <w:r w:rsidRPr="00271D97">
        <w:t xml:space="preserve">Dostupno na: </w:t>
      </w:r>
      <w:hyperlink r:id="rId15" w:history="1">
        <w:r w:rsidRPr="006379EA">
          <w:rPr>
            <w:rStyle w:val="Hiperveza"/>
          </w:rPr>
          <w:t>https://www.ombudsman.hr/hr/izvjesca-puckog-pravobranitelja/</w:t>
        </w:r>
      </w:hyperlink>
    </w:p>
    <w:p w14:paraId="3CC7D562" w14:textId="3AF06B8B" w:rsidR="00E13E84" w:rsidRPr="009A44E0" w:rsidRDefault="001C7513" w:rsidP="004D40E8">
      <w:pPr>
        <w:suppressAutoHyphens/>
        <w:spacing w:before="240" w:line="276" w:lineRule="auto"/>
        <w:jc w:val="both"/>
        <w:rPr>
          <w:rFonts w:eastAsia="Times New Roman"/>
          <w:lang w:eastAsia="hr-HR"/>
        </w:rPr>
      </w:pPr>
      <w:r w:rsidRPr="009A44E0">
        <w:rPr>
          <w:rFonts w:eastAsia="Times New Roman"/>
          <w:color w:val="000000"/>
          <w:lang w:eastAsia="hr-HR"/>
        </w:rPr>
        <w:t>O</w:t>
      </w:r>
      <w:r w:rsidR="00042494" w:rsidRPr="009A44E0">
        <w:rPr>
          <w:rFonts w:eastAsia="Times New Roman"/>
          <w:color w:val="000000"/>
          <w:lang w:eastAsia="hr-HR"/>
        </w:rPr>
        <w:t>dređene društvene skupine se prepoznaju kao češće izložene diskriminaciji</w:t>
      </w:r>
      <w:r w:rsidR="00495FEB" w:rsidRPr="009A44E0">
        <w:rPr>
          <w:rFonts w:eastAsia="Times New Roman"/>
          <w:color w:val="000000"/>
          <w:lang w:eastAsia="hr-HR"/>
        </w:rPr>
        <w:t xml:space="preserve"> </w:t>
      </w:r>
      <w:r w:rsidRPr="009A44E0">
        <w:rPr>
          <w:rFonts w:eastAsia="Times New Roman"/>
          <w:color w:val="000000"/>
          <w:lang w:eastAsia="hr-HR"/>
        </w:rPr>
        <w:t>u Republici Hrvatskoj</w:t>
      </w:r>
      <w:r w:rsidR="00042494" w:rsidRPr="009A44E0">
        <w:rPr>
          <w:rFonts w:eastAsia="Times New Roman"/>
          <w:color w:val="000000"/>
          <w:lang w:eastAsia="hr-HR"/>
        </w:rPr>
        <w:t xml:space="preserve">. </w:t>
      </w:r>
      <w:r w:rsidR="001D2E26" w:rsidRPr="009A44E0">
        <w:rPr>
          <w:rFonts w:eastAsia="Times New Roman"/>
          <w:lang w:eastAsia="hr-HR"/>
        </w:rPr>
        <w:t>Rasa, etnicitet ili nacionalna pripadnost (15.6</w:t>
      </w:r>
      <w:r w:rsidR="000D4177" w:rsidRPr="009A44E0">
        <w:rPr>
          <w:rFonts w:eastAsia="Times New Roman"/>
          <w:lang w:eastAsia="hr-HR"/>
        </w:rPr>
        <w:t xml:space="preserve"> </w:t>
      </w:r>
      <w:r w:rsidR="001D2E26" w:rsidRPr="009A44E0">
        <w:rPr>
          <w:rFonts w:eastAsia="Times New Roman"/>
          <w:lang w:eastAsia="hr-HR"/>
        </w:rPr>
        <w:t xml:space="preserve">%) su najčešća osnova pritužbi na diskriminaciju </w:t>
      </w:r>
      <w:r w:rsidR="00457AC6">
        <w:rPr>
          <w:rFonts w:eastAsia="Times New Roman"/>
          <w:lang w:eastAsia="hr-HR"/>
        </w:rPr>
        <w:t>p</w:t>
      </w:r>
      <w:r w:rsidR="001D2E26" w:rsidRPr="009A44E0">
        <w:rPr>
          <w:rFonts w:eastAsia="Times New Roman"/>
          <w:lang w:eastAsia="hr-HR"/>
        </w:rPr>
        <w:t>učko</w:t>
      </w:r>
      <w:r w:rsidR="00C71926" w:rsidRPr="009A44E0">
        <w:rPr>
          <w:rFonts w:eastAsia="Times New Roman"/>
          <w:lang w:eastAsia="hr-HR"/>
        </w:rPr>
        <w:t>j</w:t>
      </w:r>
      <w:r w:rsidR="001D2E26" w:rsidRPr="009A44E0">
        <w:rPr>
          <w:rFonts w:eastAsia="Times New Roman"/>
          <w:lang w:eastAsia="hr-HR"/>
        </w:rPr>
        <w:t xml:space="preserve"> pravobranitelj</w:t>
      </w:r>
      <w:r w:rsidR="00C71926" w:rsidRPr="009A44E0">
        <w:rPr>
          <w:rFonts w:eastAsia="Times New Roman"/>
          <w:lang w:eastAsia="hr-HR"/>
        </w:rPr>
        <w:t xml:space="preserve">ici </w:t>
      </w:r>
      <w:r w:rsidR="001D2E26" w:rsidRPr="009A44E0">
        <w:rPr>
          <w:rFonts w:eastAsia="Times New Roman"/>
          <w:lang w:eastAsia="hr-HR"/>
        </w:rPr>
        <w:t>u 2019. te je visok udio višestruke diskriminacije (27.78</w:t>
      </w:r>
      <w:r w:rsidR="00B56872" w:rsidRPr="009A44E0">
        <w:rPr>
          <w:rFonts w:eastAsia="Times New Roman"/>
          <w:lang w:eastAsia="hr-HR"/>
        </w:rPr>
        <w:t xml:space="preserve"> </w:t>
      </w:r>
      <w:r w:rsidR="001D2E26" w:rsidRPr="009A44E0">
        <w:rPr>
          <w:rFonts w:eastAsia="Times New Roman"/>
          <w:lang w:eastAsia="hr-HR"/>
        </w:rPr>
        <w:t xml:space="preserve">%). </w:t>
      </w:r>
      <w:r w:rsidR="00E13E84" w:rsidRPr="009A44E0">
        <w:rPr>
          <w:rFonts w:eastAsia="Times New Roman"/>
          <w:lang w:eastAsia="hr-HR"/>
        </w:rPr>
        <w:t xml:space="preserve">Prema podacima iz godišnjih izvješća pučke pravobraniteljice lako se može uočiti kako je kontinuirano najveći broj slučajeva diskriminacije koncentriran u području rada i zapošljavanja (2019. </w:t>
      </w:r>
      <w:r w:rsidR="00457AC6">
        <w:rPr>
          <w:rFonts w:eastAsia="Times New Roman"/>
          <w:lang w:eastAsia="hr-HR"/>
        </w:rPr>
        <w:t>–</w:t>
      </w:r>
      <w:r w:rsidR="00E13E84" w:rsidRPr="009A44E0">
        <w:rPr>
          <w:rFonts w:eastAsia="Times New Roman"/>
          <w:lang w:eastAsia="hr-HR"/>
        </w:rPr>
        <w:t xml:space="preserve"> 27.78 % u području rada, 8.52 % u području zapošljavanja). Među učestalijim su i pritužbe u područj</w:t>
      </w:r>
      <w:r w:rsidR="00C71926" w:rsidRPr="009A44E0">
        <w:rPr>
          <w:rFonts w:eastAsia="Times New Roman"/>
          <w:lang w:eastAsia="hr-HR"/>
        </w:rPr>
        <w:t>u</w:t>
      </w:r>
      <w:r w:rsidR="00E13E84" w:rsidRPr="009A44E0">
        <w:rPr>
          <w:rFonts w:eastAsia="Times New Roman"/>
          <w:lang w:eastAsia="hr-HR"/>
        </w:rPr>
        <w:t xml:space="preserve"> javnog informiranja i medija (14 %), pristupa dobrima i uslugama (10</w:t>
      </w:r>
      <w:r w:rsidR="00F57512" w:rsidRPr="009A44E0">
        <w:rPr>
          <w:rFonts w:eastAsia="Times New Roman"/>
          <w:lang w:eastAsia="hr-HR"/>
        </w:rPr>
        <w:t xml:space="preserve"> </w:t>
      </w:r>
      <w:r w:rsidR="00E13E84" w:rsidRPr="009A44E0">
        <w:rPr>
          <w:rFonts w:eastAsia="Times New Roman"/>
          <w:lang w:eastAsia="hr-HR"/>
        </w:rPr>
        <w:t>%) te obrazovanja (5.6</w:t>
      </w:r>
      <w:r w:rsidR="00F57512" w:rsidRPr="009A44E0">
        <w:rPr>
          <w:rFonts w:eastAsia="Times New Roman"/>
          <w:lang w:eastAsia="hr-HR"/>
        </w:rPr>
        <w:t xml:space="preserve"> </w:t>
      </w:r>
      <w:r w:rsidR="00E13E84" w:rsidRPr="009A44E0">
        <w:rPr>
          <w:rFonts w:eastAsia="Times New Roman"/>
          <w:lang w:eastAsia="hr-HR"/>
        </w:rPr>
        <w:t>%).</w:t>
      </w:r>
    </w:p>
    <w:p w14:paraId="5D212FAC" w14:textId="4E17AF30" w:rsidR="00495FEB" w:rsidRPr="009A44E0" w:rsidRDefault="00B56872" w:rsidP="00430ABA">
      <w:pPr>
        <w:suppressAutoHyphens/>
        <w:spacing w:before="240" w:line="276" w:lineRule="auto"/>
        <w:jc w:val="both"/>
        <w:rPr>
          <w:rFonts w:eastAsia="Times New Roman"/>
          <w:color w:val="000000"/>
          <w:lang w:eastAsia="hr-HR"/>
        </w:rPr>
      </w:pPr>
      <w:r w:rsidRPr="00271D97">
        <w:rPr>
          <w:rFonts w:eastAsia="Times New Roman"/>
          <w:color w:val="000000"/>
          <w:szCs w:val="24"/>
          <w:lang w:eastAsia="hr-HR"/>
        </w:rPr>
        <w:t>Nacionalno i</w:t>
      </w:r>
      <w:r w:rsidR="00E13E84" w:rsidRPr="00271D97">
        <w:rPr>
          <w:rFonts w:eastAsia="Times New Roman"/>
          <w:color w:val="000000"/>
          <w:szCs w:val="24"/>
          <w:lang w:eastAsia="hr-HR"/>
        </w:rPr>
        <w:t>straživanje o stavovima građana o diskriminaciji iz 2016.</w:t>
      </w:r>
      <w:r w:rsidR="00430ABA" w:rsidRPr="00430ABA">
        <w:rPr>
          <w:rFonts w:eastAsia="Times New Roman"/>
          <w:color w:val="000000"/>
          <w:szCs w:val="24"/>
          <w:vertAlign w:val="superscript"/>
          <w:lang w:eastAsia="hr-HR"/>
        </w:rPr>
        <w:t>24</w:t>
      </w:r>
      <w:r w:rsidR="00E13E84" w:rsidRPr="00271D97">
        <w:rPr>
          <w:rFonts w:eastAsia="Times New Roman"/>
          <w:color w:val="000000"/>
          <w:szCs w:val="24"/>
          <w:lang w:eastAsia="hr-HR"/>
        </w:rPr>
        <w:t xml:space="preserve"> ukazuje da su </w:t>
      </w:r>
      <w:r w:rsidR="00B13C3B" w:rsidRPr="00271D97">
        <w:rPr>
          <w:rFonts w:eastAsia="Times New Roman"/>
          <w:color w:val="000000"/>
          <w:szCs w:val="24"/>
          <w:lang w:eastAsia="hr-HR"/>
        </w:rPr>
        <w:t>upravo Romi</w:t>
      </w:r>
      <w:r w:rsidR="001C7513" w:rsidRPr="00271D97">
        <w:rPr>
          <w:rFonts w:eastAsia="Times New Roman"/>
          <w:color w:val="000000"/>
          <w:szCs w:val="24"/>
          <w:lang w:eastAsia="hr-HR"/>
        </w:rPr>
        <w:t xml:space="preserve"> percipirani kao najčešće diskriminirana skupina,</w:t>
      </w:r>
      <w:r w:rsidR="001D2E26" w:rsidRPr="00271D97">
        <w:rPr>
          <w:rFonts w:eastAsia="Times New Roman"/>
          <w:color w:val="000000"/>
          <w:szCs w:val="24"/>
          <w:lang w:eastAsia="hr-HR"/>
        </w:rPr>
        <w:t xml:space="preserve"> </w:t>
      </w:r>
      <w:r w:rsidR="00B13C3B" w:rsidRPr="00271D97">
        <w:rPr>
          <w:rFonts w:eastAsia="Times New Roman"/>
          <w:color w:val="000000"/>
          <w:szCs w:val="24"/>
          <w:lang w:eastAsia="hr-HR"/>
        </w:rPr>
        <w:t>nakon kojih slijede seksualne i rodne manjine</w:t>
      </w:r>
      <w:r w:rsidR="00197546" w:rsidRPr="00271D97">
        <w:rPr>
          <w:rFonts w:eastAsia="Times New Roman"/>
          <w:color w:val="000000"/>
          <w:szCs w:val="24"/>
          <w:vertAlign w:val="superscript"/>
          <w:lang w:eastAsia="hr-HR"/>
        </w:rPr>
        <w:t xml:space="preserve"> </w:t>
      </w:r>
      <w:r w:rsidR="00B13C3B" w:rsidRPr="00271D97">
        <w:rPr>
          <w:rFonts w:eastAsia="Times New Roman"/>
          <w:color w:val="000000"/>
          <w:szCs w:val="24"/>
          <w:lang w:eastAsia="hr-HR"/>
        </w:rPr>
        <w:t>(11 %), osobe s invaliditetom (8.4 %) te siromašne osobe (8.2 %) i pripadnici srpske nacionalne manjine (4.6 %)</w:t>
      </w:r>
      <w:r w:rsidR="00457AC6" w:rsidRPr="00271D97">
        <w:rPr>
          <w:rFonts w:eastAsia="Times New Roman"/>
          <w:color w:val="000000"/>
          <w:szCs w:val="24"/>
          <w:lang w:eastAsia="hr-HR"/>
        </w:rPr>
        <w:t>, dok noviji</w:t>
      </w:r>
      <w:r w:rsidR="00C16621" w:rsidRPr="00271D97">
        <w:rPr>
          <w:rFonts w:eastAsia="Times New Roman"/>
          <w:color w:val="000000"/>
          <w:szCs w:val="24"/>
          <w:lang w:eastAsia="hr-HR"/>
        </w:rPr>
        <w:t xml:space="preserve"> podaci iz Izvješća pučke pravobraniteljice za 2020. godinu, ukazuju da nacionalno podrijetlo, zajedno sa rasom, etničkom</w:t>
      </w:r>
      <w:r w:rsidR="00C16621" w:rsidRPr="00271D97">
        <w:rPr>
          <w:rFonts w:eastAsia="Times New Roman"/>
          <w:color w:val="000000"/>
          <w:sz w:val="28"/>
          <w:szCs w:val="28"/>
          <w:lang w:eastAsia="hr-HR"/>
        </w:rPr>
        <w:t xml:space="preserve"> </w:t>
      </w:r>
      <w:r w:rsidR="00C16621" w:rsidRPr="004D40E8">
        <w:rPr>
          <w:rFonts w:eastAsia="Times New Roman"/>
          <w:color w:val="000000"/>
          <w:szCs w:val="24"/>
          <w:lang w:eastAsia="hr-HR"/>
        </w:rPr>
        <w:t>pripadnošću ili bojom kože sa 31 pritužbom prednjače u broju pritužbi.</w:t>
      </w:r>
    </w:p>
    <w:p w14:paraId="17EAB00D" w14:textId="77777777" w:rsidR="008E46A6" w:rsidRDefault="008E46A6" w:rsidP="00430ABA">
      <w:pPr>
        <w:pStyle w:val="Default"/>
        <w:spacing w:line="276" w:lineRule="auto"/>
        <w:jc w:val="both"/>
        <w:rPr>
          <w:rFonts w:eastAsia="Times New Roman"/>
          <w:lang w:eastAsia="hr-HR"/>
        </w:rPr>
      </w:pPr>
    </w:p>
    <w:p w14:paraId="2E1D1DF5" w14:textId="0D8BB4D8" w:rsidR="00763445" w:rsidRDefault="008E46A6" w:rsidP="00430ABA">
      <w:pPr>
        <w:pStyle w:val="Default"/>
        <w:spacing w:line="276" w:lineRule="auto"/>
        <w:jc w:val="both"/>
        <w:rPr>
          <w:rFonts w:eastAsia="Times New Roman"/>
          <w:lang w:eastAsia="hr-HR"/>
        </w:rPr>
      </w:pPr>
      <w:r w:rsidRPr="00D5523F">
        <w:rPr>
          <w:rFonts w:eastAsia="Times New Roman"/>
          <w:lang w:eastAsia="hr-HR"/>
        </w:rPr>
        <w:t>Republika Hrvatska ima širok i sustavan pristup pravima nacionalnih manjina</w:t>
      </w:r>
      <w:r w:rsidR="00763445" w:rsidRPr="00D5523F">
        <w:rPr>
          <w:rFonts w:eastAsia="Times New Roman"/>
          <w:lang w:eastAsia="hr-HR"/>
        </w:rPr>
        <w:t>,</w:t>
      </w:r>
      <w:r w:rsidRPr="00D5523F">
        <w:rPr>
          <w:rFonts w:eastAsia="Times New Roman"/>
          <w:lang w:eastAsia="hr-HR"/>
        </w:rPr>
        <w:t xml:space="preserve"> a </w:t>
      </w:r>
      <w:r w:rsidR="005F75EC" w:rsidRPr="00D5523F">
        <w:rPr>
          <w:rFonts w:eastAsia="Times New Roman"/>
          <w:lang w:eastAsia="hr-HR"/>
        </w:rPr>
        <w:t xml:space="preserve">Izvješća o </w:t>
      </w:r>
      <w:r w:rsidR="00763445" w:rsidRPr="00D5523F">
        <w:rPr>
          <w:rFonts w:eastAsia="Times New Roman"/>
          <w:lang w:eastAsia="hr-HR"/>
        </w:rPr>
        <w:t>provođenju</w:t>
      </w:r>
      <w:r w:rsidR="005F75EC" w:rsidRPr="00D5523F">
        <w:rPr>
          <w:rFonts w:eastAsia="Times New Roman"/>
          <w:lang w:eastAsia="hr-HR"/>
        </w:rPr>
        <w:t xml:space="preserve"> Ustavnog zakona o pravima nacionalnih manjina </w:t>
      </w:r>
      <w:r w:rsidR="00B65A06" w:rsidRPr="00D5523F">
        <w:rPr>
          <w:bCs/>
          <w:color w:val="auto"/>
        </w:rPr>
        <w:t xml:space="preserve">i </w:t>
      </w:r>
      <w:r w:rsidR="00763445" w:rsidRPr="00D5523F">
        <w:rPr>
          <w:bCs/>
          <w:color w:val="auto"/>
        </w:rPr>
        <w:t xml:space="preserve">o </w:t>
      </w:r>
      <w:r w:rsidR="00B65A06" w:rsidRPr="00D5523F">
        <w:rPr>
          <w:bCs/>
          <w:color w:val="auto"/>
        </w:rPr>
        <w:t>utrošku sredstava</w:t>
      </w:r>
      <w:r w:rsidR="00B65A06" w:rsidRPr="00D5523F">
        <w:rPr>
          <w:color w:val="auto"/>
        </w:rPr>
        <w:t xml:space="preserve"> </w:t>
      </w:r>
      <w:r w:rsidR="00B65A06" w:rsidRPr="00D5523F">
        <w:rPr>
          <w:bCs/>
          <w:color w:val="auto"/>
        </w:rPr>
        <w:t>osiguranih</w:t>
      </w:r>
      <w:r w:rsidR="00B65A06" w:rsidRPr="00D5523F">
        <w:rPr>
          <w:color w:val="auto"/>
        </w:rPr>
        <w:t xml:space="preserve"> </w:t>
      </w:r>
      <w:r w:rsidR="00B65A06" w:rsidRPr="00D5523F">
        <w:rPr>
          <w:bCs/>
          <w:color w:val="auto"/>
        </w:rPr>
        <w:t>u Državnom proračunu za potrebe nacionalnih manjina</w:t>
      </w:r>
      <w:r w:rsidR="00B65A06" w:rsidRPr="00D5523F">
        <w:rPr>
          <w:rFonts w:eastAsia="Times New Roman"/>
          <w:lang w:eastAsia="hr-HR"/>
        </w:rPr>
        <w:t xml:space="preserve"> </w:t>
      </w:r>
      <w:r w:rsidR="005F75EC" w:rsidRPr="00D5523F">
        <w:rPr>
          <w:rFonts w:eastAsia="Times New Roman"/>
          <w:lang w:eastAsia="hr-HR"/>
        </w:rPr>
        <w:t xml:space="preserve">ukazuju </w:t>
      </w:r>
      <w:r w:rsidR="007175AA" w:rsidRPr="00D5523F">
        <w:rPr>
          <w:rFonts w:eastAsia="Times New Roman"/>
          <w:lang w:eastAsia="hr-HR"/>
        </w:rPr>
        <w:t xml:space="preserve">na </w:t>
      </w:r>
      <w:r w:rsidR="008C589F" w:rsidRPr="00D5523F">
        <w:rPr>
          <w:rFonts w:eastAsia="Times New Roman"/>
          <w:lang w:eastAsia="hr-HR"/>
        </w:rPr>
        <w:t xml:space="preserve">znatan </w:t>
      </w:r>
      <w:r w:rsidR="007175AA" w:rsidRPr="00D5523F">
        <w:rPr>
          <w:rFonts w:eastAsia="Times New Roman"/>
          <w:lang w:eastAsia="hr-HR"/>
        </w:rPr>
        <w:t>rast financiranja ostvarivanja prava nacionalnih manjina</w:t>
      </w:r>
      <w:r w:rsidR="008C589F" w:rsidRPr="00D5523F">
        <w:rPr>
          <w:rFonts w:eastAsia="Times New Roman"/>
          <w:lang w:eastAsia="hr-HR"/>
        </w:rPr>
        <w:t>, osobito</w:t>
      </w:r>
      <w:r w:rsidR="007175AA" w:rsidRPr="00D5523F">
        <w:rPr>
          <w:rFonts w:eastAsia="Times New Roman"/>
          <w:lang w:eastAsia="hr-HR"/>
        </w:rPr>
        <w:t xml:space="preserve"> na području obrazovanja</w:t>
      </w:r>
      <w:r w:rsidR="00B65A06" w:rsidRPr="00D5523F">
        <w:rPr>
          <w:rFonts w:eastAsia="Times New Roman"/>
          <w:lang w:eastAsia="hr-HR"/>
        </w:rPr>
        <w:t xml:space="preserve">, </w:t>
      </w:r>
      <w:r w:rsidR="002D68DA" w:rsidRPr="00D5523F">
        <w:rPr>
          <w:rFonts w:eastAsia="Times New Roman"/>
          <w:lang w:eastAsia="hr-HR"/>
        </w:rPr>
        <w:t>kulturne autonomije</w:t>
      </w:r>
      <w:r w:rsidR="008C589F" w:rsidRPr="00D5523F">
        <w:rPr>
          <w:rFonts w:eastAsia="Times New Roman"/>
          <w:lang w:eastAsia="hr-HR"/>
        </w:rPr>
        <w:t xml:space="preserve"> i prava na očitovanje svoje vjere. </w:t>
      </w:r>
    </w:p>
    <w:p w14:paraId="0AD864CE" w14:textId="77777777" w:rsidR="00430ABA" w:rsidRDefault="00430ABA" w:rsidP="00822595">
      <w:pPr>
        <w:pStyle w:val="Default"/>
        <w:jc w:val="both"/>
        <w:rPr>
          <w:rFonts w:eastAsia="Times New Roman"/>
          <w:lang w:eastAsia="hr-HR"/>
        </w:rPr>
      </w:pPr>
    </w:p>
    <w:p w14:paraId="2A9FE796" w14:textId="44CDDAB6" w:rsidR="00430ABA" w:rsidRPr="00430ABA" w:rsidRDefault="00430ABA" w:rsidP="00430ABA">
      <w:pPr>
        <w:pStyle w:val="Default"/>
        <w:rPr>
          <w:rFonts w:eastAsia="Times New Roman"/>
          <w:sz w:val="18"/>
          <w:szCs w:val="18"/>
          <w:lang w:eastAsia="hr-HR"/>
        </w:rPr>
      </w:pPr>
      <w:r w:rsidRPr="00430ABA">
        <w:rPr>
          <w:rFonts w:eastAsia="Times New Roman"/>
          <w:vertAlign w:val="superscript"/>
          <w:lang w:eastAsia="hr-HR"/>
        </w:rPr>
        <w:t>24</w:t>
      </w:r>
      <w:r>
        <w:rPr>
          <w:rFonts w:eastAsia="Times New Roman"/>
          <w:vertAlign w:val="superscript"/>
          <w:lang w:eastAsia="hr-HR"/>
        </w:rPr>
        <w:t xml:space="preserve"> </w:t>
      </w:r>
      <w:r w:rsidRPr="00430ABA">
        <w:rPr>
          <w:rFonts w:eastAsia="Times New Roman"/>
          <w:sz w:val="18"/>
          <w:szCs w:val="18"/>
          <w:lang w:eastAsia="hr-HR"/>
        </w:rPr>
        <w:t xml:space="preserve">Ured pučke pravobraniteljice/Centar za mirovne studije, 2017. Dostupno na: </w:t>
      </w:r>
      <w:hyperlink r:id="rId16" w:history="1">
        <w:r w:rsidRPr="006379EA">
          <w:rPr>
            <w:rStyle w:val="Hiperveza"/>
            <w:rFonts w:eastAsia="Times New Roman"/>
            <w:sz w:val="18"/>
            <w:szCs w:val="18"/>
            <w:lang w:eastAsia="hr-HR"/>
          </w:rPr>
          <w:t>https://www.ombudsman.hr/hr/download/istrazivanje-o-stavovima-i-razini-svijesti-o-diskriminaciji-i-pojavnim-oblicima-diskriminacije-2016/</w:t>
        </w:r>
      </w:hyperlink>
      <w:r>
        <w:rPr>
          <w:rFonts w:eastAsia="Times New Roman"/>
          <w:sz w:val="18"/>
          <w:szCs w:val="18"/>
          <w:lang w:eastAsia="hr-HR"/>
        </w:rPr>
        <w:t xml:space="preserve"> </w:t>
      </w:r>
    </w:p>
    <w:p w14:paraId="2B386325" w14:textId="77777777" w:rsidR="00763445" w:rsidRPr="002F1632" w:rsidRDefault="00763445" w:rsidP="002941C1">
      <w:pPr>
        <w:pStyle w:val="Default"/>
        <w:jc w:val="both"/>
        <w:rPr>
          <w:rFonts w:eastAsia="Times New Roman"/>
          <w:highlight w:val="yellow"/>
          <w:lang w:eastAsia="hr-HR"/>
        </w:rPr>
      </w:pPr>
    </w:p>
    <w:p w14:paraId="12E11A34" w14:textId="1202FC93" w:rsidR="002941C1" w:rsidRPr="00D5523F" w:rsidRDefault="008E46A6" w:rsidP="002941C1">
      <w:pPr>
        <w:pStyle w:val="Default"/>
        <w:jc w:val="both"/>
        <w:rPr>
          <w:rFonts w:eastAsia="Times New Roman"/>
          <w:lang w:eastAsia="hr-HR"/>
        </w:rPr>
      </w:pPr>
      <w:r w:rsidRPr="00D5523F">
        <w:rPr>
          <w:rFonts w:eastAsia="Times New Roman"/>
          <w:lang w:eastAsia="hr-HR"/>
        </w:rPr>
        <w:t xml:space="preserve">Relevantna međunarodna izvješća, kao što su </w:t>
      </w:r>
      <w:r w:rsidR="00763445" w:rsidRPr="00D5523F">
        <w:rPr>
          <w:rFonts w:eastAsia="Times New Roman"/>
          <w:lang w:eastAsia="hr-HR"/>
        </w:rPr>
        <w:t xml:space="preserve">Univerzalni periodični pregled stanja ljudskih prava Ujedinjenih naroda </w:t>
      </w:r>
      <w:r w:rsidRPr="00D5523F">
        <w:rPr>
          <w:rFonts w:eastAsia="Times New Roman"/>
          <w:lang w:eastAsia="hr-HR"/>
        </w:rPr>
        <w:t>ili Okvirna konvencija</w:t>
      </w:r>
      <w:r w:rsidR="00763445" w:rsidRPr="00D5523F">
        <w:rPr>
          <w:rFonts w:eastAsia="Times New Roman"/>
          <w:lang w:eastAsia="hr-HR"/>
        </w:rPr>
        <w:t xml:space="preserve"> za</w:t>
      </w:r>
      <w:r w:rsidRPr="00D5523F">
        <w:rPr>
          <w:rFonts w:eastAsia="Times New Roman"/>
          <w:lang w:eastAsia="hr-HR"/>
        </w:rPr>
        <w:t xml:space="preserve"> zaštit</w:t>
      </w:r>
      <w:r w:rsidR="00763445" w:rsidRPr="00D5523F">
        <w:rPr>
          <w:rFonts w:eastAsia="Times New Roman"/>
          <w:lang w:eastAsia="hr-HR"/>
        </w:rPr>
        <w:t xml:space="preserve">u </w:t>
      </w:r>
      <w:r w:rsidRPr="00D5523F">
        <w:rPr>
          <w:rFonts w:eastAsia="Times New Roman"/>
          <w:lang w:eastAsia="hr-HR"/>
        </w:rPr>
        <w:t xml:space="preserve">nacionalnih manjina ili Europska povelja o </w:t>
      </w:r>
      <w:r w:rsidR="00D261FF" w:rsidRPr="00D5523F">
        <w:rPr>
          <w:rFonts w:eastAsia="Times New Roman"/>
          <w:lang w:eastAsia="hr-HR"/>
        </w:rPr>
        <w:t xml:space="preserve">regionalnim </w:t>
      </w:r>
      <w:r w:rsidRPr="00D5523F">
        <w:rPr>
          <w:rFonts w:eastAsia="Times New Roman"/>
          <w:lang w:eastAsia="hr-HR"/>
        </w:rPr>
        <w:t xml:space="preserve">ili </w:t>
      </w:r>
      <w:r w:rsidR="00D261FF" w:rsidRPr="00D5523F">
        <w:rPr>
          <w:rFonts w:eastAsia="Times New Roman"/>
          <w:lang w:eastAsia="hr-HR"/>
        </w:rPr>
        <w:t xml:space="preserve">manjinskim </w:t>
      </w:r>
      <w:r w:rsidRPr="00D5523F">
        <w:rPr>
          <w:rFonts w:eastAsia="Times New Roman"/>
          <w:lang w:eastAsia="hr-HR"/>
        </w:rPr>
        <w:t xml:space="preserve">jezicima, kao i </w:t>
      </w:r>
      <w:r w:rsidR="00B65A06" w:rsidRPr="00D5523F">
        <w:rPr>
          <w:rFonts w:eastAsia="Times New Roman"/>
          <w:lang w:eastAsia="hr-HR"/>
        </w:rPr>
        <w:t>prilo</w:t>
      </w:r>
      <w:r w:rsidRPr="00D5523F">
        <w:rPr>
          <w:rFonts w:eastAsia="Times New Roman"/>
          <w:lang w:eastAsia="hr-HR"/>
        </w:rPr>
        <w:t>zi</w:t>
      </w:r>
      <w:r w:rsidR="00B65A06" w:rsidRPr="00D5523F">
        <w:rPr>
          <w:rFonts w:eastAsia="Times New Roman"/>
          <w:lang w:eastAsia="hr-HR"/>
        </w:rPr>
        <w:t xml:space="preserve"> Savjeta za nacionalne manjine</w:t>
      </w:r>
      <w:r w:rsidRPr="00D5523F">
        <w:rPr>
          <w:rFonts w:eastAsia="Times New Roman"/>
          <w:lang w:eastAsia="hr-HR"/>
        </w:rPr>
        <w:t>,</w:t>
      </w:r>
      <w:r w:rsidR="00B65A06" w:rsidRPr="00D5523F">
        <w:rPr>
          <w:rFonts w:eastAsia="Times New Roman"/>
          <w:lang w:eastAsia="hr-HR"/>
        </w:rPr>
        <w:t xml:space="preserve"> istič</w:t>
      </w:r>
      <w:r w:rsidRPr="00D5523F">
        <w:rPr>
          <w:rFonts w:eastAsia="Times New Roman"/>
          <w:lang w:eastAsia="hr-HR"/>
        </w:rPr>
        <w:t xml:space="preserve">u </w:t>
      </w:r>
      <w:r w:rsidR="00B65A06" w:rsidRPr="00D5523F">
        <w:rPr>
          <w:rFonts w:eastAsia="Times New Roman"/>
          <w:lang w:eastAsia="hr-HR"/>
        </w:rPr>
        <w:t xml:space="preserve">i neke primjere </w:t>
      </w:r>
      <w:r w:rsidR="00750502" w:rsidRPr="00D5523F">
        <w:rPr>
          <w:rFonts w:eastAsia="Times New Roman"/>
          <w:lang w:eastAsia="hr-HR"/>
        </w:rPr>
        <w:t>nedostatn</w:t>
      </w:r>
      <w:r w:rsidR="00D261FF" w:rsidRPr="00D5523F">
        <w:rPr>
          <w:rFonts w:eastAsia="Times New Roman"/>
          <w:lang w:eastAsia="hr-HR"/>
        </w:rPr>
        <w:t>og</w:t>
      </w:r>
      <w:r w:rsidR="00750502" w:rsidRPr="00D5523F">
        <w:rPr>
          <w:rFonts w:eastAsia="Times New Roman"/>
          <w:lang w:eastAsia="hr-HR"/>
        </w:rPr>
        <w:t xml:space="preserve"> i/ili nedosljedn</w:t>
      </w:r>
      <w:r w:rsidR="00D261FF" w:rsidRPr="00D5523F">
        <w:rPr>
          <w:rFonts w:eastAsia="Times New Roman"/>
          <w:lang w:eastAsia="hr-HR"/>
        </w:rPr>
        <w:t>og</w:t>
      </w:r>
      <w:r w:rsidR="00750502" w:rsidRPr="00D5523F">
        <w:rPr>
          <w:rFonts w:eastAsia="Times New Roman"/>
          <w:lang w:eastAsia="hr-HR"/>
        </w:rPr>
        <w:t xml:space="preserve"> </w:t>
      </w:r>
      <w:r w:rsidR="00D261FF" w:rsidRPr="00D5523F">
        <w:rPr>
          <w:rFonts w:eastAsia="Times New Roman"/>
          <w:lang w:eastAsia="hr-HR"/>
        </w:rPr>
        <w:t xml:space="preserve">osiguranja ostvarivanja prava i sloboda pripadnika </w:t>
      </w:r>
      <w:r w:rsidR="00750502" w:rsidRPr="00D5523F">
        <w:rPr>
          <w:rFonts w:eastAsia="Times New Roman"/>
          <w:lang w:eastAsia="hr-HR"/>
        </w:rPr>
        <w:t>nacionalnih manjina</w:t>
      </w:r>
      <w:r w:rsidRPr="00D5523F">
        <w:rPr>
          <w:rFonts w:eastAsia="Times New Roman"/>
          <w:lang w:eastAsia="hr-HR"/>
        </w:rPr>
        <w:t xml:space="preserve">, </w:t>
      </w:r>
      <w:r w:rsidRPr="00D5523F">
        <w:rPr>
          <w:rFonts w:asciiTheme="majorHAnsi" w:eastAsia="Times New Roman" w:hAnsiTheme="majorHAnsi" w:cstheme="majorHAnsi"/>
          <w:lang w:eastAsia="hr-HR"/>
        </w:rPr>
        <w:t xml:space="preserve">primjerice </w:t>
      </w:r>
      <w:r w:rsidR="00D261FF" w:rsidRPr="00D5523F">
        <w:rPr>
          <w:rFonts w:asciiTheme="majorHAnsi" w:eastAsia="Times New Roman" w:hAnsiTheme="majorHAnsi" w:cstheme="majorHAnsi"/>
          <w:lang w:eastAsia="hr-HR"/>
        </w:rPr>
        <w:t xml:space="preserve">pristupa sredstvima javnog priopćavanja ili </w:t>
      </w:r>
      <w:r w:rsidRPr="00D5523F">
        <w:rPr>
          <w:rFonts w:asciiTheme="majorHAnsi" w:eastAsia="Times New Roman" w:hAnsiTheme="majorHAnsi" w:cstheme="majorHAnsi"/>
          <w:lang w:eastAsia="hr-HR"/>
        </w:rPr>
        <w:t>p</w:t>
      </w:r>
      <w:r w:rsidRPr="00D5523F">
        <w:rPr>
          <w:rFonts w:asciiTheme="majorHAnsi" w:hAnsiTheme="majorHAnsi" w:cstheme="majorHAnsi"/>
        </w:rPr>
        <w:t>rava na službenu i javnu uporabu jezika i pisma nacionalnih manjina,</w:t>
      </w:r>
      <w:r w:rsidR="00750502" w:rsidRPr="00D5523F">
        <w:rPr>
          <w:rFonts w:eastAsia="Times New Roman"/>
          <w:lang w:eastAsia="hr-HR"/>
        </w:rPr>
        <w:t xml:space="preserve"> na lokalnoj ili područnoj (regionalnoj razini)</w:t>
      </w:r>
      <w:r w:rsidR="007175AA" w:rsidRPr="00D5523F">
        <w:rPr>
          <w:rFonts w:eastAsia="Times New Roman"/>
          <w:lang w:eastAsia="hr-HR"/>
        </w:rPr>
        <w:t xml:space="preserve">. </w:t>
      </w:r>
    </w:p>
    <w:p w14:paraId="3E6FDD37" w14:textId="77777777" w:rsidR="00A300AF" w:rsidRPr="00D5523F" w:rsidRDefault="00A300AF" w:rsidP="00927BF4">
      <w:pPr>
        <w:autoSpaceDE w:val="0"/>
        <w:autoSpaceDN w:val="0"/>
        <w:adjustRightInd w:val="0"/>
        <w:jc w:val="both"/>
        <w:rPr>
          <w:rFonts w:eastAsia="Times New Roman"/>
          <w:szCs w:val="24"/>
          <w:lang w:eastAsia="hr-HR"/>
        </w:rPr>
      </w:pPr>
    </w:p>
    <w:p w14:paraId="71778A47" w14:textId="0892B51C" w:rsidR="00A300AF" w:rsidRPr="00D5523F" w:rsidRDefault="002941C1" w:rsidP="00927BF4">
      <w:pPr>
        <w:autoSpaceDE w:val="0"/>
        <w:autoSpaceDN w:val="0"/>
        <w:adjustRightInd w:val="0"/>
        <w:jc w:val="both"/>
        <w:rPr>
          <w:rFonts w:eastAsia="Times New Roman"/>
          <w:szCs w:val="24"/>
          <w:lang w:eastAsia="hr-HR"/>
        </w:rPr>
      </w:pPr>
      <w:r w:rsidRPr="00D5523F">
        <w:rPr>
          <w:rFonts w:eastAsia="Times New Roman"/>
          <w:szCs w:val="24"/>
          <w:lang w:eastAsia="hr-HR"/>
        </w:rPr>
        <w:t>Analize funkcioniranja vijeća i predstavnika nacionalnih manjina te izabranih zamjenika općinskih načelnika, gradonačelnika i župana iz reda pripadnika nacionalnih manjina, odnosno iz reda pripadnika hrvatskog naroda</w:t>
      </w:r>
      <w:r w:rsidR="009B68B8" w:rsidRPr="00D5523F">
        <w:rPr>
          <w:rFonts w:eastAsia="Times New Roman"/>
          <w:szCs w:val="24"/>
          <w:lang w:eastAsia="hr-HR"/>
        </w:rPr>
        <w:t xml:space="preserve">, navode nedovoljnu aktivnost </w:t>
      </w:r>
      <w:r w:rsidR="00D5523F" w:rsidRPr="00D5523F">
        <w:rPr>
          <w:rFonts w:eastAsia="Times New Roman"/>
          <w:szCs w:val="24"/>
          <w:lang w:eastAsia="hr-HR"/>
        </w:rPr>
        <w:t xml:space="preserve">pripadnika nacionalnih manjina u ostvarenju vlastitih prava, </w:t>
      </w:r>
      <w:r w:rsidR="00DB1732" w:rsidRPr="00D5523F">
        <w:rPr>
          <w:rFonts w:eastAsia="Times New Roman"/>
          <w:szCs w:val="24"/>
          <w:lang w:eastAsia="hr-HR"/>
        </w:rPr>
        <w:t xml:space="preserve">osobito mladih i žena, </w:t>
      </w:r>
      <w:r w:rsidR="009B68B8" w:rsidRPr="00D5523F">
        <w:rPr>
          <w:rFonts w:eastAsia="Times New Roman"/>
          <w:szCs w:val="24"/>
          <w:lang w:eastAsia="hr-HR"/>
        </w:rPr>
        <w:t>nezadovoljavajuće</w:t>
      </w:r>
      <w:r w:rsidR="00DB1732" w:rsidRPr="00D5523F">
        <w:rPr>
          <w:rFonts w:eastAsia="Times New Roman"/>
          <w:szCs w:val="24"/>
          <w:lang w:eastAsia="hr-HR"/>
        </w:rPr>
        <w:t xml:space="preserve"> </w:t>
      </w:r>
      <w:r w:rsidR="009B68B8" w:rsidRPr="00D5523F">
        <w:rPr>
          <w:rFonts w:eastAsia="Times New Roman"/>
          <w:szCs w:val="24"/>
          <w:lang w:eastAsia="hr-HR"/>
        </w:rPr>
        <w:t>razumijevanje lokalnih vlasti za</w:t>
      </w:r>
      <w:r w:rsidR="00DB1732" w:rsidRPr="00D5523F">
        <w:rPr>
          <w:rFonts w:eastAsia="Times New Roman"/>
          <w:szCs w:val="24"/>
          <w:lang w:eastAsia="hr-HR"/>
        </w:rPr>
        <w:t xml:space="preserve"> </w:t>
      </w:r>
      <w:r w:rsidR="009B68B8" w:rsidRPr="00D5523F">
        <w:rPr>
          <w:rFonts w:eastAsia="Times New Roman"/>
          <w:szCs w:val="24"/>
          <w:lang w:eastAsia="hr-HR"/>
        </w:rPr>
        <w:t>civiln</w:t>
      </w:r>
      <w:r w:rsidR="00A300AF" w:rsidRPr="00D5523F">
        <w:rPr>
          <w:rFonts w:eastAsia="Times New Roman"/>
          <w:szCs w:val="24"/>
          <w:lang w:eastAsia="hr-HR"/>
        </w:rPr>
        <w:t>i</w:t>
      </w:r>
      <w:r w:rsidR="009B68B8" w:rsidRPr="00D5523F">
        <w:rPr>
          <w:rFonts w:eastAsia="Times New Roman"/>
          <w:szCs w:val="24"/>
          <w:lang w:eastAsia="hr-HR"/>
        </w:rPr>
        <w:t xml:space="preserve"> sektor i vijeća nacionalnih</w:t>
      </w:r>
      <w:r w:rsidR="00DB1732" w:rsidRPr="00D5523F">
        <w:rPr>
          <w:rFonts w:eastAsia="Times New Roman"/>
          <w:szCs w:val="24"/>
          <w:lang w:eastAsia="hr-HR"/>
        </w:rPr>
        <w:t xml:space="preserve"> </w:t>
      </w:r>
      <w:r w:rsidR="009B68B8" w:rsidRPr="00D5523F">
        <w:rPr>
          <w:rFonts w:eastAsia="Times New Roman"/>
          <w:szCs w:val="24"/>
          <w:lang w:eastAsia="hr-HR"/>
        </w:rPr>
        <w:t>manjina te neispunjavanje njihovih</w:t>
      </w:r>
      <w:r w:rsidR="00DB1732" w:rsidRPr="00D5523F">
        <w:rPr>
          <w:rFonts w:eastAsia="Times New Roman"/>
          <w:szCs w:val="24"/>
          <w:lang w:eastAsia="hr-HR"/>
        </w:rPr>
        <w:t xml:space="preserve"> </w:t>
      </w:r>
      <w:r w:rsidR="009B68B8" w:rsidRPr="00D5523F">
        <w:rPr>
          <w:rFonts w:eastAsia="Times New Roman"/>
          <w:szCs w:val="24"/>
          <w:lang w:eastAsia="hr-HR"/>
        </w:rPr>
        <w:t>obveza prema vijećima i predstavnicima</w:t>
      </w:r>
      <w:r w:rsidR="00DB1732" w:rsidRPr="00D5523F">
        <w:rPr>
          <w:rFonts w:eastAsia="Times New Roman"/>
          <w:szCs w:val="24"/>
          <w:lang w:eastAsia="hr-HR"/>
        </w:rPr>
        <w:t xml:space="preserve"> </w:t>
      </w:r>
      <w:r w:rsidR="009B68B8" w:rsidRPr="00D5523F">
        <w:rPr>
          <w:rFonts w:eastAsia="Times New Roman"/>
          <w:szCs w:val="24"/>
          <w:lang w:eastAsia="hr-HR"/>
        </w:rPr>
        <w:t>nacionalnih manjina</w:t>
      </w:r>
      <w:r w:rsidR="00DB1732" w:rsidRPr="00D5523F">
        <w:rPr>
          <w:rFonts w:eastAsia="Times New Roman"/>
          <w:szCs w:val="24"/>
          <w:lang w:eastAsia="hr-HR"/>
        </w:rPr>
        <w:t xml:space="preserve">. U nekim jedinicama područne (regionalne) i lokalne samouprave ostvarivanje prava na </w:t>
      </w:r>
      <w:r w:rsidR="00A300AF" w:rsidRPr="00D5523F">
        <w:rPr>
          <w:rFonts w:eastAsia="Times New Roman"/>
          <w:szCs w:val="24"/>
          <w:lang w:eastAsia="hr-HR"/>
        </w:rPr>
        <w:t xml:space="preserve">političku </w:t>
      </w:r>
      <w:r w:rsidR="00DB1732" w:rsidRPr="00D5523F">
        <w:rPr>
          <w:rFonts w:eastAsia="Times New Roman"/>
          <w:szCs w:val="24"/>
          <w:lang w:eastAsia="hr-HR"/>
        </w:rPr>
        <w:t>predstavljenost u izvršnoj vlasti</w:t>
      </w:r>
      <w:r w:rsidR="00125A3F" w:rsidRPr="00D5523F">
        <w:rPr>
          <w:rFonts w:eastAsia="Times New Roman"/>
          <w:szCs w:val="24"/>
          <w:lang w:eastAsia="hr-HR"/>
        </w:rPr>
        <w:t xml:space="preserve"> ograničeno je nejednakim uvjetima rada.</w:t>
      </w:r>
    </w:p>
    <w:p w14:paraId="4039ACF5" w14:textId="5117B3C5" w:rsidR="00927BF4" w:rsidRPr="00D5523F" w:rsidRDefault="00927BF4" w:rsidP="00927BF4">
      <w:pPr>
        <w:autoSpaceDE w:val="0"/>
        <w:autoSpaceDN w:val="0"/>
        <w:adjustRightInd w:val="0"/>
        <w:jc w:val="both"/>
        <w:rPr>
          <w:rFonts w:eastAsia="TimesNewRomanPSMT"/>
          <w:szCs w:val="24"/>
        </w:rPr>
      </w:pPr>
    </w:p>
    <w:p w14:paraId="1C38DFEA" w14:textId="11DCA2A4" w:rsidR="007175AA" w:rsidRPr="00A300AF" w:rsidRDefault="00750502" w:rsidP="002F1632">
      <w:pPr>
        <w:autoSpaceDE w:val="0"/>
        <w:autoSpaceDN w:val="0"/>
        <w:adjustRightInd w:val="0"/>
        <w:jc w:val="both"/>
        <w:rPr>
          <w:rFonts w:eastAsia="Times New Roman"/>
          <w:color w:val="000000"/>
          <w:lang w:eastAsia="hr-HR"/>
        </w:rPr>
      </w:pPr>
      <w:r w:rsidRPr="00D5523F">
        <w:rPr>
          <w:rFonts w:eastAsia="Times New Roman"/>
          <w:lang w:eastAsia="hr-HR"/>
        </w:rPr>
        <w:t xml:space="preserve">I </w:t>
      </w:r>
      <w:r w:rsidR="007175AA" w:rsidRPr="00D5523F">
        <w:rPr>
          <w:rFonts w:eastAsia="Times New Roman"/>
          <w:color w:val="000000"/>
          <w:lang w:eastAsia="hr-HR"/>
        </w:rPr>
        <w:t>Program Vlade R</w:t>
      </w:r>
      <w:r w:rsidR="00A300AF" w:rsidRPr="00D5523F">
        <w:rPr>
          <w:rFonts w:eastAsia="Times New Roman"/>
          <w:color w:val="000000"/>
          <w:lang w:eastAsia="hr-HR"/>
        </w:rPr>
        <w:t xml:space="preserve">epublike Hrvatske </w:t>
      </w:r>
      <w:r w:rsidR="007175AA" w:rsidRPr="00D5523F">
        <w:rPr>
          <w:rFonts w:eastAsia="Times New Roman"/>
          <w:color w:val="000000"/>
          <w:lang w:eastAsia="hr-HR"/>
        </w:rPr>
        <w:t xml:space="preserve">naglašava kako će </w:t>
      </w:r>
      <w:r w:rsidR="00A300AF" w:rsidRPr="00D5523F">
        <w:rPr>
          <w:rFonts w:eastAsia="Times New Roman"/>
          <w:color w:val="000000"/>
          <w:lang w:eastAsia="hr-HR"/>
        </w:rPr>
        <w:t xml:space="preserve">se </w:t>
      </w:r>
      <w:r w:rsidR="008E46A6" w:rsidRPr="00D5523F">
        <w:t>„</w:t>
      </w:r>
      <w:r w:rsidR="007175AA" w:rsidRPr="00D5523F">
        <w:rPr>
          <w:color w:val="000000"/>
        </w:rPr>
        <w:t>nastaviti promovirati kulturu tolerancije, dosljedno provoditi politiku vladavine prava i prava nacionalnih manjina zajamčenih Ustavom</w:t>
      </w:r>
      <w:r w:rsidR="00A300AF" w:rsidRPr="00D5523F">
        <w:rPr>
          <w:color w:val="000000"/>
        </w:rPr>
        <w:t xml:space="preserve"> Republike Hrvatske</w:t>
      </w:r>
      <w:r w:rsidR="007175AA" w:rsidRPr="00D5523F">
        <w:rPr>
          <w:color w:val="000000"/>
        </w:rPr>
        <w:t>, Ustavnim zakonom o pravima nacionalnih manjina i zakonima. Vlada će također nastaviti dosljedno štititi i unaprjeđivati ljudska i manjinska prava zajamčena sklopljenim međunarodnim i međudržavnim ugovorima, sporazumima i konvencijama te Ugovorom o pristupanju Republike Hrvatske Europskoj uniji</w:t>
      </w:r>
      <w:r w:rsidR="009079B3" w:rsidRPr="00D5523F">
        <w:rPr>
          <w:color w:val="000000"/>
        </w:rPr>
        <w:t>“</w:t>
      </w:r>
      <w:r w:rsidR="007175AA" w:rsidRPr="00D5523F">
        <w:rPr>
          <w:color w:val="000000"/>
        </w:rPr>
        <w:t>.</w:t>
      </w:r>
    </w:p>
    <w:p w14:paraId="6F7F2F40" w14:textId="71686659" w:rsidR="003C4684" w:rsidRPr="009A44E0" w:rsidRDefault="00B862A2" w:rsidP="004D40E8">
      <w:pPr>
        <w:suppressAutoHyphens/>
        <w:spacing w:before="240" w:line="276" w:lineRule="auto"/>
        <w:jc w:val="both"/>
        <w:rPr>
          <w:rFonts w:eastAsia="Times New Roman"/>
          <w:color w:val="000000"/>
          <w:lang w:eastAsia="hr-HR"/>
        </w:rPr>
      </w:pPr>
      <w:r w:rsidRPr="009A44E0">
        <w:rPr>
          <w:rFonts w:eastAsia="Times New Roman"/>
          <w:color w:val="000000"/>
          <w:lang w:eastAsia="hr-HR"/>
        </w:rPr>
        <w:t xml:space="preserve">Nadalje, iz </w:t>
      </w:r>
      <w:r w:rsidR="00265D60" w:rsidRPr="009A44E0">
        <w:rPr>
          <w:rFonts w:eastAsia="Times New Roman"/>
          <w:color w:val="000000"/>
          <w:lang w:eastAsia="hr-HR"/>
        </w:rPr>
        <w:t>nalaza</w:t>
      </w:r>
      <w:r w:rsidR="00495FEB" w:rsidRPr="009A44E0">
        <w:rPr>
          <w:rFonts w:eastAsia="Times New Roman"/>
          <w:color w:val="000000"/>
          <w:lang w:eastAsia="hr-HR"/>
        </w:rPr>
        <w:t xml:space="preserve"> istraživanja provedenog 2016.</w:t>
      </w:r>
      <w:r w:rsidR="00265D60" w:rsidRPr="009A44E0">
        <w:rPr>
          <w:rFonts w:eastAsia="Times New Roman"/>
          <w:color w:val="000000"/>
          <w:lang w:eastAsia="hr-HR"/>
        </w:rPr>
        <w:t xml:space="preserve"> razvidna</w:t>
      </w:r>
      <w:r w:rsidR="00495FEB" w:rsidRPr="009A44E0">
        <w:rPr>
          <w:rFonts w:eastAsia="Times New Roman"/>
          <w:color w:val="000000"/>
          <w:lang w:eastAsia="hr-HR"/>
        </w:rPr>
        <w:t xml:space="preserve"> je</w:t>
      </w:r>
      <w:r w:rsidR="001C7513" w:rsidRPr="009A44E0">
        <w:rPr>
          <w:rFonts w:eastAsia="Times New Roman"/>
          <w:color w:val="000000"/>
          <w:lang w:eastAsia="hr-HR"/>
        </w:rPr>
        <w:t xml:space="preserve"> </w:t>
      </w:r>
      <w:r w:rsidR="00265D60" w:rsidRPr="009A44E0">
        <w:rPr>
          <w:rFonts w:eastAsia="Times New Roman"/>
          <w:color w:val="000000"/>
          <w:lang w:eastAsia="hr-HR"/>
        </w:rPr>
        <w:t xml:space="preserve">prisutnost stereotipa i negativnih stavova </w:t>
      </w:r>
      <w:r w:rsidR="000730D5" w:rsidRPr="009A44E0">
        <w:rPr>
          <w:rFonts w:eastAsia="Times New Roman"/>
          <w:color w:val="000000"/>
          <w:lang w:eastAsia="hr-HR"/>
        </w:rPr>
        <w:t>i</w:t>
      </w:r>
      <w:r w:rsidR="00851A4A" w:rsidRPr="009A44E0">
        <w:rPr>
          <w:rFonts w:eastAsia="Times New Roman"/>
          <w:color w:val="000000"/>
          <w:lang w:eastAsia="hr-HR"/>
        </w:rPr>
        <w:t xml:space="preserve"> prema članovima sindikata (38</w:t>
      </w:r>
      <w:r w:rsidR="00B56872" w:rsidRPr="009A44E0">
        <w:rPr>
          <w:rFonts w:eastAsia="Times New Roman"/>
          <w:color w:val="000000"/>
          <w:lang w:eastAsia="hr-HR"/>
        </w:rPr>
        <w:t xml:space="preserve"> </w:t>
      </w:r>
      <w:r w:rsidR="00851A4A" w:rsidRPr="009A44E0">
        <w:rPr>
          <w:rFonts w:eastAsia="Times New Roman"/>
          <w:color w:val="000000"/>
          <w:lang w:eastAsia="hr-HR"/>
        </w:rPr>
        <w:t xml:space="preserve">% smatra da samo stvaraju probleme), mladim osobama (37 % smatra da su mlađe generacije neodgojene i bez ikakvih moralnih nazora) i prema starijim osobama (trećina misli da su starije osobe manje sposobne od mladih). </w:t>
      </w:r>
      <w:r w:rsidR="00265D60" w:rsidRPr="009A44E0">
        <w:rPr>
          <w:rFonts w:eastAsia="Times New Roman"/>
          <w:color w:val="000000"/>
          <w:lang w:eastAsia="hr-HR"/>
        </w:rPr>
        <w:t>Potom, rasprostranjeni su</w:t>
      </w:r>
      <w:r w:rsidR="00851A4A" w:rsidRPr="009A44E0">
        <w:rPr>
          <w:rFonts w:eastAsia="Times New Roman"/>
          <w:color w:val="000000"/>
          <w:lang w:eastAsia="hr-HR"/>
        </w:rPr>
        <w:t xml:space="preserve"> i negativni stavovi </w:t>
      </w:r>
      <w:r w:rsidR="00BC3F34" w:rsidRPr="009A44E0">
        <w:rPr>
          <w:rFonts w:eastAsia="Times New Roman"/>
          <w:color w:val="000000"/>
          <w:lang w:eastAsia="hr-HR"/>
        </w:rPr>
        <w:t xml:space="preserve">prema </w:t>
      </w:r>
      <w:r w:rsidR="00851A4A" w:rsidRPr="009A44E0">
        <w:rPr>
          <w:rFonts w:eastAsia="Times New Roman"/>
          <w:color w:val="000000"/>
          <w:lang w:eastAsia="hr-HR"/>
        </w:rPr>
        <w:t>beskućnicima (četvrtina misli da su sami krivi za svoju situaciju) te osobama s duševnim smetnjama (četvrtini bi bilo neugodno raditi s osobom koja ima duševne smetnje).</w:t>
      </w:r>
    </w:p>
    <w:p w14:paraId="1FA09C31" w14:textId="280E7466" w:rsidR="00430ABA" w:rsidRDefault="000730D5" w:rsidP="004D40E8">
      <w:pPr>
        <w:suppressAutoHyphens/>
        <w:spacing w:before="240" w:line="276" w:lineRule="auto"/>
        <w:jc w:val="both"/>
        <w:rPr>
          <w:rFonts w:eastAsia="Times New Roman"/>
          <w:color w:val="000000"/>
          <w:lang w:eastAsia="hr-HR"/>
        </w:rPr>
      </w:pPr>
      <w:r w:rsidRPr="009A44E0">
        <w:rPr>
          <w:rFonts w:eastAsia="Times New Roman"/>
          <w:color w:val="000000"/>
          <w:lang w:eastAsia="hr-HR"/>
        </w:rPr>
        <w:t>I</w:t>
      </w:r>
      <w:r w:rsidR="00804B11" w:rsidRPr="009A44E0">
        <w:rPr>
          <w:rFonts w:eastAsia="Times New Roman"/>
          <w:color w:val="000000"/>
          <w:lang w:eastAsia="hr-HR"/>
        </w:rPr>
        <w:t>straživanje provedeno s ciljem utvrđivanja stavova hrvatskih građana te njihove spremnosti na prihvaćanje i potporu integraciji državljana trećih zemalja</w:t>
      </w:r>
      <w:r w:rsidR="00430ABA" w:rsidRPr="00430ABA">
        <w:rPr>
          <w:rFonts w:eastAsia="Times New Roman"/>
          <w:color w:val="000000"/>
          <w:vertAlign w:val="superscript"/>
          <w:lang w:eastAsia="hr-HR"/>
        </w:rPr>
        <w:t>25</w:t>
      </w:r>
      <w:r w:rsidR="00804B11" w:rsidRPr="009A44E0">
        <w:rPr>
          <w:rFonts w:eastAsia="Times New Roman"/>
          <w:color w:val="000000"/>
          <w:lang w:eastAsia="hr-HR"/>
        </w:rPr>
        <w:t xml:space="preserve"> kojima je odobrena međunarodna zaštita u Republici Hrvatskoj, pokazalo je da su stavovi prema azilantima u prosjeku neutralni, s nešto izraženijim, no još uvijek blagim, osjećajem prijetnje vezano uz percipirani nedostatak prilika na tržištu rada u lokalnim zajednicama i smanjenje društvenih resursa, koji bi se povećali u slučaju veće prisutnosti osoba kojima je odobrena međunarodna zaštita. </w:t>
      </w:r>
    </w:p>
    <w:p w14:paraId="39C613C1" w14:textId="1A0CB58E" w:rsidR="00430ABA" w:rsidRPr="00430ABA" w:rsidRDefault="00430ABA" w:rsidP="004D40E8">
      <w:pPr>
        <w:suppressAutoHyphens/>
        <w:spacing w:before="240" w:line="276" w:lineRule="auto"/>
        <w:jc w:val="both"/>
        <w:rPr>
          <w:rFonts w:eastAsia="Times New Roman"/>
          <w:color w:val="000000"/>
          <w:sz w:val="18"/>
          <w:szCs w:val="18"/>
          <w:lang w:eastAsia="hr-HR"/>
        </w:rPr>
      </w:pPr>
      <w:r w:rsidRPr="00430ABA">
        <w:rPr>
          <w:rFonts w:eastAsia="Times New Roman"/>
          <w:color w:val="000000"/>
          <w:szCs w:val="24"/>
          <w:vertAlign w:val="superscript"/>
          <w:lang w:eastAsia="hr-HR"/>
        </w:rPr>
        <w:t xml:space="preserve">25 </w:t>
      </w:r>
      <w:r w:rsidRPr="00430ABA">
        <w:rPr>
          <w:rFonts w:eastAsia="Times New Roman"/>
          <w:color w:val="000000"/>
          <w:sz w:val="18"/>
          <w:szCs w:val="18"/>
          <w:lang w:eastAsia="hr-HR"/>
        </w:rPr>
        <w:t>Ajduković D. et ali., 2019., Izazovi integracije izbjeglica u hrvatsko društvo: stavovi građana i pripremljenost lokalnih zajednica,https://pravamanjina.gov.hr/UserDocsImages/dokumenti/Izazovi%20integracije%20izbjeglica%20u%20hrvatsko%20dru%C5%A1tvo.pdf</w:t>
      </w:r>
      <w:r w:rsidR="00822595">
        <w:rPr>
          <w:rFonts w:eastAsia="Times New Roman"/>
          <w:color w:val="000000"/>
          <w:sz w:val="18"/>
          <w:szCs w:val="18"/>
          <w:lang w:eastAsia="hr-HR"/>
        </w:rPr>
        <w:t xml:space="preserve"> </w:t>
      </w:r>
    </w:p>
    <w:p w14:paraId="168E7186" w14:textId="6F94C7E8" w:rsidR="00804B11" w:rsidRPr="009A44E0" w:rsidRDefault="00804B11" w:rsidP="004D40E8">
      <w:pPr>
        <w:suppressAutoHyphens/>
        <w:spacing w:before="240" w:line="276" w:lineRule="auto"/>
        <w:jc w:val="both"/>
        <w:rPr>
          <w:rFonts w:eastAsia="Times New Roman"/>
          <w:color w:val="000000"/>
          <w:lang w:eastAsia="hr-HR"/>
        </w:rPr>
      </w:pPr>
      <w:r w:rsidRPr="009A44E0">
        <w:rPr>
          <w:rFonts w:eastAsia="Times New Roman"/>
          <w:color w:val="000000"/>
          <w:lang w:eastAsia="hr-HR"/>
        </w:rPr>
        <w:t>Budući da su mediji primarni izvor informiranja o migracijskim i post-migracijskim procesima, istraživanje je također pokazalo kako većina građana procjenjuje da je prikaz državljana trećih zemalja kojima je potrebna međunarodna zaštita u medijima blago negativan.</w:t>
      </w:r>
    </w:p>
    <w:p w14:paraId="72C01A51" w14:textId="77777777" w:rsidR="00430ABA" w:rsidRDefault="00430ABA">
      <w:pPr>
        <w:spacing w:line="276" w:lineRule="auto"/>
        <w:jc w:val="both"/>
        <w:rPr>
          <w:rFonts w:eastAsia="Times New Roman"/>
          <w:color w:val="000000"/>
          <w:lang w:eastAsia="hr-HR"/>
        </w:rPr>
      </w:pPr>
    </w:p>
    <w:p w14:paraId="51F1B215" w14:textId="10EE3412" w:rsidR="00124680" w:rsidRDefault="002A30FE">
      <w:pPr>
        <w:spacing w:line="276" w:lineRule="auto"/>
        <w:jc w:val="both"/>
        <w:rPr>
          <w:rFonts w:eastAsia="Times New Roman"/>
          <w:lang w:eastAsia="hr-HR"/>
        </w:rPr>
      </w:pPr>
      <w:r w:rsidRPr="009A44E0">
        <w:rPr>
          <w:rFonts w:eastAsia="Times New Roman"/>
          <w:lang w:eastAsia="hr-HR"/>
        </w:rPr>
        <w:lastRenderedPageBreak/>
        <w:t xml:space="preserve">U </w:t>
      </w:r>
      <w:r w:rsidR="00B72E3E" w:rsidRPr="009A44E0">
        <w:rPr>
          <w:rFonts w:eastAsia="Times New Roman"/>
          <w:lang w:eastAsia="hr-HR"/>
        </w:rPr>
        <w:t>Izvješću</w:t>
      </w:r>
      <w:r w:rsidRPr="009A44E0">
        <w:rPr>
          <w:rFonts w:eastAsia="Times New Roman"/>
          <w:lang w:eastAsia="hr-HR"/>
        </w:rPr>
        <w:t xml:space="preserve"> </w:t>
      </w:r>
      <w:r w:rsidR="00B72E3E" w:rsidRPr="009A44E0">
        <w:rPr>
          <w:rFonts w:eastAsia="Times New Roman"/>
          <w:lang w:eastAsia="hr-HR"/>
        </w:rPr>
        <w:t xml:space="preserve">pučke pravobraniteljice za </w:t>
      </w:r>
      <w:r w:rsidR="00B72E3E" w:rsidRPr="00AC4D15">
        <w:rPr>
          <w:rFonts w:eastAsia="Times New Roman"/>
          <w:szCs w:val="24"/>
          <w:lang w:eastAsia="hr-HR"/>
        </w:rPr>
        <w:t>2019</w:t>
      </w:r>
      <w:r w:rsidR="00B72E3E" w:rsidRPr="009A44E0">
        <w:rPr>
          <w:rFonts w:eastAsia="Times New Roman"/>
          <w:lang w:eastAsia="hr-HR"/>
        </w:rPr>
        <w:t>.</w:t>
      </w:r>
      <w:r w:rsidR="00BC3F34" w:rsidRPr="009A44E0">
        <w:rPr>
          <w:rFonts w:eastAsia="Times New Roman"/>
          <w:lang w:eastAsia="hr-HR"/>
        </w:rPr>
        <w:t xml:space="preserve"> godinu</w:t>
      </w:r>
      <w:r w:rsidR="00B72E3E" w:rsidRPr="009A44E0">
        <w:rPr>
          <w:rFonts w:eastAsia="Times New Roman"/>
          <w:lang w:eastAsia="hr-HR"/>
        </w:rPr>
        <w:t xml:space="preserve"> naglašeno je kako migranti, odnosno tražitelji međunarodn</w:t>
      </w:r>
      <w:r w:rsidRPr="009A44E0">
        <w:rPr>
          <w:rFonts w:eastAsia="Times New Roman"/>
          <w:lang w:eastAsia="hr-HR"/>
        </w:rPr>
        <w:t>e</w:t>
      </w:r>
      <w:r w:rsidR="00B72E3E" w:rsidRPr="009A44E0">
        <w:rPr>
          <w:rFonts w:eastAsia="Times New Roman"/>
          <w:lang w:eastAsia="hr-HR"/>
        </w:rPr>
        <w:t xml:space="preserve"> zaštite i azilanti, često </w:t>
      </w:r>
      <w:r w:rsidR="00017F80" w:rsidRPr="009A44E0">
        <w:rPr>
          <w:rFonts w:eastAsia="Times New Roman"/>
          <w:lang w:eastAsia="hr-HR"/>
        </w:rPr>
        <w:t xml:space="preserve">svjedoče </w:t>
      </w:r>
      <w:r w:rsidR="00B72E3E" w:rsidRPr="009A44E0">
        <w:rPr>
          <w:rFonts w:eastAsia="Times New Roman"/>
          <w:lang w:eastAsia="hr-HR"/>
        </w:rPr>
        <w:t>postojanju administrativnih barijera u pristupu zajamčenim uslugama u područjima socijalne skrbi i zdravstvene zaštite, učenja hrvatskog jezika i obrazova</w:t>
      </w:r>
      <w:r w:rsidR="00804B11" w:rsidRPr="009A44E0">
        <w:rPr>
          <w:rFonts w:eastAsia="Times New Roman"/>
          <w:lang w:eastAsia="hr-HR"/>
        </w:rPr>
        <w:t>nja, zapošljavanja i stanovanja</w:t>
      </w:r>
      <w:r w:rsidR="00B72E3E" w:rsidRPr="009A44E0">
        <w:rPr>
          <w:rFonts w:eastAsia="Times New Roman"/>
          <w:lang w:eastAsia="hr-HR"/>
        </w:rPr>
        <w:t>, a koje se, prije svega, odnose na jezičnu barijeru u komunikaciji s djelatnicima javnih ustanova i drugim dionicima procesa integracije te nedovoljno poznavanje propisanih procedura postupanja od strane istih.</w:t>
      </w:r>
      <w:r w:rsidR="00804B11" w:rsidRPr="009A44E0">
        <w:rPr>
          <w:rFonts w:eastAsia="Times New Roman"/>
          <w:lang w:eastAsia="hr-HR"/>
        </w:rPr>
        <w:t xml:space="preserve"> </w:t>
      </w:r>
      <w:r w:rsidR="00B72E3E" w:rsidRPr="009A44E0">
        <w:rPr>
          <w:rFonts w:eastAsia="Times New Roman"/>
          <w:lang w:eastAsia="hr-HR"/>
        </w:rPr>
        <w:t xml:space="preserve">Budući da se, po ostvarivanju prava na međunarodnu zaštitu, proces integracije primarno odvija na lokalnoj razini, nužno je senzibilizirati i informirati predstavnike lokalnih i regionalnih vlasti te djelatnike javnih ustanova na lokalnoj razini o vlastitim obvezama u sustavu integracije, kao i o pravima i obvezama </w:t>
      </w:r>
      <w:r w:rsidR="00124680" w:rsidRPr="009A44E0">
        <w:rPr>
          <w:rFonts w:eastAsia="Times New Roman"/>
          <w:lang w:eastAsia="hr-HR"/>
        </w:rPr>
        <w:t xml:space="preserve">osoba pod međunarodnom zaštitom </w:t>
      </w:r>
      <w:r w:rsidR="00B72E3E" w:rsidRPr="009A44E0">
        <w:rPr>
          <w:rFonts w:eastAsia="Times New Roman"/>
          <w:lang w:eastAsia="hr-HR"/>
        </w:rPr>
        <w:t>vezano uz uključivanje u hrvatsko društvo</w:t>
      </w:r>
      <w:r w:rsidR="00F56CA4" w:rsidRPr="009A44E0">
        <w:rPr>
          <w:rFonts w:eastAsia="Times New Roman"/>
          <w:lang w:eastAsia="hr-HR"/>
        </w:rPr>
        <w:t>.</w:t>
      </w:r>
      <w:r w:rsidR="00124680" w:rsidRPr="009A44E0">
        <w:rPr>
          <w:rFonts w:eastAsia="Times New Roman"/>
          <w:lang w:eastAsia="hr-HR"/>
        </w:rPr>
        <w:t xml:space="preserve"> Ujedno, važno je educirati osobe pod međunarodnom zaštitom o njihovim pravima i kako ne bi izgubil</w:t>
      </w:r>
      <w:r w:rsidR="00873F31" w:rsidRPr="009A44E0">
        <w:rPr>
          <w:rFonts w:eastAsia="Times New Roman"/>
          <w:lang w:eastAsia="hr-HR"/>
        </w:rPr>
        <w:t>e</w:t>
      </w:r>
      <w:r w:rsidR="00124680" w:rsidRPr="009A44E0">
        <w:rPr>
          <w:rFonts w:eastAsia="Times New Roman"/>
          <w:lang w:eastAsia="hr-HR"/>
        </w:rPr>
        <w:t xml:space="preserve"> svoja prava zbog neispunjavanja zakonskih obveza tako i radi postavljanja njihovih realnih očekivanja o životu u Republici Hrvatskoj.</w:t>
      </w:r>
    </w:p>
    <w:p w14:paraId="13B2C3CE" w14:textId="77777777" w:rsidR="00E37892" w:rsidRDefault="00E37892">
      <w:pPr>
        <w:spacing w:line="276" w:lineRule="auto"/>
        <w:rPr>
          <w:rFonts w:eastAsia="Times New Roman"/>
          <w:lang w:eastAsia="hr-HR"/>
        </w:rPr>
      </w:pPr>
    </w:p>
    <w:p w14:paraId="5C8E74C9" w14:textId="241A89B3" w:rsidR="00A06093" w:rsidRPr="009A44E0" w:rsidRDefault="00CB0EE0" w:rsidP="004D40E8">
      <w:pPr>
        <w:spacing w:line="276" w:lineRule="auto"/>
        <w:jc w:val="both"/>
        <w:rPr>
          <w:rFonts w:eastAsia="Times New Roman"/>
          <w:lang w:eastAsia="hr-HR"/>
        </w:rPr>
      </w:pPr>
      <w:r w:rsidRPr="009A44E0">
        <w:rPr>
          <w:rFonts w:eastAsia="Times New Roman"/>
          <w:color w:val="000000"/>
          <w:lang w:eastAsia="hr-HR"/>
        </w:rPr>
        <w:t xml:space="preserve">Konačno, uzimajući u obzir razdoblje izrade </w:t>
      </w:r>
      <w:r w:rsidR="00873F31" w:rsidRPr="009A44E0">
        <w:rPr>
          <w:rFonts w:eastAsia="Times New Roman"/>
          <w:color w:val="000000"/>
          <w:lang w:eastAsia="hr-HR"/>
        </w:rPr>
        <w:t>Nacionalnog plana</w:t>
      </w:r>
      <w:r w:rsidR="00526F75" w:rsidRPr="009A44E0">
        <w:rPr>
          <w:rFonts w:eastAsia="Times New Roman"/>
          <w:color w:val="000000"/>
          <w:lang w:eastAsia="hr-HR"/>
        </w:rPr>
        <w:t>,</w:t>
      </w:r>
      <w:r w:rsidRPr="009A44E0">
        <w:rPr>
          <w:rFonts w:eastAsia="Times New Roman"/>
          <w:color w:val="000000"/>
          <w:lang w:eastAsia="hr-HR"/>
        </w:rPr>
        <w:t xml:space="preserve"> potrebno je razmotriti moguće posljedice krize</w:t>
      </w:r>
      <w:r w:rsidR="00217407" w:rsidRPr="009A44E0">
        <w:rPr>
          <w:rFonts w:eastAsia="Times New Roman"/>
          <w:color w:val="000000"/>
          <w:lang w:eastAsia="hr-HR"/>
        </w:rPr>
        <w:t xml:space="preserve"> izazvane</w:t>
      </w:r>
      <w:r w:rsidR="00F56CA4" w:rsidRPr="009A44E0">
        <w:rPr>
          <w:rFonts w:eastAsia="Times New Roman"/>
          <w:color w:val="000000"/>
          <w:lang w:eastAsia="hr-HR"/>
        </w:rPr>
        <w:t xml:space="preserve"> </w:t>
      </w:r>
      <w:r w:rsidR="00217407" w:rsidRPr="009A44E0">
        <w:rPr>
          <w:rFonts w:eastAsia="Times New Roman"/>
          <w:color w:val="000000"/>
          <w:lang w:eastAsia="hr-HR"/>
        </w:rPr>
        <w:t>pandemijom</w:t>
      </w:r>
      <w:r w:rsidR="00BA3E4E" w:rsidRPr="009A44E0">
        <w:rPr>
          <w:rFonts w:eastAsia="Times New Roman"/>
          <w:color w:val="000000"/>
          <w:lang w:eastAsia="hr-HR"/>
        </w:rPr>
        <w:t xml:space="preserve"> </w:t>
      </w:r>
      <w:r w:rsidR="00217407" w:rsidRPr="009A44E0">
        <w:rPr>
          <w:rFonts w:eastAsia="Times New Roman"/>
          <w:color w:val="000000"/>
          <w:lang w:eastAsia="hr-HR"/>
        </w:rPr>
        <w:t xml:space="preserve">novog koronavirusa SARS-CoV-2 </w:t>
      </w:r>
      <w:r w:rsidRPr="009A44E0">
        <w:rPr>
          <w:rFonts w:eastAsia="Times New Roman"/>
          <w:color w:val="000000"/>
          <w:lang w:eastAsia="hr-HR"/>
        </w:rPr>
        <w:t>na ekonomsku i socijalnu dimenziju socijalne uključenosti te povećanu učestalost diskriminatornih praks</w:t>
      </w:r>
      <w:r w:rsidR="00AF730C" w:rsidRPr="009A44E0">
        <w:rPr>
          <w:rFonts w:eastAsia="Times New Roman"/>
          <w:color w:val="000000"/>
          <w:lang w:eastAsia="hr-HR"/>
        </w:rPr>
        <w:t>i</w:t>
      </w:r>
      <w:r w:rsidRPr="009A44E0">
        <w:rPr>
          <w:rFonts w:eastAsia="Times New Roman"/>
          <w:color w:val="000000"/>
          <w:lang w:eastAsia="hr-HR"/>
        </w:rPr>
        <w:t xml:space="preserve"> pod utjecajem novonastalih okolnosti.</w:t>
      </w:r>
      <w:r w:rsidR="00A06093" w:rsidRPr="009A44E0">
        <w:rPr>
          <w:rFonts w:eastAsia="Times New Roman"/>
          <w:color w:val="000000"/>
          <w:lang w:eastAsia="hr-HR"/>
        </w:rPr>
        <w:t xml:space="preserve"> Slijedom toga, strateški će se djelovati s ciljem unaprjeđenja kapacitete javne uprave za primjenu mehanizama zaštite prava posebno ugroženih skupina građana u kriznim situacijama, s posebnim naglaskom na krizu izazvanu pandemijom novog koronavirusa SARS-CoV-2.</w:t>
      </w:r>
    </w:p>
    <w:p w14:paraId="68E2EC9B" w14:textId="77777777" w:rsidR="005E5B69" w:rsidRPr="009A44E0" w:rsidRDefault="005E5B69" w:rsidP="004D40E8">
      <w:pPr>
        <w:suppressAutoHyphens/>
        <w:spacing w:line="276" w:lineRule="auto"/>
        <w:jc w:val="both"/>
        <w:rPr>
          <w:rFonts w:eastAsia="Times New Roman"/>
          <w:color w:val="000000"/>
          <w:lang w:eastAsia="hr-HR"/>
        </w:rPr>
      </w:pPr>
    </w:p>
    <w:p w14:paraId="5E57A003" w14:textId="0ACBD9D9" w:rsidR="00C6685B" w:rsidRPr="009A44E0" w:rsidRDefault="00AF730C" w:rsidP="004D40E8">
      <w:pPr>
        <w:suppressAutoHyphens/>
        <w:spacing w:line="276" w:lineRule="auto"/>
        <w:jc w:val="both"/>
        <w:rPr>
          <w:rFonts w:eastAsia="Times New Roman"/>
          <w:color w:val="000000"/>
          <w:lang w:eastAsia="hr-HR"/>
        </w:rPr>
      </w:pPr>
      <w:r w:rsidRPr="009A44E0">
        <w:rPr>
          <w:rFonts w:eastAsia="Times New Roman"/>
          <w:color w:val="000000"/>
          <w:lang w:eastAsia="hr-HR"/>
        </w:rPr>
        <w:t xml:space="preserve">Kako bi se u srednjoročnom razdoblju zaštita građana od diskriminacije učinila što djelotvornijom </w:t>
      </w:r>
      <w:r w:rsidR="00A300AF">
        <w:rPr>
          <w:rFonts w:eastAsia="Times New Roman"/>
          <w:color w:val="000000"/>
          <w:lang w:eastAsia="hr-HR"/>
        </w:rPr>
        <w:t>provodit će se mjere usmjerene ostvarenju horizontalnih ciljeva</w:t>
      </w:r>
      <w:r w:rsidRPr="009A44E0">
        <w:rPr>
          <w:rFonts w:eastAsia="Times New Roman"/>
          <w:color w:val="000000"/>
          <w:lang w:eastAsia="hr-HR"/>
        </w:rPr>
        <w:t>:</w:t>
      </w:r>
      <w:r w:rsidR="00A06093" w:rsidRPr="009A44E0">
        <w:rPr>
          <w:rFonts w:eastAsia="Times New Roman"/>
          <w:color w:val="000000"/>
          <w:lang w:eastAsia="hr-HR"/>
        </w:rPr>
        <w:t xml:space="preserve"> </w:t>
      </w:r>
      <w:r w:rsidR="00BA3E4E" w:rsidRPr="009A44E0">
        <w:rPr>
          <w:rFonts w:eastAsia="Times New Roman"/>
          <w:color w:val="000000"/>
          <w:lang w:eastAsia="hr-HR"/>
        </w:rPr>
        <w:t>„</w:t>
      </w:r>
      <w:r w:rsidRPr="009A44E0">
        <w:rPr>
          <w:rFonts w:eastAsia="Times New Roman"/>
          <w:color w:val="000000"/>
          <w:lang w:eastAsia="hr-HR"/>
        </w:rPr>
        <w:t>Povećati razinu osviještenosti o zabrani diskriminacije među državnim i javnim službenicima te općom javnosti</w:t>
      </w:r>
      <w:r w:rsidR="00BA3E4E" w:rsidRPr="009A44E0">
        <w:rPr>
          <w:rFonts w:eastAsia="Times New Roman"/>
          <w:color w:val="000000"/>
          <w:lang w:eastAsia="hr-HR"/>
        </w:rPr>
        <w:t>“</w:t>
      </w:r>
      <w:r w:rsidRPr="009A44E0">
        <w:rPr>
          <w:rFonts w:eastAsia="Times New Roman"/>
          <w:color w:val="000000"/>
          <w:lang w:eastAsia="hr-HR"/>
        </w:rPr>
        <w:t xml:space="preserve"> i </w:t>
      </w:r>
      <w:r w:rsidR="00BA3E4E" w:rsidRPr="009A44E0">
        <w:rPr>
          <w:rFonts w:eastAsia="Times New Roman"/>
          <w:color w:val="000000"/>
          <w:lang w:eastAsia="hr-HR"/>
        </w:rPr>
        <w:t>„</w:t>
      </w:r>
      <w:r w:rsidRPr="009A44E0">
        <w:rPr>
          <w:rFonts w:eastAsia="Times New Roman"/>
          <w:color w:val="000000"/>
          <w:lang w:eastAsia="hr-HR"/>
        </w:rPr>
        <w:t>Osnažiti zaštitu od diskriminacije uskl</w:t>
      </w:r>
      <w:r w:rsidR="001D32F1" w:rsidRPr="009A44E0">
        <w:rPr>
          <w:rFonts w:eastAsia="Times New Roman"/>
          <w:color w:val="000000"/>
          <w:lang w:eastAsia="hr-HR"/>
        </w:rPr>
        <w:t>ađivanjem propisa s načelima ne</w:t>
      </w:r>
      <w:r w:rsidRPr="009A44E0">
        <w:rPr>
          <w:rFonts w:eastAsia="Times New Roman"/>
          <w:color w:val="000000"/>
          <w:lang w:eastAsia="hr-HR"/>
        </w:rPr>
        <w:t>diskriminacije te povećanjem učinkovitosti sankcioniranja diskriminacije</w:t>
      </w:r>
      <w:r w:rsidR="00F56CA4" w:rsidRPr="009A44E0">
        <w:rPr>
          <w:rFonts w:eastAsia="Times New Roman"/>
          <w:color w:val="000000"/>
          <w:lang w:eastAsia="hr-HR"/>
        </w:rPr>
        <w:t>.</w:t>
      </w:r>
      <w:r w:rsidR="00BA3E4E" w:rsidRPr="009A44E0">
        <w:rPr>
          <w:rFonts w:eastAsia="Times New Roman"/>
          <w:color w:val="000000"/>
          <w:lang w:eastAsia="hr-HR"/>
        </w:rPr>
        <w:t>“</w:t>
      </w:r>
      <w:r w:rsidR="005E5B69" w:rsidRPr="009A44E0">
        <w:rPr>
          <w:rFonts w:eastAsia="Times New Roman"/>
          <w:color w:val="000000"/>
          <w:lang w:eastAsia="hr-HR"/>
        </w:rPr>
        <w:t xml:space="preserve"> </w:t>
      </w:r>
      <w:r w:rsidR="00FD0EAC" w:rsidRPr="009A44E0">
        <w:rPr>
          <w:rFonts w:eastAsia="Times New Roman"/>
          <w:color w:val="000000"/>
          <w:lang w:eastAsia="hr-HR"/>
        </w:rPr>
        <w:t xml:space="preserve">Kako bi se osigurao jednak pristup pojedinim područjima života te dobrima i uslugama za </w:t>
      </w:r>
      <w:r w:rsidR="00160241" w:rsidRPr="009A44E0">
        <w:rPr>
          <w:rFonts w:eastAsia="Times New Roman"/>
          <w:color w:val="000000"/>
          <w:lang w:eastAsia="hr-HR"/>
        </w:rPr>
        <w:t xml:space="preserve">sve građane, a posebice </w:t>
      </w:r>
      <w:r w:rsidR="00873F31" w:rsidRPr="009A44E0">
        <w:rPr>
          <w:rFonts w:eastAsia="Times New Roman"/>
          <w:color w:val="000000"/>
          <w:lang w:eastAsia="hr-HR"/>
        </w:rPr>
        <w:t xml:space="preserve">skupinama građana </w:t>
      </w:r>
      <w:r w:rsidR="00FD0EAC" w:rsidRPr="009A44E0">
        <w:rPr>
          <w:rFonts w:eastAsia="Times New Roman"/>
          <w:color w:val="000000"/>
          <w:lang w:eastAsia="hr-HR"/>
        </w:rPr>
        <w:t>koje se češće nalaze u nepovoljnom položaju zbog grupne pripadnosti</w:t>
      </w:r>
      <w:r w:rsidR="00160241" w:rsidRPr="009A44E0">
        <w:rPr>
          <w:rFonts w:eastAsia="Times New Roman"/>
          <w:color w:val="000000"/>
          <w:lang w:eastAsia="hr-HR"/>
        </w:rPr>
        <w:t>,</w:t>
      </w:r>
      <w:r w:rsidR="00FD0EAC" w:rsidRPr="009A44E0">
        <w:rPr>
          <w:rFonts w:eastAsia="Times New Roman"/>
          <w:color w:val="000000"/>
          <w:lang w:eastAsia="hr-HR"/>
        </w:rPr>
        <w:t xml:space="preserve"> </w:t>
      </w:r>
      <w:r w:rsidR="00160241" w:rsidRPr="009A44E0">
        <w:rPr>
          <w:rFonts w:eastAsia="Times New Roman"/>
          <w:color w:val="000000"/>
          <w:lang w:eastAsia="hr-HR"/>
        </w:rPr>
        <w:t>oblikovani su i sektorski ciljevi u području obrazovanja, rada i zapošljavanja, zdravstva i stanovanja</w:t>
      </w:r>
      <w:r w:rsidR="00A300AF">
        <w:rPr>
          <w:rFonts w:eastAsia="Times New Roman"/>
          <w:color w:val="000000"/>
          <w:lang w:eastAsia="hr-HR"/>
        </w:rPr>
        <w:t xml:space="preserve"> kao i poseban cilj usmjeren na osnaživanje prava nacionalnih manjina.</w:t>
      </w:r>
    </w:p>
    <w:p w14:paraId="7CA93467" w14:textId="77777777" w:rsidR="00160241" w:rsidRPr="009A44E0" w:rsidRDefault="00160241" w:rsidP="004D40E8">
      <w:pPr>
        <w:suppressAutoHyphens/>
        <w:jc w:val="both"/>
        <w:rPr>
          <w:rFonts w:eastAsia="Times New Roman"/>
          <w:color w:val="000000"/>
          <w:lang w:eastAsia="hr-HR"/>
        </w:rPr>
      </w:pPr>
    </w:p>
    <w:p w14:paraId="67220A38" w14:textId="5ABBBF6F" w:rsidR="00110CA3" w:rsidRPr="009A44E0" w:rsidRDefault="00110CA3" w:rsidP="004D40E8">
      <w:pPr>
        <w:suppressAutoHyphens/>
        <w:jc w:val="both"/>
        <w:rPr>
          <w:rFonts w:eastAsia="Times New Roman"/>
          <w:i/>
          <w:iCs/>
          <w:color w:val="000000"/>
          <w:lang w:eastAsia="hr-HR"/>
        </w:rPr>
      </w:pPr>
      <w:r w:rsidRPr="009A44E0">
        <w:rPr>
          <w:rFonts w:eastAsia="Times New Roman"/>
          <w:i/>
          <w:iCs/>
          <w:color w:val="000000"/>
          <w:lang w:eastAsia="hr-HR"/>
        </w:rPr>
        <w:t>Ključna područja djelovanja</w:t>
      </w:r>
      <w:r w:rsidR="00977373" w:rsidRPr="009A44E0">
        <w:rPr>
          <w:rFonts w:eastAsia="Times New Roman"/>
          <w:i/>
          <w:iCs/>
          <w:color w:val="000000"/>
          <w:lang w:eastAsia="hr-HR"/>
        </w:rPr>
        <w:t xml:space="preserve"> do 2027.</w:t>
      </w:r>
    </w:p>
    <w:p w14:paraId="37DCD3C7" w14:textId="7AB6AA60" w:rsidR="00BA3E4E" w:rsidRPr="00822595" w:rsidRDefault="00BA3E4E" w:rsidP="004D40E8">
      <w:pPr>
        <w:suppressAutoHyphens/>
        <w:jc w:val="both"/>
        <w:rPr>
          <w:rFonts w:eastAsia="Times New Roman"/>
          <w:iCs/>
          <w:color w:val="000000"/>
          <w:lang w:eastAsia="hr-HR"/>
        </w:rPr>
      </w:pPr>
    </w:p>
    <w:p w14:paraId="4E878922" w14:textId="7F796423" w:rsidR="004E01FC" w:rsidRPr="004D40E8" w:rsidRDefault="00327CE0" w:rsidP="004D40E8">
      <w:pPr>
        <w:pStyle w:val="Odlomakpopisa"/>
        <w:numPr>
          <w:ilvl w:val="0"/>
          <w:numId w:val="110"/>
        </w:numPr>
        <w:jc w:val="both"/>
      </w:pPr>
      <w:r w:rsidRPr="004D40E8">
        <w:t>Podiza</w:t>
      </w:r>
      <w:r w:rsidR="003F79B8" w:rsidRPr="004D40E8">
        <w:t>nje</w:t>
      </w:r>
      <w:r w:rsidRPr="004D40E8">
        <w:t xml:space="preserve"> razin</w:t>
      </w:r>
      <w:r w:rsidR="003F79B8" w:rsidRPr="004D40E8">
        <w:t>e</w:t>
      </w:r>
      <w:r w:rsidRPr="004D40E8">
        <w:t xml:space="preserve"> znanja i informiranosti među stručnom i općom javnosti o postojećem</w:t>
      </w:r>
      <w:r w:rsidR="00526F75" w:rsidRPr="004D40E8">
        <w:t xml:space="preserve"> </w:t>
      </w:r>
      <w:r w:rsidRPr="004D40E8">
        <w:t>okviru i mehanizmima zaštite od diskriminacije</w:t>
      </w:r>
    </w:p>
    <w:p w14:paraId="3DCAF7A0" w14:textId="0000C705" w:rsidR="00977373" w:rsidRPr="004D40E8" w:rsidRDefault="00977373" w:rsidP="004D40E8">
      <w:pPr>
        <w:pStyle w:val="Odlomakpopisa"/>
        <w:numPr>
          <w:ilvl w:val="0"/>
          <w:numId w:val="110"/>
        </w:numPr>
        <w:jc w:val="both"/>
      </w:pPr>
      <w:r w:rsidRPr="004D40E8">
        <w:t>Pruža</w:t>
      </w:r>
      <w:r w:rsidR="003F79B8" w:rsidRPr="004D40E8">
        <w:t>nje</w:t>
      </w:r>
      <w:r w:rsidRPr="004D40E8">
        <w:t xml:space="preserve"> podršk</w:t>
      </w:r>
      <w:r w:rsidR="001D32F1" w:rsidRPr="004D40E8">
        <w:t>e</w:t>
      </w:r>
      <w:r w:rsidRPr="004D40E8">
        <w:t xml:space="preserve"> primjeni načela jednakosti i nediskriminacije u postupanju javnopravnih tijela</w:t>
      </w:r>
      <w:r w:rsidR="00873F31" w:rsidRPr="004D40E8">
        <w:t xml:space="preserve">, </w:t>
      </w:r>
      <w:r w:rsidRPr="004D40E8">
        <w:t>pružatelja usluga i poslodavaca</w:t>
      </w:r>
    </w:p>
    <w:p w14:paraId="18D367B7" w14:textId="2A5EF430" w:rsidR="00442E50" w:rsidRPr="00C00F87" w:rsidRDefault="00977373" w:rsidP="004D40E8">
      <w:pPr>
        <w:pStyle w:val="Odlomakpopisa"/>
        <w:numPr>
          <w:ilvl w:val="0"/>
          <w:numId w:val="110"/>
        </w:numPr>
        <w:jc w:val="both"/>
      </w:pPr>
      <w:r w:rsidRPr="004D40E8">
        <w:t>Obrazova</w:t>
      </w:r>
      <w:r w:rsidR="003F79B8" w:rsidRPr="004D40E8">
        <w:t xml:space="preserve">nje i pružanje </w:t>
      </w:r>
      <w:r w:rsidRPr="004D40E8">
        <w:t>podršk</w:t>
      </w:r>
      <w:r w:rsidR="003F79B8" w:rsidRPr="004D40E8">
        <w:t>e</w:t>
      </w:r>
      <w:r w:rsidRPr="004D40E8">
        <w:t xml:space="preserve"> </w:t>
      </w:r>
      <w:r w:rsidR="0047138B" w:rsidRPr="004D40E8">
        <w:t xml:space="preserve">akterima </w:t>
      </w:r>
      <w:r w:rsidRPr="004D40E8">
        <w:t xml:space="preserve">koji provode antidiskriminacijsko </w:t>
      </w:r>
      <w:r w:rsidRPr="00C00F87">
        <w:t>zakonodavstvo i pružaju pomoć žrtvama diskriminacij</w:t>
      </w:r>
      <w:r w:rsidR="00B97A2F" w:rsidRPr="00C00F87">
        <w:t>e</w:t>
      </w:r>
    </w:p>
    <w:p w14:paraId="17CAAF21" w14:textId="2B80FA9F" w:rsidR="00442E50" w:rsidRPr="00C00F87" w:rsidRDefault="00442E50" w:rsidP="004D40E8">
      <w:pPr>
        <w:pStyle w:val="Odlomakpopisa"/>
        <w:numPr>
          <w:ilvl w:val="0"/>
          <w:numId w:val="110"/>
        </w:numPr>
        <w:jc w:val="both"/>
      </w:pPr>
      <w:r w:rsidRPr="00C00F87">
        <w:t>Promicanje jednakih mogućnosti i nediskriminacije na lokalnoj razini</w:t>
      </w:r>
      <w:r w:rsidR="00927BF4" w:rsidRPr="00C00F87">
        <w:t>, osobito dosljedne provedbe Ustavnog zakona o pravima nacionalnih manjina</w:t>
      </w:r>
    </w:p>
    <w:p w14:paraId="1DC6A0DF" w14:textId="72008C68" w:rsidR="00C00F87" w:rsidRDefault="00442E50" w:rsidP="004D40E8">
      <w:pPr>
        <w:pStyle w:val="Odlomakpopisa"/>
        <w:numPr>
          <w:ilvl w:val="0"/>
          <w:numId w:val="110"/>
        </w:numPr>
        <w:jc w:val="both"/>
      </w:pPr>
      <w:r w:rsidRPr="004D40E8">
        <w:t xml:space="preserve">Pružanje podrške direktnom radu sa žrtvama diskriminacije i osnaživanje skupina češće izloženih diskriminaciji </w:t>
      </w:r>
    </w:p>
    <w:p w14:paraId="2F5976E8" w14:textId="0FCD7B89" w:rsidR="00327CE0" w:rsidRPr="00084E45" w:rsidRDefault="0064020E" w:rsidP="00084E45">
      <w:pPr>
        <w:pStyle w:val="Naslov2"/>
      </w:pPr>
      <w:r w:rsidRPr="00084E45">
        <w:lastRenderedPageBreak/>
        <w:t xml:space="preserve">3.2. </w:t>
      </w:r>
      <w:r w:rsidR="006F7382" w:rsidRPr="00084E45">
        <w:t xml:space="preserve">Suzbijanje </w:t>
      </w:r>
      <w:r w:rsidR="00EB7884" w:rsidRPr="00084E45">
        <w:t>rasizma, ksenofobije i</w:t>
      </w:r>
      <w:r w:rsidR="00457AC6" w:rsidRPr="00084E45">
        <w:t xml:space="preserve"> svih oblika</w:t>
      </w:r>
      <w:r w:rsidR="00EB7884" w:rsidRPr="00084E45">
        <w:t xml:space="preserve"> </w:t>
      </w:r>
      <w:r w:rsidR="001D32F1" w:rsidRPr="00084E45">
        <w:t>nesnošljivosti</w:t>
      </w:r>
    </w:p>
    <w:p w14:paraId="6C9F3B6D" w14:textId="77777777" w:rsidR="005E5B69" w:rsidRPr="004D40E8" w:rsidRDefault="005E5B69" w:rsidP="004D40E8">
      <w:pPr>
        <w:jc w:val="both"/>
        <w:rPr>
          <w:lang w:eastAsia="hr-HR"/>
        </w:rPr>
      </w:pPr>
    </w:p>
    <w:p w14:paraId="37AE29BE" w14:textId="6CBFFE2B" w:rsidR="00B97A2F" w:rsidRDefault="006F7382">
      <w:pPr>
        <w:suppressAutoHyphens/>
        <w:spacing w:line="276" w:lineRule="auto"/>
        <w:jc w:val="both"/>
      </w:pPr>
      <w:r w:rsidRPr="009A44E0">
        <w:t>Slijedom demokratskih uvjerenja i temeljnog određenja prema poštivanju svih ljudskih prava</w:t>
      </w:r>
      <w:r w:rsidR="00BD14C3" w:rsidRPr="009A44E0">
        <w:t xml:space="preserve"> i temeljnih sloboda</w:t>
      </w:r>
      <w:r w:rsidRPr="009A44E0">
        <w:t xml:space="preserve"> koja su </w:t>
      </w:r>
      <w:r w:rsidR="00EE4DBB" w:rsidRPr="009A44E0">
        <w:t>nepovrediva</w:t>
      </w:r>
      <w:r w:rsidRPr="009A44E0">
        <w:t xml:space="preserve"> te </w:t>
      </w:r>
      <w:r w:rsidR="00BD14C3" w:rsidRPr="009A44E0">
        <w:t>utvrđena</w:t>
      </w:r>
      <w:r w:rsidRPr="009A44E0">
        <w:t xml:space="preserve"> odredbama Ustava Republike Hrvatske</w:t>
      </w:r>
      <w:r w:rsidR="00BD14C3" w:rsidRPr="009A44E0">
        <w:t xml:space="preserve">, </w:t>
      </w:r>
      <w:r w:rsidRPr="009A44E0">
        <w:t>Republika Hrvatska je u potpunosti opredijeljena za borbu protiv svih oblika rasizma,</w:t>
      </w:r>
      <w:r w:rsidR="00C11E19" w:rsidRPr="009A44E0">
        <w:t xml:space="preserve"> </w:t>
      </w:r>
      <w:r w:rsidRPr="009A44E0">
        <w:t>ksenofobije i ostalih oblika nesnošljivosti. Zločin iz mržnje</w:t>
      </w:r>
      <w:r w:rsidR="00430ABA" w:rsidRPr="00430ABA">
        <w:rPr>
          <w:vertAlign w:val="superscript"/>
        </w:rPr>
        <w:t>26</w:t>
      </w:r>
      <w:r w:rsidR="00EB7884" w:rsidRPr="009A44E0">
        <w:t xml:space="preserve"> </w:t>
      </w:r>
      <w:r w:rsidRPr="009A44E0">
        <w:t>i govor mržnje</w:t>
      </w:r>
      <w:r w:rsidR="00430ABA" w:rsidRPr="00430ABA">
        <w:rPr>
          <w:vertAlign w:val="superscript"/>
        </w:rPr>
        <w:t>27</w:t>
      </w:r>
      <w:r w:rsidR="00430ABA">
        <w:t xml:space="preserve"> </w:t>
      </w:r>
      <w:r w:rsidRPr="009A44E0">
        <w:t xml:space="preserve">samo su neki od </w:t>
      </w:r>
      <w:r w:rsidR="009D5A09">
        <w:t xml:space="preserve">pojavnih </w:t>
      </w:r>
      <w:r w:rsidR="00B97A2F" w:rsidRPr="00B97A2F">
        <w:t>oblika rasizma, ksenofobije, antisemitizma i drugih oblika nesnošljivosti na čije suzbijanje će nastojati djelovati kroz preventivne mehanizme u narednom razdoblju.</w:t>
      </w:r>
    </w:p>
    <w:p w14:paraId="42AC90BD" w14:textId="77777777" w:rsidR="00430ABA" w:rsidRPr="00B97A2F" w:rsidRDefault="00430ABA">
      <w:pPr>
        <w:suppressAutoHyphens/>
        <w:spacing w:line="276" w:lineRule="auto"/>
        <w:jc w:val="both"/>
      </w:pPr>
    </w:p>
    <w:p w14:paraId="1C869788" w14:textId="749DC62D" w:rsidR="00430ABA" w:rsidRDefault="00430ABA">
      <w:pPr>
        <w:suppressAutoHyphens/>
        <w:spacing w:line="276" w:lineRule="auto"/>
        <w:jc w:val="both"/>
        <w:rPr>
          <w:sz w:val="18"/>
          <w:szCs w:val="18"/>
        </w:rPr>
      </w:pPr>
      <w:r w:rsidRPr="00430ABA">
        <w:rPr>
          <w:vertAlign w:val="superscript"/>
        </w:rPr>
        <w:t>26</w:t>
      </w:r>
      <w:r w:rsidR="00822595">
        <w:rPr>
          <w:vertAlign w:val="superscript"/>
        </w:rPr>
        <w:t xml:space="preserve"> </w:t>
      </w:r>
      <w:r w:rsidRPr="00430ABA">
        <w:rPr>
          <w:sz w:val="18"/>
          <w:szCs w:val="18"/>
        </w:rPr>
        <w:t>U Hrvatskoj je zločin iz mržnje kao pojam formalno-pravno reguliran Kaznenim zakonom („Narodne novine“, br. 125/11., 144/12., 56/15., 61/15., 101/17., 118/18. i 126/19.). Zločin iz mržnje je u članku 87. stavku 21. Kaznenog zakona definiran kao kazneno djelo počinjeno zbog rasne pripadnosti, boje kože, vjeroispovijesti, nacionalnog ili etničkog podrijetla, jezika, invaliditeta, spola, spolnog opredjeljenja ili rodnog identiteta druge osobe. Istom odredbom propisano je da će se takvo postupanje uzeti kao otegotna okolnost, ako tim Zakonom nije izričito propisano teže kažnjavanje.</w:t>
      </w:r>
    </w:p>
    <w:p w14:paraId="2096DCC1" w14:textId="77777777" w:rsidR="00822595" w:rsidRPr="00430ABA" w:rsidRDefault="00822595">
      <w:pPr>
        <w:suppressAutoHyphens/>
        <w:spacing w:line="276" w:lineRule="auto"/>
        <w:jc w:val="both"/>
        <w:rPr>
          <w:sz w:val="18"/>
          <w:szCs w:val="18"/>
        </w:rPr>
      </w:pPr>
    </w:p>
    <w:p w14:paraId="189CDFF8" w14:textId="63C89206" w:rsidR="00430ABA" w:rsidRDefault="00430ABA">
      <w:pPr>
        <w:suppressAutoHyphens/>
        <w:spacing w:line="276" w:lineRule="auto"/>
        <w:jc w:val="both"/>
      </w:pPr>
      <w:r w:rsidRPr="00430ABA">
        <w:rPr>
          <w:vertAlign w:val="superscript"/>
        </w:rPr>
        <w:t>27</w:t>
      </w:r>
      <w:r w:rsidR="00822595">
        <w:rPr>
          <w:vertAlign w:val="superscript"/>
        </w:rPr>
        <w:t xml:space="preserve"> </w:t>
      </w:r>
      <w:r w:rsidRPr="00430ABA">
        <w:rPr>
          <w:sz w:val="18"/>
          <w:szCs w:val="18"/>
        </w:rPr>
        <w:t>Govor mržnje u kaznenopravnom smislu najčešće se sankcionira kao kazneno djelo javnog poticanja na nasilje i mržnju iz čl. 325. Kaznenog zakona, koje u osnovnom obliku čini onaj tko putem tiska, radija, televizije, računalnog sustava ili mreže na javnom skupu ili na drugi način javno potiče ili javnosti učini dostupnim letke, slike ili druge materijale kojima se poziva na nasilje ili mržnju usmjerenu prema skupini ljudi ili pripadniku skupine</w:t>
      </w:r>
    </w:p>
    <w:p w14:paraId="2151A0A7" w14:textId="77777777" w:rsidR="00430ABA" w:rsidRPr="00B97A2F" w:rsidRDefault="00430ABA">
      <w:pPr>
        <w:suppressAutoHyphens/>
        <w:spacing w:line="276" w:lineRule="auto"/>
        <w:jc w:val="both"/>
      </w:pPr>
    </w:p>
    <w:p w14:paraId="04E71AD6" w14:textId="30FD47EE" w:rsidR="00C611C3" w:rsidRDefault="00B97A2F">
      <w:pPr>
        <w:suppressAutoHyphens/>
        <w:spacing w:line="276" w:lineRule="auto"/>
        <w:jc w:val="both"/>
      </w:pPr>
      <w:r w:rsidRPr="00B97A2F">
        <w:t>U prethodnom razdoblju, od 2016. do 2020., razvijao se zakonodavni i strateški okvir. Kazneno materijalno zakonodavstvo Republike Hrvatske je u kontekstu suzbijanja rasizma i ksenofobije usklađeno s konvencijskim pravom (primjerice: Konvencijom o ukidanju svih oblika rasne diskriminacije (CERD) i Dodatnim protokolom Vijeća Europe uz Konvenciju o kibernetičkom kriminalu</w:t>
      </w:r>
      <w:r w:rsidR="00C611C3" w:rsidRPr="00C611C3">
        <w:rPr>
          <w:rStyle w:val="Referencafusnote"/>
        </w:rPr>
        <w:t>2</w:t>
      </w:r>
      <w:r w:rsidR="00C611C3" w:rsidRPr="00C611C3">
        <w:rPr>
          <w:vertAlign w:val="superscript"/>
        </w:rPr>
        <w:t>8</w:t>
      </w:r>
      <w:r w:rsidRPr="00B97A2F">
        <w:t>), kao i sekundarnim izvorima prava Europske unije (Okvirnom odlukom Europske unije 2008/913/PUP od 28. studenog 2008. o suzbijanju određenih oblika i načina izražavanja rasizma i ksenofobije kaznenopravnim sredstvima</w:t>
      </w:r>
      <w:r w:rsidR="00C611C3" w:rsidRPr="00C611C3">
        <w:rPr>
          <w:vertAlign w:val="superscript"/>
        </w:rPr>
        <w:t>29</w:t>
      </w:r>
      <w:r w:rsidRPr="00B97A2F">
        <w:t>).</w:t>
      </w:r>
    </w:p>
    <w:p w14:paraId="7FBD342C" w14:textId="77777777" w:rsidR="00C611C3" w:rsidRDefault="00C611C3">
      <w:pPr>
        <w:suppressAutoHyphens/>
        <w:spacing w:line="276" w:lineRule="auto"/>
        <w:jc w:val="both"/>
      </w:pPr>
    </w:p>
    <w:p w14:paraId="02A1BF61" w14:textId="77777777" w:rsidR="00430ABA" w:rsidRDefault="00430ABA" w:rsidP="00430ABA">
      <w:pPr>
        <w:pStyle w:val="Tekstfusnote"/>
      </w:pPr>
      <w:r w:rsidRPr="00822595">
        <w:rPr>
          <w:sz w:val="24"/>
          <w:szCs w:val="24"/>
          <w:vertAlign w:val="superscript"/>
        </w:rPr>
        <w:t>28</w:t>
      </w:r>
      <w:r>
        <w:t xml:space="preserve"> </w:t>
      </w:r>
      <w:r w:rsidRPr="001F45A5">
        <w:t>Narodne novine“, MU br. 4/08.</w:t>
      </w:r>
    </w:p>
    <w:p w14:paraId="12231666" w14:textId="205F14AB" w:rsidR="00430ABA" w:rsidRPr="00430ABA" w:rsidRDefault="00430ABA" w:rsidP="00430ABA">
      <w:pPr>
        <w:pStyle w:val="Tekstfusnote"/>
        <w:rPr>
          <w:szCs w:val="18"/>
        </w:rPr>
      </w:pPr>
      <w:r w:rsidRPr="00822595">
        <w:rPr>
          <w:sz w:val="24"/>
          <w:szCs w:val="24"/>
          <w:vertAlign w:val="superscript"/>
        </w:rPr>
        <w:t xml:space="preserve">29 </w:t>
      </w:r>
      <w:r w:rsidRPr="00430ABA">
        <w:rPr>
          <w:szCs w:val="18"/>
        </w:rPr>
        <w:t xml:space="preserve">Okvirna odluka Vijeća 2008/913/PUP od 28. studenoga 2008. o suzbijanju određenih oblika i načina izražavanja rasizma i ksenofobije kaznenopravnim sredstvima OJ L 328, 6.12.2008, p. 55–58. Dostupno na: </w:t>
      </w:r>
      <w:hyperlink r:id="rId17" w:history="1">
        <w:r w:rsidR="00822595" w:rsidRPr="003A2DC8">
          <w:rPr>
            <w:rStyle w:val="Hiperveza"/>
            <w:szCs w:val="18"/>
          </w:rPr>
          <w:t>http://data.europa.eu/eli/dec_framw/2008/913/oj</w:t>
        </w:r>
      </w:hyperlink>
      <w:r w:rsidR="00822595">
        <w:rPr>
          <w:szCs w:val="18"/>
        </w:rPr>
        <w:t xml:space="preserve"> </w:t>
      </w:r>
    </w:p>
    <w:p w14:paraId="0A4FC398" w14:textId="22FCFC96" w:rsidR="00C737BA" w:rsidRDefault="00C737BA">
      <w:pPr>
        <w:suppressAutoHyphens/>
        <w:spacing w:line="276" w:lineRule="auto"/>
        <w:jc w:val="both"/>
      </w:pPr>
    </w:p>
    <w:p w14:paraId="5E72D6D0" w14:textId="5A680197" w:rsidR="00C737BA" w:rsidRDefault="00C737BA">
      <w:pPr>
        <w:suppressAutoHyphens/>
        <w:spacing w:line="276" w:lineRule="auto"/>
        <w:jc w:val="both"/>
      </w:pPr>
      <w:r w:rsidRPr="00C737BA">
        <w:t>Bitno je spomenuti i da odredba članka 12. Zakona o elektroničkim medijima</w:t>
      </w:r>
      <w:r w:rsidR="00C611C3" w:rsidRPr="00C611C3">
        <w:rPr>
          <w:rStyle w:val="Referencafusnote"/>
        </w:rPr>
        <w:t>3</w:t>
      </w:r>
      <w:r w:rsidR="00C611C3" w:rsidRPr="00C611C3">
        <w:rPr>
          <w:vertAlign w:val="superscript"/>
        </w:rPr>
        <w:t>0</w:t>
      </w:r>
      <w:r w:rsidRPr="00C737BA">
        <w:t xml:space="preserve"> zabranjuje diskriminatorno postupanje u audio i audiovizualnim medijskim uslugama temeljem rasne ili etničke pripadnosti ili boje kože, spola, jezika, vjere, političkog ili drugog uvjerenja, nacionalnog ili socijalnog podrijetla, imovnog stanja, članstva u sindikatu, obrazovanja, društvenog položaja, bračnog ili obiteljskog statusa, dobi, zdravstvenog stanja, invaliditeta, genetskog naslijeđa, rodnog identiteta, izražavanja ili spolne orijentacije, te antisemitizma i ksenofobije, ideja fašističkih, nacionalističkih, komunističkih i drugih totalitarnih režima</w:t>
      </w:r>
      <w:r>
        <w:t>.</w:t>
      </w:r>
    </w:p>
    <w:p w14:paraId="18877D77" w14:textId="77777777" w:rsidR="00C611C3" w:rsidRDefault="00C611C3">
      <w:pPr>
        <w:suppressAutoHyphens/>
        <w:spacing w:line="276" w:lineRule="auto"/>
        <w:jc w:val="both"/>
      </w:pPr>
    </w:p>
    <w:p w14:paraId="20E4ECEA" w14:textId="2F697F34" w:rsidR="00C611C3" w:rsidRDefault="00C611C3">
      <w:pPr>
        <w:suppressAutoHyphens/>
        <w:spacing w:line="276" w:lineRule="auto"/>
        <w:jc w:val="both"/>
      </w:pPr>
      <w:r w:rsidRPr="00C611C3">
        <w:rPr>
          <w:vertAlign w:val="superscript"/>
        </w:rPr>
        <w:t>30</w:t>
      </w:r>
      <w:r w:rsidRPr="00C611C3">
        <w:rPr>
          <w:sz w:val="18"/>
          <w:szCs w:val="18"/>
        </w:rPr>
        <w:t>„Narodne novine“, br. 153/09., 84/11., 94/13., 136/13.</w:t>
      </w:r>
    </w:p>
    <w:p w14:paraId="05852ADE" w14:textId="77777777" w:rsidR="001F45A5" w:rsidRDefault="001F45A5">
      <w:pPr>
        <w:suppressAutoHyphens/>
        <w:spacing w:line="276" w:lineRule="auto"/>
        <w:jc w:val="both"/>
        <w:rPr>
          <w:rFonts w:eastAsia="Times New Roman"/>
          <w:color w:val="000000"/>
          <w:sz w:val="18"/>
          <w:szCs w:val="18"/>
          <w:lang w:eastAsia="hr-HR"/>
        </w:rPr>
      </w:pPr>
    </w:p>
    <w:p w14:paraId="57680F10" w14:textId="253243F3" w:rsidR="00C737BA" w:rsidRDefault="00C737BA">
      <w:pPr>
        <w:suppressAutoHyphens/>
        <w:spacing w:line="276" w:lineRule="auto"/>
        <w:jc w:val="both"/>
      </w:pPr>
      <w:r w:rsidRPr="00C737BA">
        <w:t>Uvođenjem instituta pojedinačne procjene žrtve u procesno zakonodavstvo Republike Hrvatske</w:t>
      </w:r>
      <w:r w:rsidR="00C611C3">
        <w:rPr>
          <w:rStyle w:val="Referencafusnote"/>
        </w:rPr>
        <w:t>3</w:t>
      </w:r>
      <w:r w:rsidR="00C611C3" w:rsidRPr="00C611C3">
        <w:rPr>
          <w:vertAlign w:val="superscript"/>
        </w:rPr>
        <w:t>1</w:t>
      </w:r>
      <w:r w:rsidR="001F45A5" w:rsidRPr="00C611C3">
        <w:rPr>
          <w:vertAlign w:val="superscript"/>
        </w:rPr>
        <w:t xml:space="preserve"> </w:t>
      </w:r>
      <w:r w:rsidRPr="00C737BA">
        <w:t xml:space="preserve">osiguran je individualan pristup nadležnih tijela, posebice prema žrtvama zločina iz mržnje. Cilj pojedinačne procjene žrtve je utvrditi postoji li rizik od sekundarne i ponovljene viktimizacije te rizik od zastrašivanja i odmazde tijekom kaznenog postupka. Ako taj rizik </w:t>
      </w:r>
      <w:r w:rsidRPr="00C737BA">
        <w:lastRenderedPageBreak/>
        <w:t>postoji, pojedinačnom procjenom se utvrđuju konkretne mjere koje treba primijeniti (poseban način ispitivanja, uporaba komunikacijskih tehnologija radi izbjegavanja vizualnog kontakta s počiniteljem i druge mjere propisane zakonom)</w:t>
      </w:r>
      <w:r w:rsidR="00C611C3" w:rsidRPr="00C611C3">
        <w:rPr>
          <w:rStyle w:val="Referencafusnote"/>
        </w:rPr>
        <w:t>3</w:t>
      </w:r>
      <w:r w:rsidR="00C611C3" w:rsidRPr="00C611C3">
        <w:rPr>
          <w:vertAlign w:val="superscript"/>
        </w:rPr>
        <w:t>2</w:t>
      </w:r>
      <w:r w:rsidR="00C611C3" w:rsidRPr="00C611C3">
        <w:t>.</w:t>
      </w:r>
      <w:r w:rsidRPr="00C737BA" w:rsidDel="005F1523">
        <w:rPr>
          <w:vertAlign w:val="superscript"/>
        </w:rPr>
        <w:t xml:space="preserve"> </w:t>
      </w:r>
      <w:r w:rsidRPr="00C737BA">
        <w:t>Osiguran je sustav praćenja i dokumentiranja kaznenih djela vezanih uz diskriminaciju i kaznenih djela u vezi sa zločinom iz mržnje. Ministarstvo pravosuđa i uprave redovito dostavlja evidencije i statističke podatke o sudskim predmetima vezanim uz diskriminaciju Uredu pučke pravobraniteljice.</w:t>
      </w:r>
    </w:p>
    <w:p w14:paraId="6311D332" w14:textId="77777777" w:rsidR="00C611C3" w:rsidRPr="00C611C3" w:rsidRDefault="00C611C3">
      <w:pPr>
        <w:suppressAutoHyphens/>
        <w:spacing w:line="276" w:lineRule="auto"/>
        <w:jc w:val="both"/>
      </w:pPr>
    </w:p>
    <w:p w14:paraId="3DE02119" w14:textId="5356F8DA" w:rsidR="00C611C3" w:rsidRDefault="00C611C3">
      <w:pPr>
        <w:suppressAutoHyphens/>
        <w:spacing w:line="276" w:lineRule="auto"/>
        <w:jc w:val="both"/>
        <w:rPr>
          <w:sz w:val="18"/>
          <w:szCs w:val="18"/>
        </w:rPr>
      </w:pPr>
      <w:r w:rsidRPr="00C611C3">
        <w:rPr>
          <w:vertAlign w:val="superscript"/>
        </w:rPr>
        <w:t>31</w:t>
      </w:r>
      <w:r>
        <w:t xml:space="preserve"> </w:t>
      </w:r>
      <w:r w:rsidRPr="00C611C3">
        <w:rPr>
          <w:sz w:val="18"/>
          <w:szCs w:val="18"/>
        </w:rPr>
        <w:t>Zakon o kaznenom postupku („Narodne novine“, br. 152/08., 76/09., 80/11., 121/11., 91/12., 143/12., 56/13., 145/13., 152/14., 70/17., 126/19. i 126/19.)</w:t>
      </w:r>
    </w:p>
    <w:p w14:paraId="37E2D310" w14:textId="14657C79" w:rsidR="00C611C3" w:rsidRPr="00C611C3" w:rsidRDefault="00C611C3">
      <w:pPr>
        <w:suppressAutoHyphens/>
        <w:spacing w:line="276" w:lineRule="auto"/>
        <w:jc w:val="both"/>
        <w:rPr>
          <w:sz w:val="18"/>
          <w:szCs w:val="18"/>
        </w:rPr>
      </w:pPr>
      <w:r w:rsidRPr="00C611C3">
        <w:rPr>
          <w:vertAlign w:val="superscript"/>
        </w:rPr>
        <w:t>32</w:t>
      </w:r>
      <w:r>
        <w:rPr>
          <w:vertAlign w:val="superscript"/>
        </w:rPr>
        <w:t xml:space="preserve"> </w:t>
      </w:r>
      <w:r w:rsidRPr="00C611C3">
        <w:rPr>
          <w:sz w:val="18"/>
          <w:szCs w:val="18"/>
        </w:rPr>
        <w:t>Pravilnik o načinu provedbe pojedinačne procjene žrtve („Narodne novine“, broj 106/17.)</w:t>
      </w:r>
    </w:p>
    <w:p w14:paraId="4DE03AE4" w14:textId="77777777" w:rsidR="00EB6E2B" w:rsidRPr="009A44E0" w:rsidRDefault="00EB6E2B" w:rsidP="001064CA">
      <w:pPr>
        <w:suppressAutoHyphens/>
        <w:jc w:val="both"/>
      </w:pPr>
    </w:p>
    <w:p w14:paraId="0F473F85" w14:textId="54174371" w:rsidR="00C737BA" w:rsidRDefault="006F7382">
      <w:pPr>
        <w:suppressAutoHyphens/>
        <w:spacing w:line="276" w:lineRule="auto"/>
        <w:jc w:val="both"/>
      </w:pPr>
      <w:r w:rsidRPr="009A44E0">
        <w:t>Među nenormativnim aktima od osobite važnosti je Protokol o postupanju u slučaju zločina iz mržnje iz 20</w:t>
      </w:r>
      <w:r w:rsidR="0087103E" w:rsidRPr="009A44E0">
        <w:t>11</w:t>
      </w:r>
      <w:r w:rsidRPr="009A44E0">
        <w:t>. godine, koji koncepcijski širi pojam zločina iz mržnje i na prekršaje. Zbog unapređenja sustava suzbijanja zločina iz mržnje Radna skupina za izradu Protokola o postupanju u slučaju zločina iz mržnje izradila je prijedlog novog revidiranog Protokola</w:t>
      </w:r>
      <w:r w:rsidR="000025C0" w:rsidRPr="009A44E0">
        <w:t>.</w:t>
      </w:r>
      <w:bookmarkStart w:id="11" w:name="_Hlk57749059"/>
    </w:p>
    <w:p w14:paraId="1323DD8D" w14:textId="77777777" w:rsidR="00C737BA" w:rsidRDefault="00C737BA">
      <w:pPr>
        <w:suppressAutoHyphens/>
        <w:spacing w:line="276" w:lineRule="auto"/>
        <w:jc w:val="both"/>
      </w:pPr>
    </w:p>
    <w:p w14:paraId="3116963D" w14:textId="00A69EB9" w:rsidR="00C737BA" w:rsidRPr="00C737BA" w:rsidRDefault="006F7382">
      <w:pPr>
        <w:suppressAutoHyphens/>
        <w:spacing w:line="276" w:lineRule="auto"/>
        <w:jc w:val="both"/>
      </w:pPr>
      <w:r w:rsidRPr="009A44E0">
        <w:t>Revidirani Protokol sadrži obveze nadležnih tijela koja sudjeluju u otkrivanju, postupanju i praćenju rezultata postupaka vođenih zbog zločina iz mržnje, odredbe o sastavu i nadležnosti Radne skupine za praćenje zločina iz mržnje, način i sadržaj suradnje između nadležnih tijela</w:t>
      </w:r>
      <w:r w:rsidR="00C737BA" w:rsidRPr="00C737BA">
        <w:t xml:space="preserve"> koja sudjeluju u otkrivanju, postupanju i praćenju rezultata postupaka vođenih zbog zločina iz mržnje te ostale aktivnosti nadležnih tijela koja sudjeluju u otkrivanju, postupanju i praćenju rezultata postupaka vođenih zbog zločina iz mržnje, a odnose se na edukaciju o suzbijanju zločina iz mržnje.</w:t>
      </w:r>
    </w:p>
    <w:p w14:paraId="0C4A9858" w14:textId="77777777" w:rsidR="00C737BA" w:rsidRDefault="00C737BA">
      <w:pPr>
        <w:suppressAutoHyphens/>
        <w:spacing w:line="276" w:lineRule="auto"/>
        <w:jc w:val="both"/>
      </w:pPr>
    </w:p>
    <w:p w14:paraId="35270968" w14:textId="77777777" w:rsidR="00C737BA" w:rsidRDefault="00C737BA" w:rsidP="004D40E8">
      <w:pPr>
        <w:suppressAutoHyphens/>
        <w:spacing w:line="276" w:lineRule="auto"/>
        <w:jc w:val="both"/>
      </w:pPr>
      <w:r w:rsidRPr="00C737BA">
        <w:t xml:space="preserve">Ured za ljudska prava i prava nacionalnih manjina Vlade Republike Hrvatske pratit će tijek postupka u svakom pojedinom predmetu, objedinjavati statističke podatke o zločinu iz mržnje i objavljivati ih na svojoj mrežnoj stranici, a objavljeni statistički podaci sadržavat će motiv (naznaku zaštićene osobine) i pravnu kvalifikaciju kaznenog djela ili prekršaja od strane svih nadležnih tijela koja su postupala u predmetu. </w:t>
      </w:r>
    </w:p>
    <w:p w14:paraId="2EDAD3F6" w14:textId="77777777" w:rsidR="00C737BA" w:rsidRDefault="00C737BA" w:rsidP="004D40E8">
      <w:pPr>
        <w:suppressAutoHyphens/>
        <w:spacing w:line="276" w:lineRule="auto"/>
        <w:jc w:val="both"/>
      </w:pPr>
    </w:p>
    <w:p w14:paraId="2FC4B775" w14:textId="0FC8C8D2" w:rsidR="00B97A2F" w:rsidRDefault="00C737BA" w:rsidP="001F45A5">
      <w:pPr>
        <w:suppressAutoHyphens/>
        <w:spacing w:line="276" w:lineRule="auto"/>
        <w:jc w:val="both"/>
      </w:pPr>
      <w:r w:rsidRPr="00C737BA">
        <w:t>Jedan od alata u suzbijanju govora mržnje na internetu je</w:t>
      </w:r>
      <w:r w:rsidR="00674738">
        <w:t xml:space="preserve"> i</w:t>
      </w:r>
      <w:r w:rsidRPr="00C737BA">
        <w:t xml:space="preserve"> Kodeks postupanja za borbu protiv nezakonitog govora mržnje na internetu koji se temelji na bliskoj suradnji Europske komisije, internetskih platformi, organizacija civilnog društva i nacionalnih tijela</w:t>
      </w:r>
      <w:r w:rsidR="00674738">
        <w:t xml:space="preserve"> (nadalje u poglavlju: Kodeks)</w:t>
      </w:r>
      <w:r w:rsidRPr="00C737BA">
        <w:t>. Petom evaluacijom Kodeksa postupanja pokazalo se da su platforme koje su pristupile</w:t>
      </w:r>
      <w:r w:rsidR="00C611C3" w:rsidRPr="00C611C3">
        <w:rPr>
          <w:vertAlign w:val="superscript"/>
        </w:rPr>
        <w:t>33</w:t>
      </w:r>
      <w:r w:rsidRPr="00C737BA">
        <w:rPr>
          <w:vertAlign w:val="superscript"/>
        </w:rPr>
        <w:t xml:space="preserve"> </w:t>
      </w:r>
      <w:r w:rsidRPr="00C737BA">
        <w:t>Kodeksu provjerile 90 % označenog sadržaja u roku od 24 sata, u usporedbi s 40 % 2016., a iz podataka za Hrvatsku razvidno je da je 2019. uklonjeno 83.2 % sadržaja koji se smatra nezakonitim govorom mržnje, u usporedbi sa svega 33.6 % tijekom 2016.</w:t>
      </w:r>
      <w:r w:rsidR="00C611C3">
        <w:rPr>
          <w:rStyle w:val="Referencafusnote"/>
        </w:rPr>
        <w:t>34</w:t>
      </w:r>
    </w:p>
    <w:p w14:paraId="1A269042" w14:textId="77777777" w:rsidR="00C611C3" w:rsidRDefault="00C611C3" w:rsidP="001F45A5">
      <w:pPr>
        <w:suppressAutoHyphens/>
        <w:spacing w:line="276" w:lineRule="auto"/>
        <w:jc w:val="both"/>
      </w:pPr>
    </w:p>
    <w:p w14:paraId="5478EE45" w14:textId="7C1DAED0" w:rsidR="00C611C3" w:rsidRDefault="00C611C3" w:rsidP="001F45A5">
      <w:pPr>
        <w:suppressAutoHyphens/>
        <w:spacing w:line="276" w:lineRule="auto"/>
        <w:jc w:val="both"/>
      </w:pPr>
      <w:r w:rsidRPr="00C611C3">
        <w:rPr>
          <w:vertAlign w:val="superscript"/>
        </w:rPr>
        <w:t>33</w:t>
      </w:r>
      <w:r>
        <w:t xml:space="preserve"> </w:t>
      </w:r>
      <w:r w:rsidRPr="00C611C3">
        <w:rPr>
          <w:sz w:val="18"/>
          <w:szCs w:val="18"/>
        </w:rPr>
        <w:t>Facebook, Microsoft, Twitter i Youtube, Instagram, Google+, Snapchat, Dailymotion i Jeuxvideo.com</w:t>
      </w:r>
    </w:p>
    <w:p w14:paraId="60594207" w14:textId="074D1F04" w:rsidR="001F45A5" w:rsidRDefault="00C611C3" w:rsidP="001F45A5">
      <w:pPr>
        <w:suppressAutoHyphens/>
        <w:spacing w:line="276" w:lineRule="auto"/>
        <w:jc w:val="both"/>
        <w:rPr>
          <w:sz w:val="18"/>
          <w:szCs w:val="18"/>
        </w:rPr>
      </w:pPr>
      <w:r w:rsidRPr="00C611C3">
        <w:rPr>
          <w:vertAlign w:val="superscript"/>
        </w:rPr>
        <w:t xml:space="preserve">34 </w:t>
      </w:r>
      <w:r w:rsidRPr="00C611C3">
        <w:rPr>
          <w:sz w:val="18"/>
          <w:szCs w:val="18"/>
        </w:rPr>
        <w:t xml:space="preserve">Dostupno na: Europska komisija, 2020., Factsheet - 5th monitoring round of the Code of Conduct,dostupno na: </w:t>
      </w:r>
      <w:hyperlink r:id="rId18" w:history="1">
        <w:r w:rsidRPr="006379EA">
          <w:rPr>
            <w:rStyle w:val="Hiperveza"/>
            <w:sz w:val="18"/>
            <w:szCs w:val="18"/>
          </w:rPr>
          <w:t>https://ec.europa.eu/info/sites/info/files/codeofconduct_2020_factsheet_12.pdf</w:t>
        </w:r>
      </w:hyperlink>
    </w:p>
    <w:p w14:paraId="24CCCCB9" w14:textId="77777777" w:rsidR="00C611C3" w:rsidRPr="00C611C3" w:rsidRDefault="00C611C3" w:rsidP="001F45A5">
      <w:pPr>
        <w:suppressAutoHyphens/>
        <w:spacing w:line="276" w:lineRule="auto"/>
        <w:jc w:val="both"/>
        <w:rPr>
          <w:sz w:val="18"/>
          <w:szCs w:val="18"/>
        </w:rPr>
      </w:pPr>
    </w:p>
    <w:bookmarkEnd w:id="11"/>
    <w:p w14:paraId="001AACB2" w14:textId="0CE36E03" w:rsidR="006F7382" w:rsidRPr="009A44E0" w:rsidRDefault="006F7382" w:rsidP="004D40E8">
      <w:pPr>
        <w:suppressAutoHyphens/>
        <w:spacing w:line="276" w:lineRule="auto"/>
        <w:jc w:val="both"/>
      </w:pPr>
      <w:r w:rsidRPr="009A44E0">
        <w:t xml:space="preserve">U strateškom smislu, Nacionalni plan za borbu protiv diskriminacije za razdoblje od 2017. do 2022. godine definirao je ciljeve koji su se provodili u okviru Akcijskog plana za provedbu Nacionalnog plana borbe protiv diskriminacije za razdoblje od 2017. do 2019., a tiču se </w:t>
      </w:r>
      <w:r w:rsidRPr="009A44E0">
        <w:lastRenderedPageBreak/>
        <w:t>podizanja svijesti o suzbijanju zločina iz mržnje usmjerenog na nacionalne</w:t>
      </w:r>
      <w:r w:rsidR="00741E8C" w:rsidRPr="009A44E0">
        <w:t xml:space="preserve">, </w:t>
      </w:r>
      <w:r w:rsidRPr="009A44E0">
        <w:t xml:space="preserve">seksualne </w:t>
      </w:r>
      <w:r w:rsidR="00741E8C" w:rsidRPr="009A44E0">
        <w:t xml:space="preserve">i rodne </w:t>
      </w:r>
      <w:r w:rsidRPr="009A44E0">
        <w:t>manjine te unaprjeđenje prikupljanja podataka o zločinu iz mržnje.</w:t>
      </w:r>
    </w:p>
    <w:p w14:paraId="6B2B6E9C" w14:textId="77777777" w:rsidR="00E85445" w:rsidRPr="009A44E0" w:rsidRDefault="00E85445" w:rsidP="004D40E8">
      <w:pPr>
        <w:suppressAutoHyphens/>
        <w:spacing w:line="276" w:lineRule="auto"/>
        <w:jc w:val="both"/>
      </w:pPr>
    </w:p>
    <w:p w14:paraId="1A5FD3C0" w14:textId="5D32DAB7" w:rsidR="006F7382" w:rsidRPr="009A44E0" w:rsidRDefault="006F7382" w:rsidP="004D40E8">
      <w:pPr>
        <w:suppressAutoHyphens/>
        <w:spacing w:line="276" w:lineRule="auto"/>
        <w:jc w:val="both"/>
      </w:pPr>
      <w:r w:rsidRPr="009A44E0">
        <w:t>U narednom razdoblju strateške smjernice za suzbijanje rasne</w:t>
      </w:r>
      <w:r w:rsidR="00E85445" w:rsidRPr="009A44E0">
        <w:t xml:space="preserve"> i etničke</w:t>
      </w:r>
      <w:r w:rsidRPr="009A44E0">
        <w:t xml:space="preserve"> diskriminacije pruža i Akcijski plan </w:t>
      </w:r>
      <w:r w:rsidR="00741E8C" w:rsidRPr="009A44E0">
        <w:t xml:space="preserve">Europske unije </w:t>
      </w:r>
      <w:r w:rsidRPr="009A44E0">
        <w:t xml:space="preserve">za </w:t>
      </w:r>
      <w:r w:rsidR="00741E8C" w:rsidRPr="009A44E0">
        <w:t>antirasizam</w:t>
      </w:r>
      <w:r w:rsidRPr="009A44E0">
        <w:t xml:space="preserve"> </w:t>
      </w:r>
      <w:r w:rsidR="00741E8C" w:rsidRPr="009A44E0">
        <w:t xml:space="preserve">u razdoblju od </w:t>
      </w:r>
      <w:r w:rsidRPr="009A44E0">
        <w:t>2020.</w:t>
      </w:r>
      <w:r w:rsidR="00741E8C" w:rsidRPr="009A44E0">
        <w:t xml:space="preserve"> do</w:t>
      </w:r>
      <w:r w:rsidRPr="009A44E0">
        <w:t xml:space="preserve"> 2025. kojim je predviđeno osnaživanje primjene zakonodavstva Unije, suradnja s državama članicama te korištenje budućih financijskih instrumenata</w:t>
      </w:r>
      <w:r w:rsidR="00DE065A" w:rsidRPr="009A44E0">
        <w:t xml:space="preserve"> Europske unije</w:t>
      </w:r>
      <w:r w:rsidRPr="009A44E0">
        <w:t xml:space="preserve"> s ciljem osnaživanja borbe protiv rasne diskriminacije.</w:t>
      </w:r>
    </w:p>
    <w:p w14:paraId="3F9832C7" w14:textId="77777777" w:rsidR="00C70BDD" w:rsidRPr="009A44E0" w:rsidRDefault="00C70BDD" w:rsidP="004D40E8">
      <w:pPr>
        <w:suppressAutoHyphens/>
        <w:spacing w:line="276" w:lineRule="auto"/>
        <w:jc w:val="both"/>
      </w:pPr>
    </w:p>
    <w:p w14:paraId="694B313C" w14:textId="2DD0D56B" w:rsidR="006F7382" w:rsidRPr="009A44E0" w:rsidRDefault="006F7382" w:rsidP="004D40E8">
      <w:pPr>
        <w:suppressAutoHyphens/>
        <w:spacing w:line="276" w:lineRule="auto"/>
        <w:jc w:val="both"/>
      </w:pPr>
      <w:r w:rsidRPr="009A44E0">
        <w:t>Jedan od oblika rasne, vjerske, socijalne nesnošljivosti je i antisemitizam. Prema radnoj pravno neobvezujućoj definiciji Međunarodnog saveza za sjećanje na holokaust</w:t>
      </w:r>
      <w:r w:rsidR="00741E8C" w:rsidRPr="009A44E0">
        <w:t xml:space="preserve"> (</w:t>
      </w:r>
      <w:r w:rsidRPr="009A44E0">
        <w:t>IHRA</w:t>
      </w:r>
      <w:r w:rsidR="00741E8C" w:rsidRPr="009A44E0">
        <w:t>)</w:t>
      </w:r>
      <w:r w:rsidRPr="009A44E0">
        <w:t xml:space="preserve"> antisemitizam je:</w:t>
      </w:r>
      <w:r w:rsidR="00C045CA" w:rsidRPr="009A44E0">
        <w:t xml:space="preserve"> „</w:t>
      </w:r>
      <w:r w:rsidRPr="009A44E0">
        <w:t xml:space="preserve">određeno poimanje Židova, koje se može iskazivati kao mržnja prema njima. Usmena, </w:t>
      </w:r>
      <w:r w:rsidR="00C045CA" w:rsidRPr="009A44E0">
        <w:t>pisana</w:t>
      </w:r>
      <w:r w:rsidRPr="009A44E0">
        <w:t xml:space="preserve"> i</w:t>
      </w:r>
      <w:r w:rsidR="000025C0" w:rsidRPr="009A44E0">
        <w:t xml:space="preserve"> </w:t>
      </w:r>
      <w:r w:rsidRPr="009A44E0">
        <w:t>fizička izražavanja antisemitizma koja su usmjerena prema Židovima ili nežidovima i/ili prema njihovoj</w:t>
      </w:r>
      <w:r w:rsidR="000025C0" w:rsidRPr="009A44E0">
        <w:t xml:space="preserve"> </w:t>
      </w:r>
      <w:r w:rsidRPr="009A44E0">
        <w:t>imovini, ustanovama židovske zajednice te židovskim vjerskim objektima.”</w:t>
      </w:r>
    </w:p>
    <w:p w14:paraId="2BBEB472" w14:textId="75A6A25A" w:rsidR="00DE065A" w:rsidRDefault="006F7382" w:rsidP="004D40E8">
      <w:pPr>
        <w:suppressAutoHyphens/>
        <w:spacing w:line="276" w:lineRule="auto"/>
        <w:jc w:val="both"/>
      </w:pPr>
      <w:r w:rsidRPr="009A44E0">
        <w:t>Republika Hrvatska primjenjuje navedenu definiciju u obrazovanju učitelja te je u svibnju 2019.</w:t>
      </w:r>
      <w:r w:rsidR="00C045CA" w:rsidRPr="009A44E0">
        <w:t xml:space="preserve"> </w:t>
      </w:r>
      <w:r w:rsidRPr="009A44E0">
        <w:t>objavljen hrvatski prijevod smjernica za njezinu primjenu u obrazovnom sustavu. Važnost definicije prepoznata je i na parlamentarnoj razini. Odbor za obrazovanje, znanost i kulturu</w:t>
      </w:r>
      <w:r w:rsidR="00C737BA">
        <w:t xml:space="preserve"> </w:t>
      </w:r>
      <w:r w:rsidRPr="009A44E0">
        <w:t>Hrvatskog sabora u 2020. usvojio je Zaključak kojim potiče hrvatske javne institucije i civilno društvo na promicanje definicije antisemitizma.</w:t>
      </w:r>
      <w:r w:rsidR="00CA7717">
        <w:t xml:space="preserve"> </w:t>
      </w:r>
      <w:r w:rsidR="00C00F87" w:rsidRPr="00C00F87">
        <w:t>Uz razvoj obrazovne komponente suzbijanja rasne, vjerske i socijalne nesnošljivosti potrebno je adekvatno upravljati i razvijati mjesta stradavanja i genocida. S tim ciljem posvetit će se posebna pažnja unaprjeđenju infrastrukturnih i materijalnih uvjeta za osuvremenjivanje Spomen područja Jasenovac s ciljem povećanja istraživačkih i edukacijskih kapaciteta ustanove.</w:t>
      </w:r>
    </w:p>
    <w:p w14:paraId="38357E3F" w14:textId="77777777" w:rsidR="001F45A5" w:rsidRPr="009A44E0" w:rsidRDefault="001F45A5" w:rsidP="004D40E8">
      <w:pPr>
        <w:suppressAutoHyphens/>
        <w:spacing w:line="276" w:lineRule="auto"/>
        <w:jc w:val="both"/>
      </w:pPr>
    </w:p>
    <w:p w14:paraId="4FB7FA8E" w14:textId="50A031E8" w:rsidR="00001EFE" w:rsidRPr="009A44E0" w:rsidRDefault="006F7382" w:rsidP="004D40E8">
      <w:pPr>
        <w:suppressAutoHyphens/>
        <w:spacing w:line="276" w:lineRule="auto"/>
        <w:jc w:val="both"/>
      </w:pPr>
      <w:r w:rsidRPr="009A44E0">
        <w:t xml:space="preserve">Sustavno praćenje podataka o zločinu iz mržnje posebno je relevantno u borbi protiv rasne diskriminacije i suzbijanju nesnošljivosti jer ukazuje na motive i (ne)prijavljivanje incidenata. Prema zadnjim dostupnim podacima iz 2019. od strane Ministarstva unutarnjih poslova evidentirano je 51 kazneno djelo zločina iz mržnje (uključujući podatke za kazneno djelo javnog poticanja na nasilje i mržnju iz članka 325. Kaznenog zakona) što je primjetno povećanje u odnosu na 2018., kada </w:t>
      </w:r>
      <w:r w:rsidR="00001EFE" w:rsidRPr="009A44E0">
        <w:t>su zabilježena 33 kaznena djela.</w:t>
      </w:r>
    </w:p>
    <w:p w14:paraId="2CA76B6C" w14:textId="77777777" w:rsidR="00C70BDD" w:rsidRPr="009A44E0" w:rsidRDefault="00C70BDD" w:rsidP="004D40E8">
      <w:pPr>
        <w:suppressAutoHyphens/>
        <w:spacing w:line="276" w:lineRule="auto"/>
        <w:jc w:val="both"/>
      </w:pPr>
    </w:p>
    <w:p w14:paraId="28698891" w14:textId="4F6E6D1C" w:rsidR="00B75ACA" w:rsidRPr="009A44E0" w:rsidRDefault="00592451" w:rsidP="004D40E8">
      <w:pPr>
        <w:suppressAutoHyphens/>
        <w:spacing w:line="276" w:lineRule="auto"/>
        <w:jc w:val="both"/>
      </w:pPr>
      <w:r w:rsidRPr="009A44E0">
        <w:t xml:space="preserve">Cjelovitiji </w:t>
      </w:r>
      <w:r w:rsidR="00E75AF5" w:rsidRPr="009A44E0">
        <w:t>uvid u slučajeve zločina iz mržnje u petogodišnjem razdoblju</w:t>
      </w:r>
      <w:r w:rsidR="006F7382" w:rsidRPr="009A44E0">
        <w:t xml:space="preserve"> pruža istraživanje provedeno u sklopu projekta „IRIS – Unapr</w:t>
      </w:r>
      <w:r w:rsidR="00C045CA" w:rsidRPr="009A44E0">
        <w:t>j</w:t>
      </w:r>
      <w:r w:rsidR="006F7382" w:rsidRPr="009A44E0">
        <w:t>eđenje borbe protiv nesnošljivosti kroz istraživanje, izradu preporuka i obuku“</w:t>
      </w:r>
      <w:r w:rsidR="008A37BA" w:rsidRPr="008A37BA">
        <w:rPr>
          <w:rStyle w:val="Referencafusnote"/>
        </w:rPr>
        <w:t>3</w:t>
      </w:r>
      <w:r w:rsidR="008A37BA" w:rsidRPr="008A37BA">
        <w:rPr>
          <w:vertAlign w:val="superscript"/>
        </w:rPr>
        <w:t>5</w:t>
      </w:r>
      <w:r w:rsidR="006F7382" w:rsidRPr="009A44E0">
        <w:t xml:space="preserve"> u sklopu kojeg je objavljeno izvješće „Zločin iz mržnje u Hrvatskoj: Empirijsko istraživanje slučajeva u razdoblju od 2013. do 2018. godine</w:t>
      </w:r>
      <w:r w:rsidR="008A37BA" w:rsidRPr="008A37BA">
        <w:rPr>
          <w:rStyle w:val="Referencafusnote"/>
        </w:rPr>
        <w:t>3</w:t>
      </w:r>
      <w:r w:rsidR="008A37BA" w:rsidRPr="008A37BA">
        <w:rPr>
          <w:vertAlign w:val="superscript"/>
        </w:rPr>
        <w:t>6</w:t>
      </w:r>
      <w:r w:rsidR="008A37BA" w:rsidRPr="008A37BA">
        <w:t>.</w:t>
      </w:r>
    </w:p>
    <w:p w14:paraId="3162AE5D" w14:textId="77777777" w:rsidR="00B75ACA" w:rsidRDefault="00B75ACA" w:rsidP="004D40E8">
      <w:pPr>
        <w:suppressAutoHyphens/>
        <w:spacing w:line="276" w:lineRule="auto"/>
        <w:jc w:val="both"/>
      </w:pPr>
    </w:p>
    <w:p w14:paraId="1D3F6F4A" w14:textId="5A5CB498" w:rsidR="008A37BA" w:rsidRDefault="008A37BA" w:rsidP="004D40E8">
      <w:pPr>
        <w:suppressAutoHyphens/>
        <w:spacing w:line="276" w:lineRule="auto"/>
        <w:jc w:val="both"/>
        <w:rPr>
          <w:sz w:val="18"/>
          <w:szCs w:val="18"/>
        </w:rPr>
      </w:pPr>
      <w:r w:rsidRPr="008A37BA">
        <w:rPr>
          <w:vertAlign w:val="superscript"/>
        </w:rPr>
        <w:t>35</w:t>
      </w:r>
      <w:r w:rsidRPr="008A37BA">
        <w:rPr>
          <w:sz w:val="18"/>
          <w:szCs w:val="18"/>
        </w:rPr>
        <w:t>Projekt provodi Hrvatski pravni centar u partnerstvu s Državnim odvjetništvom Republike Hrvatske, Policijskom akademijom i Uredom za ljudska prava i prava nacionalnih manjina Vlade Republike Hrvatske te u suradnji s Vrhovnim sudom Republike Hrvatske i Visokim prekršajnim sudom Republike Hrvatske.</w:t>
      </w:r>
    </w:p>
    <w:p w14:paraId="31891ADD" w14:textId="77777777" w:rsidR="008A37BA" w:rsidRDefault="008A37BA" w:rsidP="004D40E8">
      <w:pPr>
        <w:suppressAutoHyphens/>
        <w:spacing w:line="276" w:lineRule="auto"/>
        <w:jc w:val="both"/>
        <w:rPr>
          <w:sz w:val="18"/>
          <w:szCs w:val="18"/>
        </w:rPr>
      </w:pPr>
    </w:p>
    <w:p w14:paraId="0EB84B46" w14:textId="1D2116EC" w:rsidR="008A37BA" w:rsidRPr="008A37BA" w:rsidRDefault="008A37BA" w:rsidP="008A37BA">
      <w:pPr>
        <w:suppressAutoHyphens/>
        <w:spacing w:line="276" w:lineRule="auto"/>
        <w:rPr>
          <w:sz w:val="18"/>
          <w:szCs w:val="18"/>
        </w:rPr>
      </w:pPr>
      <w:r w:rsidRPr="008A37BA">
        <w:rPr>
          <w:sz w:val="18"/>
          <w:szCs w:val="18"/>
          <w:vertAlign w:val="superscript"/>
        </w:rPr>
        <w:t xml:space="preserve">36 </w:t>
      </w:r>
      <w:r w:rsidRPr="008A37BA">
        <w:rPr>
          <w:sz w:val="18"/>
          <w:szCs w:val="18"/>
        </w:rPr>
        <w:t>Dostupno na: https://www.hpc.hr/2020/10/09/projekt-iris-unapredenje-borbe-protiv-nesnosljivosti-kroz-istrazivanje-izradu-preporuka-i-obuku-empirijsko-istrazivanje-slucajeva-u-razdoblju-od-2013-do-2018-godine/</w:t>
      </w:r>
    </w:p>
    <w:p w14:paraId="7F027B41" w14:textId="77777777" w:rsidR="008A37BA" w:rsidRPr="009A44E0" w:rsidRDefault="008A37BA" w:rsidP="004D40E8">
      <w:pPr>
        <w:suppressAutoHyphens/>
        <w:spacing w:line="276" w:lineRule="auto"/>
        <w:jc w:val="both"/>
      </w:pPr>
    </w:p>
    <w:p w14:paraId="4DF2285A" w14:textId="3CDEDBF7" w:rsidR="00E75AF5" w:rsidRPr="009A44E0" w:rsidRDefault="006F7382" w:rsidP="004D40E8">
      <w:pPr>
        <w:suppressAutoHyphens/>
        <w:spacing w:line="276" w:lineRule="auto"/>
        <w:jc w:val="both"/>
      </w:pPr>
      <w:r w:rsidRPr="009A44E0">
        <w:t xml:space="preserve">Analiza sadržaja ukazuje da </w:t>
      </w:r>
      <w:r w:rsidR="00B75ACA" w:rsidRPr="009A44E0">
        <w:t xml:space="preserve">je </w:t>
      </w:r>
      <w:r w:rsidRPr="009A44E0">
        <w:t xml:space="preserve">među predmetima vođenim za zločin iz mržnje od strane policije i </w:t>
      </w:r>
      <w:r w:rsidR="00C045CA" w:rsidRPr="009A44E0">
        <w:t xml:space="preserve">državnog </w:t>
      </w:r>
      <w:r w:rsidRPr="009A44E0">
        <w:t xml:space="preserve">odvjetništva kao zaštićena osobina najviše zastupljena nacionalnost i etničko </w:t>
      </w:r>
      <w:r w:rsidRPr="009A44E0">
        <w:lastRenderedPageBreak/>
        <w:t>podrijetlo (prepoznata u 60</w:t>
      </w:r>
      <w:r w:rsidR="00741E8C" w:rsidRPr="009A44E0">
        <w:t xml:space="preserve"> </w:t>
      </w:r>
      <w:r w:rsidRPr="009A44E0">
        <w:t>% predmeta od policije, u odnosu na 80</w:t>
      </w:r>
      <w:r w:rsidR="00741E8C" w:rsidRPr="009A44E0">
        <w:t>.</w:t>
      </w:r>
      <w:r w:rsidRPr="009A44E0">
        <w:t>4</w:t>
      </w:r>
      <w:r w:rsidR="00741E8C" w:rsidRPr="009A44E0">
        <w:t xml:space="preserve"> </w:t>
      </w:r>
      <w:r w:rsidRPr="009A44E0">
        <w:t xml:space="preserve">% </w:t>
      </w:r>
      <w:r w:rsidR="00E75AF5" w:rsidRPr="009A44E0">
        <w:t xml:space="preserve">od strane </w:t>
      </w:r>
      <w:r w:rsidRPr="009A44E0">
        <w:t>državnog odvjetništva).</w:t>
      </w:r>
    </w:p>
    <w:p w14:paraId="5F4F60D3" w14:textId="77777777" w:rsidR="00EA7036" w:rsidRPr="009A44E0" w:rsidRDefault="00EA7036" w:rsidP="004D40E8">
      <w:pPr>
        <w:suppressAutoHyphens/>
        <w:spacing w:line="276" w:lineRule="auto"/>
        <w:jc w:val="both"/>
      </w:pPr>
    </w:p>
    <w:p w14:paraId="3E1585FE" w14:textId="510E945F" w:rsidR="00B75ACA" w:rsidRDefault="006F7382" w:rsidP="004D40E8">
      <w:pPr>
        <w:suppressAutoHyphens/>
        <w:spacing w:line="276" w:lineRule="auto"/>
        <w:jc w:val="both"/>
      </w:pPr>
      <w:r w:rsidRPr="009A44E0">
        <w:t>U slučajevima u kojim</w:t>
      </w:r>
      <w:r w:rsidR="00C045CA" w:rsidRPr="009A44E0">
        <w:t>a</w:t>
      </w:r>
      <w:r w:rsidRPr="009A44E0">
        <w:t xml:space="preserve"> je policija</w:t>
      </w:r>
      <w:r w:rsidR="00E75AF5" w:rsidRPr="009A44E0">
        <w:t>,</w:t>
      </w:r>
      <w:r w:rsidRPr="009A44E0">
        <w:t xml:space="preserve"> odnosno državno odvjetništvo</w:t>
      </w:r>
      <w:r w:rsidR="00E75AF5" w:rsidRPr="009A44E0">
        <w:t>,</w:t>
      </w:r>
      <w:r w:rsidRPr="009A44E0">
        <w:t xml:space="preserve"> istaknulo nacionalnost ili etničko podrijetlo kao zaštićenu osobinu nešto manje od dvije trećine se odnosi na mržnju prema Srbima (57</w:t>
      </w:r>
      <w:r w:rsidR="00E75AF5" w:rsidRPr="009A44E0">
        <w:t>.</w:t>
      </w:r>
      <w:r w:rsidRPr="009A44E0">
        <w:t>1</w:t>
      </w:r>
      <w:r w:rsidR="00E75AF5" w:rsidRPr="009A44E0">
        <w:t xml:space="preserve"> </w:t>
      </w:r>
      <w:r w:rsidRPr="009A44E0">
        <w:t>% predmeta, 62</w:t>
      </w:r>
      <w:r w:rsidR="00E75AF5" w:rsidRPr="009A44E0">
        <w:t>.</w:t>
      </w:r>
      <w:r w:rsidRPr="009A44E0">
        <w:t>2</w:t>
      </w:r>
      <w:r w:rsidR="00E75AF5" w:rsidRPr="009A44E0">
        <w:t xml:space="preserve"> </w:t>
      </w:r>
      <w:r w:rsidRPr="009A44E0">
        <w:t>% okrivljenika iz te skupine). Bitno je istaknuti kako nalazi ukazuju i na često „kumuliranje i nedosljedno navođenje pojedinih zaštićenih osobina – najčešće nacionalnog i etničkog podrijetla“</w:t>
      </w:r>
      <w:r w:rsidR="0024582A" w:rsidRPr="009A44E0">
        <w:t>.</w:t>
      </w:r>
      <w:r w:rsidR="00B75ACA" w:rsidRPr="009A44E0">
        <w:t xml:space="preserve"> </w:t>
      </w:r>
      <w:r w:rsidRPr="009A44E0">
        <w:t xml:space="preserve">Alternativni izvor informacija predstavljaju i podaci </w:t>
      </w:r>
      <w:r w:rsidR="006118F9" w:rsidRPr="009A44E0">
        <w:t>organizacija civilnog društva</w:t>
      </w:r>
      <w:r w:rsidRPr="009A44E0">
        <w:t xml:space="preserve"> koji se po </w:t>
      </w:r>
      <w:r w:rsidR="00903AB4" w:rsidRPr="009A44E0">
        <w:t xml:space="preserve">metodologiji prikupljanja </w:t>
      </w:r>
      <w:r w:rsidRPr="009A44E0">
        <w:t xml:space="preserve">razlikuju od službenih statistika, </w:t>
      </w:r>
      <w:r w:rsidR="00C6095D" w:rsidRPr="009A44E0">
        <w:t xml:space="preserve">te stoga nisu usporedivi, </w:t>
      </w:r>
      <w:r w:rsidRPr="009A44E0">
        <w:t xml:space="preserve">no raskorak između službenih podataka i alternativnih izvora </w:t>
      </w:r>
      <w:r w:rsidR="00C6095D" w:rsidRPr="009A44E0">
        <w:t xml:space="preserve">može </w:t>
      </w:r>
      <w:r w:rsidRPr="009A44E0">
        <w:t>indicira</w:t>
      </w:r>
      <w:r w:rsidR="00C6095D" w:rsidRPr="009A44E0">
        <w:t xml:space="preserve">ti </w:t>
      </w:r>
      <w:r w:rsidRPr="009A44E0">
        <w:t>nedovoljno prijavljivanje</w:t>
      </w:r>
      <w:r w:rsidR="00C6095D" w:rsidRPr="009A44E0">
        <w:t xml:space="preserve"> slučajeva zločina iz mržnje nadležnim tijelima</w:t>
      </w:r>
      <w:r w:rsidR="008A37BA" w:rsidRPr="008A37BA">
        <w:rPr>
          <w:rStyle w:val="Referencafusnote"/>
        </w:rPr>
        <w:t>3</w:t>
      </w:r>
      <w:r w:rsidR="008A37BA" w:rsidRPr="008A37BA">
        <w:rPr>
          <w:vertAlign w:val="superscript"/>
        </w:rPr>
        <w:t>7</w:t>
      </w:r>
      <w:r w:rsidR="00C045CA" w:rsidRPr="009A44E0">
        <w:t>.</w:t>
      </w:r>
    </w:p>
    <w:p w14:paraId="30871F56" w14:textId="77777777" w:rsidR="001064CA" w:rsidRDefault="001064CA" w:rsidP="004D40E8">
      <w:pPr>
        <w:suppressAutoHyphens/>
        <w:spacing w:line="276" w:lineRule="auto"/>
        <w:jc w:val="both"/>
        <w:rPr>
          <w:vertAlign w:val="superscript"/>
        </w:rPr>
      </w:pPr>
    </w:p>
    <w:p w14:paraId="7E3A731E" w14:textId="71E4AE54" w:rsidR="005E5B69" w:rsidRDefault="008A37BA" w:rsidP="004D40E8">
      <w:pPr>
        <w:suppressAutoHyphens/>
        <w:spacing w:line="276" w:lineRule="auto"/>
        <w:jc w:val="both"/>
        <w:rPr>
          <w:sz w:val="18"/>
          <w:szCs w:val="18"/>
        </w:rPr>
      </w:pPr>
      <w:r w:rsidRPr="008A37BA">
        <w:rPr>
          <w:vertAlign w:val="superscript"/>
        </w:rPr>
        <w:t>37</w:t>
      </w:r>
      <w:r>
        <w:t xml:space="preserve"> </w:t>
      </w:r>
      <w:r w:rsidRPr="008A37BA">
        <w:rPr>
          <w:sz w:val="18"/>
          <w:szCs w:val="18"/>
        </w:rPr>
        <w:t>Primjerice, u Biltenu Srpskog narodnog vijeća za 2019. objavljeni su podaci o slučajevima historijskog revizionizma, etnički motiviranog nasilja te govora mržnje usmjerenog prema pripadnicima srpske nacionalne manjine, a prema prikupljenim podacima u 2019. zabilježeno je 400 takvih slučajeva.</w:t>
      </w:r>
    </w:p>
    <w:p w14:paraId="375ED1E2" w14:textId="77777777" w:rsidR="008A37BA" w:rsidRPr="008A37BA" w:rsidRDefault="008A37BA" w:rsidP="004D40E8">
      <w:pPr>
        <w:suppressAutoHyphens/>
        <w:spacing w:line="276" w:lineRule="auto"/>
        <w:jc w:val="both"/>
        <w:rPr>
          <w:sz w:val="18"/>
          <w:szCs w:val="18"/>
        </w:rPr>
      </w:pPr>
    </w:p>
    <w:p w14:paraId="239230AD" w14:textId="653A998B" w:rsidR="00C737BA" w:rsidRDefault="006F7382" w:rsidP="004D40E8">
      <w:pPr>
        <w:suppressAutoHyphens/>
        <w:spacing w:line="276" w:lineRule="auto"/>
        <w:jc w:val="both"/>
      </w:pPr>
      <w:r w:rsidRPr="009A44E0">
        <w:t>U kontekstu zločina iz mržnje i govora mržnje posebnu pozornost je potrebno posvetiti mladima.</w:t>
      </w:r>
      <w:r w:rsidR="00C6095D" w:rsidRPr="009A44E0">
        <w:t xml:space="preserve"> Prema nalazima istraživanja provedenog u sklopu projekta „IRIS – Unapr</w:t>
      </w:r>
      <w:r w:rsidR="00C045CA" w:rsidRPr="009A44E0">
        <w:t>j</w:t>
      </w:r>
      <w:r w:rsidR="00C6095D" w:rsidRPr="009A44E0">
        <w:t xml:space="preserve">eđenje borbe protiv nesnošljivosti kroz istraživanje, izradu preporuka i obuku“ prosječna dob počinitelja zločina iz mržnje je 23 godine. </w:t>
      </w:r>
    </w:p>
    <w:p w14:paraId="4939975F" w14:textId="77777777" w:rsidR="00C737BA" w:rsidRDefault="00C737BA" w:rsidP="004D40E8">
      <w:pPr>
        <w:suppressAutoHyphens/>
        <w:spacing w:line="276" w:lineRule="auto"/>
        <w:jc w:val="both"/>
      </w:pPr>
    </w:p>
    <w:p w14:paraId="409BC8B9" w14:textId="1E624DFE" w:rsidR="00C737BA" w:rsidRDefault="006F7382">
      <w:pPr>
        <w:suppressAutoHyphens/>
        <w:spacing w:line="276" w:lineRule="auto"/>
        <w:jc w:val="both"/>
      </w:pPr>
      <w:r w:rsidRPr="009A44E0">
        <w:t>Rezultati istraživanja o govoru mržnje među mladima na Internetu</w:t>
      </w:r>
      <w:r w:rsidR="001064CA" w:rsidRPr="001064CA">
        <w:rPr>
          <w:vertAlign w:val="superscript"/>
        </w:rPr>
        <w:t>38</w:t>
      </w:r>
      <w:r w:rsidR="001064CA">
        <w:t xml:space="preserve"> </w:t>
      </w:r>
      <w:r w:rsidR="00B75ACA" w:rsidRPr="009A44E0">
        <w:t xml:space="preserve">također </w:t>
      </w:r>
      <w:r w:rsidRPr="009A44E0">
        <w:t>ukazuju da je govor mržnje u velikoj mjeri zastupljen u javnom prostoru</w:t>
      </w:r>
      <w:r w:rsidR="00C737BA">
        <w:t xml:space="preserve"> </w:t>
      </w:r>
      <w:r w:rsidR="00C737BA" w:rsidRPr="00C737BA">
        <w:t>(u obliku grafita i plakata, na političkim okupljanjima, na televiziji i radiju) na internetu, te na servisima za slanje trenutačnih poruka</w:t>
      </w:r>
      <w:r w:rsidR="00C737BA" w:rsidRPr="00C737BA" w:rsidDel="00944304">
        <w:t xml:space="preserve"> </w:t>
      </w:r>
      <w:r w:rsidR="00C737BA" w:rsidRPr="00C737BA">
        <w:t>koji se najčešće koriste među poznanicima (</w:t>
      </w:r>
      <w:r w:rsidR="00C737BA" w:rsidRPr="00C737BA">
        <w:rPr>
          <w:i/>
          <w:iCs/>
        </w:rPr>
        <w:t>Whatsapp, Viber, Facebook Messanger, Snapchat</w:t>
      </w:r>
      <w:r w:rsidR="00C737BA" w:rsidRPr="00C737BA">
        <w:t>). Mrziteljski komentari i izražavanje netrpeljivosti, prema izjavama mladih ispitanika, stalna su pojava u virtualnom prostoru te se najčešće viđaju u objavama i komentarima na društvenim mrežama (36 % ih vidi svakodnevno).</w:t>
      </w:r>
    </w:p>
    <w:p w14:paraId="2DB19522" w14:textId="77777777" w:rsidR="001064CA" w:rsidRDefault="001064CA">
      <w:pPr>
        <w:suppressAutoHyphens/>
        <w:spacing w:line="276" w:lineRule="auto"/>
        <w:jc w:val="both"/>
      </w:pPr>
    </w:p>
    <w:p w14:paraId="10B30389" w14:textId="66AC5832" w:rsidR="001064CA" w:rsidRPr="00C737BA" w:rsidRDefault="001064CA">
      <w:pPr>
        <w:suppressAutoHyphens/>
        <w:spacing w:line="276" w:lineRule="auto"/>
        <w:jc w:val="both"/>
      </w:pPr>
      <w:r w:rsidRPr="001064CA">
        <w:rPr>
          <w:vertAlign w:val="superscript"/>
        </w:rPr>
        <w:t>38</w:t>
      </w:r>
      <w:r>
        <w:t xml:space="preserve"> </w:t>
      </w:r>
      <w:r w:rsidRPr="001064CA">
        <w:rPr>
          <w:sz w:val="18"/>
          <w:szCs w:val="18"/>
        </w:rPr>
        <w:t>Istraživanje provela agencija IPSOS za Ured pučke pravobraniteljice u 2019. godini, rezultati dostupni na: https://www.ombudsman.hr/wp-content/uploads/2019/12/Istra%C5%BEivanje_Govor-mr%C5%BEnje-me%C4%91u-mladima-na-Internetu.pdf</w:t>
      </w:r>
    </w:p>
    <w:p w14:paraId="12545A20" w14:textId="77777777" w:rsidR="009132B0" w:rsidRDefault="009132B0">
      <w:pPr>
        <w:suppressAutoHyphens/>
        <w:spacing w:line="276" w:lineRule="auto"/>
        <w:jc w:val="both"/>
      </w:pPr>
    </w:p>
    <w:p w14:paraId="4491FE0D" w14:textId="1735D10C" w:rsidR="00592451" w:rsidRPr="009A44E0" w:rsidRDefault="00C737BA" w:rsidP="004D40E8">
      <w:pPr>
        <w:suppressAutoHyphens/>
        <w:spacing w:line="276" w:lineRule="auto"/>
        <w:jc w:val="both"/>
      </w:pPr>
      <w:r w:rsidRPr="00C737BA">
        <w:t>U narednom razdoblju težit će se povećanju edukativnih aktivnosti o zločinu iz mržnje za službenike koji rade na provedbi zakona, poduzimati intervencije usmjerene na učinkovito prepoznavanje zločina iz mržnje, ali i djelovati na suzbijanje govora mržnje u političkom i drugom javnom prostoru, sportu, internetu i medijima. Naglasak će se staviti i na preciznije vođenje statističke evidencije zločina iz mržnje uz jasno navođenje diskriminatorne osnove.</w:t>
      </w:r>
      <w:r w:rsidR="00674738">
        <w:t xml:space="preserve"> </w:t>
      </w:r>
      <w:r w:rsidRPr="00C737BA">
        <w:t>Potom, u nadolazećem razdoblju bitno je preventivno djelovanje na suzbijanje govora mržnje i zločina iz mržnje kroz podizanje svijesti građana o ovim negativnim pojavama, s naglaskom na govor mržnje u javnom prostoru, elektroničkim medijima i društvenim mrežama, kao i djelovanje na podizanje medijske pismenosti.</w:t>
      </w:r>
    </w:p>
    <w:p w14:paraId="5ABE9AEF" w14:textId="77777777" w:rsidR="009132B0" w:rsidRDefault="009132B0" w:rsidP="004D40E8">
      <w:pPr>
        <w:suppressAutoHyphens/>
        <w:spacing w:line="276" w:lineRule="auto"/>
        <w:jc w:val="both"/>
        <w:rPr>
          <w:sz w:val="18"/>
          <w:szCs w:val="18"/>
        </w:rPr>
      </w:pPr>
    </w:p>
    <w:p w14:paraId="3AE2D8E6" w14:textId="4912366C" w:rsidR="00840855" w:rsidRPr="009A44E0" w:rsidRDefault="006F7382" w:rsidP="004D40E8">
      <w:pPr>
        <w:suppressAutoHyphens/>
        <w:spacing w:line="276" w:lineRule="auto"/>
        <w:jc w:val="both"/>
      </w:pPr>
      <w:r w:rsidRPr="009A44E0">
        <w:t>Potrebne su podrobne analize te u konačnici i uspostava sustava praćenja</w:t>
      </w:r>
      <w:r w:rsidR="00840855" w:rsidRPr="009A44E0">
        <w:t xml:space="preserve"> podataka</w:t>
      </w:r>
      <w:r w:rsidR="00B75ACA" w:rsidRPr="009A44E0">
        <w:t xml:space="preserve"> </w:t>
      </w:r>
      <w:r w:rsidR="00840855" w:rsidRPr="009A44E0">
        <w:t>k</w:t>
      </w:r>
      <w:r w:rsidR="00BE4AED" w:rsidRPr="009A44E0">
        <w:t>ako</w:t>
      </w:r>
      <w:r w:rsidR="00840855" w:rsidRPr="009A44E0">
        <w:t xml:space="preserve"> bi</w:t>
      </w:r>
      <w:r w:rsidR="00BE4AED" w:rsidRPr="009A44E0">
        <w:t xml:space="preserve"> se</w:t>
      </w:r>
      <w:r w:rsidR="00840855" w:rsidRPr="009A44E0">
        <w:t xml:space="preserve"> </w:t>
      </w:r>
      <w:r w:rsidRPr="009A44E0">
        <w:t>omoguć</w:t>
      </w:r>
      <w:r w:rsidR="00BE4AED" w:rsidRPr="009A44E0">
        <w:t>io</w:t>
      </w:r>
      <w:r w:rsidRPr="009A44E0">
        <w:t xml:space="preserve"> bolji uvid u položaj određenih ranjivih skupina u odnosu na većinsko stanovništvo, </w:t>
      </w:r>
      <w:r w:rsidRPr="009A44E0">
        <w:lastRenderedPageBreak/>
        <w:t xml:space="preserve">a temeljem toga </w:t>
      </w:r>
      <w:r w:rsidR="001B7C01" w:rsidRPr="009A44E0">
        <w:t xml:space="preserve">i kvalitetnije </w:t>
      </w:r>
      <w:r w:rsidRPr="009A44E0">
        <w:t xml:space="preserve">kreiranje javnih politika i ciljanih intervencija </w:t>
      </w:r>
      <w:r w:rsidR="001B7C01" w:rsidRPr="009A44E0">
        <w:t>temeljenih na dokazima</w:t>
      </w:r>
      <w:r w:rsidR="00840855" w:rsidRPr="009A44E0">
        <w:t xml:space="preserve"> u području suzbijanja diskriminacije.</w:t>
      </w:r>
    </w:p>
    <w:p w14:paraId="0C472B0C" w14:textId="77777777" w:rsidR="005E5B69" w:rsidRPr="009A44E0" w:rsidRDefault="005E5B69" w:rsidP="004D40E8">
      <w:pPr>
        <w:suppressAutoHyphens/>
        <w:jc w:val="both"/>
      </w:pPr>
    </w:p>
    <w:p w14:paraId="3B68B63D" w14:textId="2FFDBAA9" w:rsidR="00C70BDD" w:rsidRPr="009A44E0" w:rsidRDefault="006F7382" w:rsidP="004D40E8">
      <w:pPr>
        <w:suppressAutoHyphens/>
        <w:spacing w:line="276" w:lineRule="auto"/>
        <w:jc w:val="both"/>
      </w:pPr>
      <w:r w:rsidRPr="009A44E0">
        <w:t xml:space="preserve">Potrebno je i sustavno praćenje i unaprjeđenje evidencija o zločinima počinjenim iz mržnje, pri čemu </w:t>
      </w:r>
      <w:r w:rsidR="001B7C01" w:rsidRPr="009A44E0">
        <w:t xml:space="preserve">revidirani </w:t>
      </w:r>
      <w:r w:rsidRPr="009A44E0">
        <w:t>Protokol za praćenje zločina iz mržnje predstavlja</w:t>
      </w:r>
      <w:r w:rsidR="00BC1D02" w:rsidRPr="009A44E0">
        <w:t xml:space="preserve"> </w:t>
      </w:r>
      <w:r w:rsidRPr="009A44E0">
        <w:t xml:space="preserve">značajan iskorak, budući da </w:t>
      </w:r>
      <w:r w:rsidR="00BC1D02" w:rsidRPr="009A44E0">
        <w:t>uređuje</w:t>
      </w:r>
      <w:r w:rsidRPr="009A44E0">
        <w:t xml:space="preserve"> praćenje predmeta od trenutka počinjenja djela do pravom</w:t>
      </w:r>
      <w:r w:rsidR="001B7C01" w:rsidRPr="009A44E0">
        <w:t xml:space="preserve">oćnog okončanja postupka. Na taj </w:t>
      </w:r>
      <w:r w:rsidR="00BC1D02" w:rsidRPr="009A44E0">
        <w:t xml:space="preserve">način omogućeno je </w:t>
      </w:r>
      <w:r w:rsidR="001B7C01" w:rsidRPr="009A44E0">
        <w:t>pra</w:t>
      </w:r>
      <w:r w:rsidR="00BC1D02" w:rsidRPr="009A44E0">
        <w:t>ćenje</w:t>
      </w:r>
      <w:r w:rsidR="001B7C01" w:rsidRPr="009A44E0">
        <w:t xml:space="preserve"> tijek</w:t>
      </w:r>
      <w:r w:rsidR="00BC1D02" w:rsidRPr="009A44E0">
        <w:t>a</w:t>
      </w:r>
      <w:r w:rsidR="001B7C01" w:rsidRPr="009A44E0">
        <w:t xml:space="preserve"> i ishod</w:t>
      </w:r>
      <w:r w:rsidR="00BC1D02" w:rsidRPr="009A44E0">
        <w:t>a</w:t>
      </w:r>
      <w:r w:rsidR="001B7C01" w:rsidRPr="009A44E0">
        <w:t xml:space="preserve"> svakog predmeta, ali i prikuplja</w:t>
      </w:r>
      <w:r w:rsidR="00BC1D02" w:rsidRPr="009A44E0">
        <w:t>nje</w:t>
      </w:r>
      <w:r w:rsidR="001B7C01" w:rsidRPr="009A44E0">
        <w:t xml:space="preserve"> podat</w:t>
      </w:r>
      <w:r w:rsidR="00BC1D02" w:rsidRPr="009A44E0">
        <w:t>aka</w:t>
      </w:r>
      <w:r w:rsidR="001B7C01" w:rsidRPr="009A44E0">
        <w:t xml:space="preserve"> o osobinama zbog koje su zločini počinjeni.</w:t>
      </w:r>
    </w:p>
    <w:p w14:paraId="21DDB82A" w14:textId="77777777" w:rsidR="005E5B69" w:rsidRPr="009A44E0" w:rsidRDefault="005E5B69" w:rsidP="004D40E8">
      <w:pPr>
        <w:suppressAutoHyphens/>
        <w:jc w:val="both"/>
      </w:pPr>
    </w:p>
    <w:p w14:paraId="795EF2CB" w14:textId="6F44AF53" w:rsidR="00D12182" w:rsidRPr="009A44E0" w:rsidRDefault="001B7C01" w:rsidP="004D40E8">
      <w:pPr>
        <w:suppressAutoHyphens/>
        <w:spacing w:after="220" w:line="276" w:lineRule="auto"/>
        <w:jc w:val="both"/>
      </w:pPr>
      <w:r w:rsidRPr="009A44E0">
        <w:t>U konačnici</w:t>
      </w:r>
      <w:r w:rsidR="003A7FCE" w:rsidRPr="009A44E0">
        <w:t>,</w:t>
      </w:r>
      <w:r w:rsidRPr="009A44E0">
        <w:t xml:space="preserve"> potrebne su kontinuirane edukacije, s naglaskom na policijske službenike i pravosudne dužnosnike kako bi se osiguralo </w:t>
      </w:r>
      <w:r w:rsidR="003A7FCE" w:rsidRPr="009A44E0">
        <w:t>prikladno</w:t>
      </w:r>
      <w:r w:rsidRPr="009A44E0">
        <w:t xml:space="preserve"> klasificiranje i procesuiranje zločina iz mržnje te unaprijedilo poznavanje prakse Europskog suda za ljudska prava.</w:t>
      </w:r>
    </w:p>
    <w:p w14:paraId="3A0331FF" w14:textId="36BA5276" w:rsidR="00D12182" w:rsidRPr="009A44E0" w:rsidRDefault="00D12182" w:rsidP="004D40E8">
      <w:pPr>
        <w:suppressAutoHyphens/>
        <w:spacing w:after="220" w:line="276" w:lineRule="auto"/>
        <w:jc w:val="both"/>
      </w:pPr>
      <w:r w:rsidRPr="009A44E0">
        <w:t>U nadolazećem razdoblju potrebno je djelovanje na suzbijanju svih oblika nesnošljivosti osim na nacionalnoj razini, provoditi i na lokalnoj razini</w:t>
      </w:r>
      <w:r w:rsidR="0064020E" w:rsidRPr="009A44E0">
        <w:t xml:space="preserve"> kao što je naznačeno u Akcijskom </w:t>
      </w:r>
      <w:r w:rsidR="0064020E" w:rsidRPr="009A44E0">
        <w:rPr>
          <w:rFonts w:eastAsia="Times New Roman"/>
          <w:color w:val="000000"/>
          <w:lang w:eastAsia="hr-HR"/>
        </w:rPr>
        <w:t>planu Europske unije za antirasizam za razdoblje od 2020. do 2025.</w:t>
      </w:r>
    </w:p>
    <w:p w14:paraId="6A8E2480" w14:textId="3C6E9995" w:rsidR="00327CE0" w:rsidRPr="009A44E0" w:rsidRDefault="00327CE0" w:rsidP="004D40E8">
      <w:pPr>
        <w:suppressAutoHyphens/>
        <w:spacing w:after="220" w:line="276" w:lineRule="auto"/>
        <w:jc w:val="both"/>
      </w:pPr>
      <w:r w:rsidRPr="009A44E0">
        <w:t xml:space="preserve">Kako bi se </w:t>
      </w:r>
      <w:r w:rsidR="0081537A" w:rsidRPr="009A44E0">
        <w:t xml:space="preserve">u nadolazećem razdoblju </w:t>
      </w:r>
      <w:r w:rsidRPr="009A44E0">
        <w:t>odgovorilo na izazove</w:t>
      </w:r>
      <w:r w:rsidR="0081537A" w:rsidRPr="009A44E0">
        <w:t xml:space="preserve"> prepoznate na nacionalnoj i europskoj razini</w:t>
      </w:r>
      <w:r w:rsidRPr="009A44E0">
        <w:t xml:space="preserve"> </w:t>
      </w:r>
      <w:r w:rsidR="009D5A09">
        <w:t>oblikovan</w:t>
      </w:r>
      <w:r w:rsidR="009D5A09" w:rsidRPr="009A44E0">
        <w:t xml:space="preserve"> </w:t>
      </w:r>
      <w:r w:rsidR="0081537A" w:rsidRPr="009A44E0">
        <w:t xml:space="preserve">je poseban cilj </w:t>
      </w:r>
      <w:r w:rsidR="0081537A" w:rsidRPr="00C00F87">
        <w:t>„</w:t>
      </w:r>
      <w:r w:rsidR="009D5A09" w:rsidRPr="00C00F87">
        <w:t>Unaprijediti mehanizme suzbijanja rasizma, ksenofobije i ostalih oblika nesnošljivosti kroz podizanje svijesti o zločinu iz mržnje i govoru mržnje te poticanje kulture sjećanja na žrtve genocida (uključujući holokaust i samudaripen)</w:t>
      </w:r>
      <w:r w:rsidR="0034142B" w:rsidRPr="00C00F87">
        <w:t>“.</w:t>
      </w:r>
    </w:p>
    <w:p w14:paraId="4CDF6D82" w14:textId="5644EB07" w:rsidR="001B7C01" w:rsidRPr="009A44E0" w:rsidRDefault="0081537A">
      <w:pPr>
        <w:suppressAutoHyphens/>
        <w:spacing w:after="220"/>
        <w:rPr>
          <w:i/>
          <w:iCs/>
        </w:rPr>
      </w:pPr>
      <w:r w:rsidRPr="009A44E0">
        <w:rPr>
          <w:i/>
          <w:iCs/>
        </w:rPr>
        <w:t>Ključna područja djelovanja</w:t>
      </w:r>
      <w:r w:rsidR="00BE4AED" w:rsidRPr="009A44E0">
        <w:rPr>
          <w:i/>
          <w:iCs/>
        </w:rPr>
        <w:t xml:space="preserve"> do 2027.</w:t>
      </w:r>
    </w:p>
    <w:p w14:paraId="3FC3A31F" w14:textId="105260CA" w:rsidR="00E00A47" w:rsidRPr="009A44E0" w:rsidRDefault="00E00A47">
      <w:pPr>
        <w:pStyle w:val="StandardWeb"/>
        <w:numPr>
          <w:ilvl w:val="0"/>
          <w:numId w:val="11"/>
        </w:numPr>
        <w:shd w:val="clear" w:color="auto" w:fill="FFFFFF" w:themeFill="background1"/>
        <w:suppressAutoHyphens/>
        <w:spacing w:before="0" w:beforeAutospacing="0" w:after="0" w:afterAutospacing="0" w:line="276" w:lineRule="auto"/>
        <w:textAlignment w:val="baseline"/>
        <w:rPr>
          <w:rFonts w:eastAsiaTheme="minorHAnsi"/>
          <w:lang w:eastAsia="en-US"/>
        </w:rPr>
      </w:pPr>
      <w:r w:rsidRPr="009A44E0">
        <w:rPr>
          <w:rFonts w:eastAsiaTheme="minorHAnsi"/>
          <w:lang w:eastAsia="en-US"/>
        </w:rPr>
        <w:t xml:space="preserve">Pružanje potpore postojećem sustavu za zaštitu </w:t>
      </w:r>
      <w:r w:rsidR="00BC1D02" w:rsidRPr="009A44E0">
        <w:rPr>
          <w:rFonts w:eastAsiaTheme="minorHAnsi"/>
          <w:lang w:eastAsia="en-US"/>
        </w:rPr>
        <w:t xml:space="preserve">od </w:t>
      </w:r>
      <w:r w:rsidRPr="009A44E0">
        <w:rPr>
          <w:rFonts w:eastAsiaTheme="minorHAnsi"/>
          <w:lang w:eastAsia="en-US"/>
        </w:rPr>
        <w:t>govora mržnje i zločina iz mržnje kroz edukacije i istraživanja</w:t>
      </w:r>
    </w:p>
    <w:p w14:paraId="7903CC2F" w14:textId="66B3396A" w:rsidR="00BE4AED" w:rsidRPr="009A44E0" w:rsidRDefault="0081537A">
      <w:pPr>
        <w:pStyle w:val="StandardWeb"/>
        <w:numPr>
          <w:ilvl w:val="0"/>
          <w:numId w:val="11"/>
        </w:numPr>
        <w:shd w:val="clear" w:color="auto" w:fill="FFFFFF" w:themeFill="background1"/>
        <w:suppressAutoHyphens/>
        <w:spacing w:before="0" w:beforeAutospacing="0" w:after="0" w:afterAutospacing="0" w:line="276" w:lineRule="auto"/>
        <w:textAlignment w:val="baseline"/>
        <w:rPr>
          <w:rFonts w:eastAsiaTheme="minorHAnsi"/>
          <w:lang w:eastAsia="en-US"/>
        </w:rPr>
      </w:pPr>
      <w:r w:rsidRPr="009A44E0">
        <w:rPr>
          <w:rFonts w:eastAsiaTheme="minorHAnsi"/>
          <w:lang w:eastAsia="en-US"/>
        </w:rPr>
        <w:t>Osnaživ</w:t>
      </w:r>
      <w:r w:rsidR="001B7C01" w:rsidRPr="009A44E0">
        <w:rPr>
          <w:rFonts w:eastAsiaTheme="minorHAnsi"/>
          <w:lang w:eastAsia="en-US"/>
        </w:rPr>
        <w:t xml:space="preserve">anje lokalnih zajednica za djelovanje na lokalnoj razini na suzbijanju </w:t>
      </w:r>
      <w:r w:rsidR="00A24C8D" w:rsidRPr="009A44E0">
        <w:rPr>
          <w:rFonts w:eastAsiaTheme="minorHAnsi"/>
          <w:lang w:eastAsia="en-US"/>
        </w:rPr>
        <w:t xml:space="preserve">rasizma, ksenofobije i ostalih oblika </w:t>
      </w:r>
      <w:r w:rsidR="001B7C01" w:rsidRPr="009A44E0">
        <w:rPr>
          <w:rFonts w:eastAsiaTheme="minorHAnsi"/>
          <w:lang w:eastAsia="en-US"/>
        </w:rPr>
        <w:t>nesnošljivosti</w:t>
      </w:r>
    </w:p>
    <w:p w14:paraId="09C412A8" w14:textId="2BAAF886" w:rsidR="00FD6E37" w:rsidRPr="002F1632" w:rsidRDefault="00BE4AED">
      <w:pPr>
        <w:pStyle w:val="StandardWeb"/>
        <w:numPr>
          <w:ilvl w:val="0"/>
          <w:numId w:val="11"/>
        </w:numPr>
        <w:shd w:val="clear" w:color="auto" w:fill="FFFFFF" w:themeFill="background1"/>
        <w:suppressAutoHyphens/>
        <w:spacing w:before="0" w:beforeAutospacing="0" w:after="0" w:afterAutospacing="0" w:line="276" w:lineRule="auto"/>
        <w:textAlignment w:val="baseline"/>
        <w:rPr>
          <w:rFonts w:eastAsiaTheme="minorHAnsi"/>
          <w:lang w:eastAsia="en-US"/>
        </w:rPr>
      </w:pPr>
      <w:r w:rsidRPr="009A44E0">
        <w:rPr>
          <w:color w:val="000000"/>
        </w:rPr>
        <w:t xml:space="preserve">Podizanje svijesti i senzibilizacija o diskriminaciji i </w:t>
      </w:r>
      <w:r w:rsidR="00A24C8D" w:rsidRPr="009A44E0">
        <w:rPr>
          <w:color w:val="000000"/>
        </w:rPr>
        <w:t xml:space="preserve">pojavnim </w:t>
      </w:r>
      <w:r w:rsidRPr="009A44E0">
        <w:rPr>
          <w:color w:val="000000"/>
        </w:rPr>
        <w:t>oblicima diskriminacije</w:t>
      </w:r>
    </w:p>
    <w:p w14:paraId="177F14C8" w14:textId="1854F022" w:rsidR="009D5A09" w:rsidRPr="00C00F87" w:rsidRDefault="009D5A09" w:rsidP="009D5A09">
      <w:pPr>
        <w:pStyle w:val="StandardWeb"/>
        <w:numPr>
          <w:ilvl w:val="0"/>
          <w:numId w:val="11"/>
        </w:numPr>
        <w:shd w:val="clear" w:color="auto" w:fill="FFFFFF" w:themeFill="background1"/>
        <w:suppressAutoHyphens/>
        <w:spacing w:before="0" w:beforeAutospacing="0" w:after="0" w:afterAutospacing="0" w:line="276" w:lineRule="auto"/>
        <w:textAlignment w:val="baseline"/>
        <w:rPr>
          <w:rFonts w:eastAsiaTheme="minorHAnsi"/>
          <w:lang w:eastAsia="en-US"/>
        </w:rPr>
      </w:pPr>
      <w:r w:rsidRPr="00C00F87">
        <w:rPr>
          <w:rFonts w:eastAsiaTheme="minorHAnsi"/>
          <w:lang w:eastAsia="en-US"/>
        </w:rPr>
        <w:t>Podizanje svijesti o žrtvama genocida (uključujući holokaust i samudaripen)</w:t>
      </w:r>
    </w:p>
    <w:p w14:paraId="08ABAC7A" w14:textId="7F7C30F2" w:rsidR="00555AC0" w:rsidRDefault="00E00A47" w:rsidP="004D40E8">
      <w:pPr>
        <w:pStyle w:val="StandardWeb"/>
        <w:numPr>
          <w:ilvl w:val="0"/>
          <w:numId w:val="11"/>
        </w:numPr>
        <w:shd w:val="clear" w:color="auto" w:fill="FFFFFF" w:themeFill="background1"/>
        <w:suppressAutoHyphens/>
        <w:spacing w:before="0" w:beforeAutospacing="0" w:after="0" w:afterAutospacing="0" w:line="276" w:lineRule="auto"/>
        <w:textAlignment w:val="baseline"/>
      </w:pPr>
      <w:r w:rsidRPr="009A44E0">
        <w:rPr>
          <w:rFonts w:eastAsiaTheme="minorHAnsi"/>
          <w:lang w:eastAsia="en-US"/>
        </w:rPr>
        <w:t xml:space="preserve">Educiranje i </w:t>
      </w:r>
      <w:r w:rsidR="009638E0" w:rsidRPr="009A44E0">
        <w:rPr>
          <w:rFonts w:eastAsiaTheme="minorHAnsi"/>
          <w:lang w:eastAsia="en-US"/>
        </w:rPr>
        <w:t>pružanje stručne podrške</w:t>
      </w:r>
      <w:r w:rsidRPr="009A44E0">
        <w:rPr>
          <w:rFonts w:eastAsiaTheme="minorHAnsi"/>
          <w:lang w:eastAsia="en-US"/>
        </w:rPr>
        <w:t xml:space="preserve"> </w:t>
      </w:r>
      <w:r w:rsidR="009638E0" w:rsidRPr="009A44E0">
        <w:rPr>
          <w:rFonts w:eastAsiaTheme="minorHAnsi"/>
          <w:lang w:eastAsia="en-US"/>
        </w:rPr>
        <w:t>akterima</w:t>
      </w:r>
      <w:r w:rsidRPr="009A44E0">
        <w:rPr>
          <w:rFonts w:eastAsiaTheme="minorHAnsi"/>
          <w:lang w:eastAsia="en-US"/>
        </w:rPr>
        <w:t xml:space="preserve"> koji provode antidiskriminacijsko zakonodavstvo i pružaju pomoć žrtvama diskriminacije</w:t>
      </w:r>
      <w:r w:rsidR="007A26A7" w:rsidRPr="00EE5560">
        <w:tab/>
      </w:r>
      <w:r w:rsidR="007A26A7" w:rsidRPr="00EE5560">
        <w:tab/>
      </w:r>
    </w:p>
    <w:p w14:paraId="5A6EABCC" w14:textId="14AF3FBF" w:rsidR="00555AC0" w:rsidRDefault="00555AC0">
      <w:pPr>
        <w:rPr>
          <w:rFonts w:eastAsia="Times New Roman"/>
          <w:lang w:eastAsia="hr-HR"/>
        </w:rPr>
      </w:pPr>
      <w:r>
        <w:br w:type="page"/>
      </w:r>
    </w:p>
    <w:p w14:paraId="43EFAEB0" w14:textId="77777777" w:rsidR="00EE5560" w:rsidRPr="00084E45" w:rsidRDefault="00EE5560" w:rsidP="00084E45">
      <w:pPr>
        <w:pStyle w:val="Naslov2"/>
      </w:pPr>
      <w:r w:rsidRPr="00084E45">
        <w:lastRenderedPageBreak/>
        <w:t>3.3. Jednakost prilika u obrazovanju</w:t>
      </w:r>
    </w:p>
    <w:p w14:paraId="52705EC0" w14:textId="77777777" w:rsidR="00EE5560" w:rsidRDefault="00EE5560">
      <w:pPr>
        <w:widowControl w:val="0"/>
        <w:suppressAutoHyphens/>
        <w:spacing w:line="276" w:lineRule="auto"/>
        <w:ind w:right="-138"/>
        <w:jc w:val="both"/>
        <w:rPr>
          <w:rFonts w:eastAsia="Times New Roman"/>
          <w:lang w:eastAsia="hr-HR"/>
        </w:rPr>
      </w:pPr>
    </w:p>
    <w:p w14:paraId="0F68FD85" w14:textId="0FE5D5B5" w:rsidR="009159AC" w:rsidRDefault="009159AC" w:rsidP="004D40E8">
      <w:pPr>
        <w:widowControl w:val="0"/>
        <w:suppressAutoHyphens/>
        <w:spacing w:line="276" w:lineRule="auto"/>
        <w:ind w:right="-138"/>
        <w:jc w:val="both"/>
        <w:rPr>
          <w:rFonts w:eastAsia="Times New Roman"/>
          <w:i/>
          <w:iCs/>
          <w:lang w:eastAsia="hr-HR"/>
        </w:rPr>
      </w:pPr>
      <w:r w:rsidRPr="009A44E0">
        <w:rPr>
          <w:rFonts w:eastAsia="Times New Roman"/>
          <w:lang w:eastAsia="hr-HR"/>
        </w:rPr>
        <w:t>Pravo na obrazovanje</w:t>
      </w:r>
      <w:r w:rsidR="009808BA" w:rsidRPr="009A44E0">
        <w:rPr>
          <w:rFonts w:eastAsia="Times New Roman"/>
          <w:lang w:eastAsia="hr-HR"/>
        </w:rPr>
        <w:t>,</w:t>
      </w:r>
      <w:r w:rsidRPr="009A44E0">
        <w:rPr>
          <w:rFonts w:eastAsia="Times New Roman"/>
          <w:lang w:eastAsia="hr-HR"/>
        </w:rPr>
        <w:t xml:space="preserve"> kao jedno od </w:t>
      </w:r>
      <w:r w:rsidR="009808BA" w:rsidRPr="009A44E0">
        <w:rPr>
          <w:rFonts w:eastAsia="Times New Roman"/>
          <w:lang w:eastAsia="hr-HR"/>
        </w:rPr>
        <w:t xml:space="preserve">temeljnih ljudskih </w:t>
      </w:r>
      <w:r w:rsidRPr="009A44E0">
        <w:rPr>
          <w:rFonts w:eastAsia="Times New Roman"/>
          <w:lang w:eastAsia="hr-HR"/>
        </w:rPr>
        <w:t>prava</w:t>
      </w:r>
      <w:r w:rsidR="009808BA" w:rsidRPr="009A44E0">
        <w:rPr>
          <w:rFonts w:eastAsia="Times New Roman"/>
          <w:lang w:eastAsia="hr-HR"/>
        </w:rPr>
        <w:t>,</w:t>
      </w:r>
      <w:r w:rsidRPr="009A44E0">
        <w:rPr>
          <w:rFonts w:eastAsia="Times New Roman"/>
          <w:lang w:eastAsia="hr-HR"/>
        </w:rPr>
        <w:t xml:space="preserve"> podrazumijeva da pojedinac ima pravo na pristup obrazovanju na osnovi načela jednakosti i nediskriminacije i to na svim razinama, kao što je istaknuto u članku 26. Opće deklaracije o ljudskim pravima. U ključnom </w:t>
      </w:r>
      <w:r w:rsidR="009808BA" w:rsidRPr="009A44E0">
        <w:rPr>
          <w:rFonts w:eastAsia="Times New Roman"/>
          <w:lang w:eastAsia="hr-HR"/>
        </w:rPr>
        <w:t xml:space="preserve">nacionalnom </w:t>
      </w:r>
      <w:r w:rsidRPr="009A44E0">
        <w:rPr>
          <w:rFonts w:eastAsia="Times New Roman"/>
          <w:lang w:eastAsia="hr-HR"/>
        </w:rPr>
        <w:t>dokumentu u području odgoja i obrazovanja, Strategiji obrazovanja, znanosti i tehnologije</w:t>
      </w:r>
      <w:r w:rsidR="009808BA" w:rsidRPr="009A44E0">
        <w:rPr>
          <w:rFonts w:eastAsia="Times New Roman"/>
          <w:lang w:eastAsia="hr-HR"/>
        </w:rPr>
        <w:t xml:space="preserve">, </w:t>
      </w:r>
      <w:r w:rsidRPr="009A44E0">
        <w:rPr>
          <w:rFonts w:eastAsia="Times New Roman"/>
          <w:lang w:eastAsia="hr-HR"/>
        </w:rPr>
        <w:t xml:space="preserve">istaknuto je da se kroz strateško djelovanje, između ostalog, teži postići sustav odgoja i obrazovanja koji pruža </w:t>
      </w:r>
      <w:r w:rsidRPr="009A44E0">
        <w:rPr>
          <w:rFonts w:eastAsia="Times New Roman"/>
          <w:i/>
          <w:iCs/>
          <w:lang w:eastAsia="hr-HR"/>
        </w:rPr>
        <w:t xml:space="preserve">jednake mogućnosti prema kojima svako dijete i mlada osoba u sustavu odgoja i obrazovanja može ostvariti svoj puni individualni potencijal, u skladu s Ustavom i zakonskim propisima, neovisno o spolu, rodu, nacionalnom ili socijalnom podrijetlu, spolnoj ili religijskoj orijentaciji, akademskim sposobnostima ili drugim </w:t>
      </w:r>
      <w:r w:rsidR="00127A2B" w:rsidRPr="009A44E0">
        <w:rPr>
          <w:rFonts w:eastAsia="Times New Roman"/>
          <w:i/>
          <w:iCs/>
          <w:lang w:eastAsia="hr-HR"/>
        </w:rPr>
        <w:t>osobinama</w:t>
      </w:r>
      <w:r w:rsidR="00D15747">
        <w:rPr>
          <w:rStyle w:val="Referencafusnote"/>
          <w:rFonts w:eastAsia="Times New Roman"/>
          <w:i/>
          <w:iCs/>
          <w:lang w:eastAsia="hr-HR"/>
        </w:rPr>
        <w:t>39</w:t>
      </w:r>
      <w:r w:rsidR="00262261" w:rsidRPr="009A44E0">
        <w:rPr>
          <w:rFonts w:eastAsia="Times New Roman"/>
          <w:i/>
          <w:iCs/>
          <w:lang w:eastAsia="hr-HR"/>
        </w:rPr>
        <w:t>.</w:t>
      </w:r>
    </w:p>
    <w:p w14:paraId="7F4435CD" w14:textId="77777777" w:rsidR="00D15747" w:rsidRDefault="00D15747" w:rsidP="00D15747">
      <w:pPr>
        <w:widowControl w:val="0"/>
        <w:suppressAutoHyphens/>
        <w:spacing w:line="276" w:lineRule="auto"/>
        <w:ind w:right="-138"/>
        <w:rPr>
          <w:rFonts w:eastAsia="Times New Roman"/>
          <w:iCs/>
          <w:lang w:eastAsia="hr-HR"/>
        </w:rPr>
      </w:pPr>
    </w:p>
    <w:p w14:paraId="34E91CB4" w14:textId="3136CCF5" w:rsidR="001064CA" w:rsidRPr="00D15747" w:rsidRDefault="001064CA" w:rsidP="00D15747">
      <w:pPr>
        <w:widowControl w:val="0"/>
        <w:suppressAutoHyphens/>
        <w:spacing w:line="276" w:lineRule="auto"/>
        <w:ind w:right="-138"/>
        <w:rPr>
          <w:rFonts w:eastAsia="Times New Roman"/>
          <w:sz w:val="20"/>
          <w:lang w:eastAsia="hr-HR"/>
        </w:rPr>
      </w:pPr>
      <w:r w:rsidRPr="00D15747">
        <w:rPr>
          <w:rFonts w:eastAsia="Times New Roman"/>
          <w:iCs/>
          <w:vertAlign w:val="superscript"/>
          <w:lang w:eastAsia="hr-HR"/>
        </w:rPr>
        <w:t>39</w:t>
      </w:r>
      <w:r w:rsidR="00D15747">
        <w:rPr>
          <w:rFonts w:eastAsia="Times New Roman"/>
          <w:i/>
          <w:iCs/>
          <w:lang w:eastAsia="hr-HR"/>
        </w:rPr>
        <w:t xml:space="preserve"> </w:t>
      </w:r>
      <w:r w:rsidRPr="00D15747">
        <w:rPr>
          <w:rFonts w:asciiTheme="majorHAnsi" w:eastAsia="Times New Roman" w:hAnsiTheme="majorHAnsi" w:cstheme="majorHAnsi"/>
          <w:iCs/>
          <w:sz w:val="20"/>
          <w:lang w:eastAsia="hr-HR"/>
        </w:rPr>
        <w:t>Strategija obrazovanja, znanosti i tehnologije, stranica 28., dostupno na: https://vlada.gov.hr/UserDocsImages/ZPPI/Strategije/Strategija%20obrazovanja,%20znanosti%20i%20tehnologije%20(radni%20materijal).pdf</w:t>
      </w:r>
    </w:p>
    <w:p w14:paraId="7845F978" w14:textId="77777777" w:rsidR="007F280B" w:rsidRPr="00D15747" w:rsidRDefault="007F280B" w:rsidP="00D15747">
      <w:pPr>
        <w:widowControl w:val="0"/>
        <w:suppressAutoHyphens/>
        <w:spacing w:line="276" w:lineRule="auto"/>
        <w:ind w:right="-138"/>
        <w:rPr>
          <w:rFonts w:eastAsia="Times New Roman"/>
          <w:sz w:val="20"/>
          <w:lang w:eastAsia="hr-HR"/>
        </w:rPr>
      </w:pPr>
    </w:p>
    <w:p w14:paraId="49D27F7A" w14:textId="665F2D3C" w:rsidR="009159AC" w:rsidRDefault="009159AC" w:rsidP="004D40E8">
      <w:pPr>
        <w:widowControl w:val="0"/>
        <w:suppressAutoHyphens/>
        <w:spacing w:line="276" w:lineRule="auto"/>
        <w:ind w:right="-138"/>
        <w:jc w:val="both"/>
      </w:pPr>
      <w:r w:rsidRPr="009A44E0">
        <w:rPr>
          <w:rFonts w:eastAsia="Times New Roman"/>
          <w:lang w:eastAsia="hr-HR"/>
        </w:rPr>
        <w:t xml:space="preserve">Republika Hrvatska je </w:t>
      </w:r>
      <w:r w:rsidR="00D12182" w:rsidRPr="009A44E0">
        <w:rPr>
          <w:rFonts w:eastAsia="Times New Roman"/>
          <w:lang w:eastAsia="hr-HR"/>
        </w:rPr>
        <w:t xml:space="preserve">prethodnih godina </w:t>
      </w:r>
      <w:r w:rsidRPr="009A44E0">
        <w:rPr>
          <w:rFonts w:eastAsia="Times New Roman"/>
          <w:lang w:eastAsia="hr-HR"/>
        </w:rPr>
        <w:t>napravila nekoliko značajnih promjena u sustavu obrazovanja, uključujući donošenje nacionalnih kurikuluma za rani predškolski odgoj i obrazovanje te osnovno i srednje obrazovanje</w:t>
      </w:r>
      <w:r w:rsidRPr="009A44E0">
        <w:t>, dok je na razini visokog obrazovanja unaprijeđeno financiranj</w:t>
      </w:r>
      <w:r w:rsidR="003E63CB" w:rsidRPr="009A44E0">
        <w:t>e</w:t>
      </w:r>
      <w:r w:rsidRPr="009A44E0">
        <w:t xml:space="preserve"> temeljeno na </w:t>
      </w:r>
      <w:r w:rsidR="00127A2B" w:rsidRPr="009A44E0">
        <w:t>rezultatima</w:t>
      </w:r>
      <w:r w:rsidR="00D15747" w:rsidRPr="00D15747">
        <w:rPr>
          <w:vertAlign w:val="superscript"/>
        </w:rPr>
        <w:t>40</w:t>
      </w:r>
      <w:r w:rsidR="00D15747" w:rsidRPr="009A44E0">
        <w:t>,</w:t>
      </w:r>
      <w:r w:rsidRPr="009A44E0">
        <w:t xml:space="preserve"> a stopa ranog napuštanja obrazovanja i osposobljavanja (3</w:t>
      </w:r>
      <w:r w:rsidR="00FA03D6" w:rsidRPr="009A44E0">
        <w:t xml:space="preserve"> </w:t>
      </w:r>
      <w:r w:rsidRPr="009A44E0">
        <w:t>% u 2020.</w:t>
      </w:r>
      <w:r w:rsidR="00D15747">
        <w:rPr>
          <w:vertAlign w:val="superscript"/>
        </w:rPr>
        <w:t>41</w:t>
      </w:r>
      <w:r w:rsidRPr="009A44E0">
        <w:t>) je najniža u Europskoj uniji (prosjek EU-27 je 10.2 %).</w:t>
      </w:r>
    </w:p>
    <w:p w14:paraId="707AA2CE" w14:textId="77777777" w:rsidR="00D15747" w:rsidRDefault="00D15747" w:rsidP="004D40E8">
      <w:pPr>
        <w:widowControl w:val="0"/>
        <w:suppressAutoHyphens/>
        <w:spacing w:line="276" w:lineRule="auto"/>
        <w:ind w:right="-138"/>
        <w:jc w:val="both"/>
      </w:pPr>
    </w:p>
    <w:p w14:paraId="1E61A461" w14:textId="2793DDC6" w:rsidR="00D15747" w:rsidRDefault="00D15747" w:rsidP="004D40E8">
      <w:pPr>
        <w:widowControl w:val="0"/>
        <w:suppressAutoHyphens/>
        <w:spacing w:line="276" w:lineRule="auto"/>
        <w:ind w:right="-138"/>
        <w:jc w:val="both"/>
        <w:rPr>
          <w:sz w:val="18"/>
          <w:szCs w:val="18"/>
        </w:rPr>
      </w:pPr>
      <w:r w:rsidRPr="00D15747">
        <w:rPr>
          <w:vertAlign w:val="superscript"/>
        </w:rPr>
        <w:t>40</w:t>
      </w:r>
      <w:r>
        <w:t xml:space="preserve"> </w:t>
      </w:r>
      <w:r w:rsidRPr="00D15747">
        <w:rPr>
          <w:sz w:val="18"/>
          <w:szCs w:val="18"/>
        </w:rPr>
        <w:t>Odlukom Vlade Republike Hrvatske o programskom financiranju javnih visokih učilišta u Republici Hrvatskoj u ak. g. 2018./2019. - 2021./2022. (Narodne novine, broj 87/2018.) utvrđen je četverogodišnji način i iznos sredstava za programsko financiranje javnih visokih učilišta, što uključuje sredstva potrebna za sufinanciranje materijalnih troškova nastavne, znanstvene i umjetničke djelatnosti javnim sveučilištima te nastavne djelatnosti veleučilištima i visokim školama u Republici Hrvatskoj. Programsko financiranje nastavne, znanstvene i umjetničke djelatnosti sastoji se od temeljnog financiranja i financiranja temeljenog na rezultatima.</w:t>
      </w:r>
    </w:p>
    <w:p w14:paraId="5F4C4BD5" w14:textId="77777777" w:rsidR="00D15747" w:rsidRDefault="00D15747" w:rsidP="004D40E8">
      <w:pPr>
        <w:widowControl w:val="0"/>
        <w:suppressAutoHyphens/>
        <w:spacing w:line="276" w:lineRule="auto"/>
        <w:ind w:right="-138"/>
        <w:jc w:val="both"/>
        <w:rPr>
          <w:sz w:val="18"/>
          <w:szCs w:val="18"/>
        </w:rPr>
      </w:pPr>
    </w:p>
    <w:p w14:paraId="069C585D" w14:textId="27255C22" w:rsidR="00D15747" w:rsidRDefault="00D15747" w:rsidP="00D15747">
      <w:pPr>
        <w:pStyle w:val="Tekstfusnote"/>
      </w:pPr>
      <w:r w:rsidRPr="00D15747">
        <w:rPr>
          <w:sz w:val="24"/>
          <w:szCs w:val="24"/>
          <w:vertAlign w:val="superscript"/>
        </w:rPr>
        <w:t xml:space="preserve">41 </w:t>
      </w:r>
      <w:r w:rsidRPr="002F1632">
        <w:t xml:space="preserve">Pregled obrazovanja i osposobljavanja za 2020. - Hrvatska. Dostupno na: </w:t>
      </w:r>
      <w:hyperlink r:id="rId19" w:history="1">
        <w:r w:rsidRPr="003A2DC8">
          <w:rPr>
            <w:rStyle w:val="Hiperveza"/>
          </w:rPr>
          <w:t>https://op.europa.eu/en/publication-detail/-/publication/c951e121-2497-11eb-9d7e-01aa75ed71a1</w:t>
        </w:r>
      </w:hyperlink>
    </w:p>
    <w:p w14:paraId="6A65F212" w14:textId="77777777" w:rsidR="009808BA" w:rsidRPr="009A44E0" w:rsidRDefault="009808BA" w:rsidP="004D40E8">
      <w:pPr>
        <w:widowControl w:val="0"/>
        <w:suppressAutoHyphens/>
        <w:spacing w:line="276" w:lineRule="auto"/>
        <w:ind w:right="-138"/>
        <w:jc w:val="both"/>
      </w:pPr>
    </w:p>
    <w:p w14:paraId="2B7152F3" w14:textId="7C191C77" w:rsidR="009159AC" w:rsidRPr="009A44E0" w:rsidRDefault="009159AC" w:rsidP="004D40E8">
      <w:pPr>
        <w:widowControl w:val="0"/>
        <w:suppressAutoHyphens/>
        <w:spacing w:line="276" w:lineRule="auto"/>
        <w:ind w:right="-138"/>
        <w:jc w:val="both"/>
      </w:pPr>
      <w:r w:rsidRPr="009A44E0">
        <w:t xml:space="preserve">Trenutačno se u obrazovnom sustavu provode dva ključna projekta – e-Škola i kurikularna reforma; u okviru kojih se proširuje upotreba informacijsko-komunikacijskih tehnologija u odgojno-obrazovnim institucijama, osposobljavaju </w:t>
      </w:r>
      <w:r w:rsidR="003E63CB" w:rsidRPr="009A44E0">
        <w:t xml:space="preserve">se </w:t>
      </w:r>
      <w:r w:rsidRPr="009A44E0">
        <w:t>nastavnici i uvode digitalni nastavni sadržaji, a donesen je i Strateški okvir za digitalno sazrijevanje škola i školskog sustava u Republici Hrvatskoj koji se odnosi na razdoblje do 2030.</w:t>
      </w:r>
    </w:p>
    <w:p w14:paraId="248E7804" w14:textId="77777777" w:rsidR="0061342B" w:rsidRPr="009A44E0" w:rsidRDefault="0061342B" w:rsidP="004D40E8">
      <w:pPr>
        <w:widowControl w:val="0"/>
        <w:suppressAutoHyphens/>
        <w:spacing w:line="276" w:lineRule="auto"/>
        <w:ind w:right="-138"/>
        <w:jc w:val="both"/>
      </w:pPr>
    </w:p>
    <w:p w14:paraId="073BD1F5" w14:textId="6785D2C0" w:rsidR="00E5039A" w:rsidRDefault="009159AC">
      <w:pPr>
        <w:widowControl w:val="0"/>
        <w:suppressAutoHyphens/>
        <w:spacing w:line="276" w:lineRule="auto"/>
        <w:ind w:right="-138"/>
        <w:jc w:val="both"/>
        <w:rPr>
          <w:rFonts w:eastAsia="Times New Roman"/>
          <w:lang w:eastAsia="hr-HR"/>
        </w:rPr>
      </w:pPr>
      <w:r w:rsidRPr="009A44E0">
        <w:t xml:space="preserve">Iz perspektive jednakosti pristupa i suzbijanja diskriminacije posebno je bitno istaknuti da je </w:t>
      </w:r>
      <w:r w:rsidRPr="009A44E0">
        <w:rPr>
          <w:rFonts w:eastAsia="Times New Roman"/>
          <w:lang w:eastAsia="hr-HR"/>
        </w:rPr>
        <w:t>strateški okvir dopunjen Nacionalnim planom za unapr</w:t>
      </w:r>
      <w:r w:rsidR="003E63CB" w:rsidRPr="009A44E0">
        <w:rPr>
          <w:rFonts w:eastAsia="Times New Roman"/>
          <w:lang w:eastAsia="hr-HR"/>
        </w:rPr>
        <w:t>j</w:t>
      </w:r>
      <w:r w:rsidRPr="009A44E0">
        <w:rPr>
          <w:rFonts w:eastAsia="Times New Roman"/>
          <w:lang w:eastAsia="hr-HR"/>
        </w:rPr>
        <w:t>eđenje socijalne dimenzije visokog obrazovanja u Republici Hrvatskoj 2019.</w:t>
      </w:r>
      <w:r w:rsidR="0025363C" w:rsidRPr="009A44E0">
        <w:rPr>
          <w:rFonts w:eastAsia="Times New Roman"/>
          <w:lang w:eastAsia="hr-HR"/>
        </w:rPr>
        <w:t xml:space="preserve"> </w:t>
      </w:r>
      <w:r w:rsidRPr="009A44E0">
        <w:rPr>
          <w:rFonts w:eastAsia="Times New Roman"/>
          <w:lang w:eastAsia="hr-HR"/>
        </w:rPr>
        <w:t>-</w:t>
      </w:r>
      <w:r w:rsidR="0025363C" w:rsidRPr="009A44E0">
        <w:rPr>
          <w:rFonts w:eastAsia="Times New Roman"/>
          <w:lang w:eastAsia="hr-HR"/>
        </w:rPr>
        <w:t xml:space="preserve"> </w:t>
      </w:r>
      <w:r w:rsidRPr="009A44E0">
        <w:rPr>
          <w:rFonts w:eastAsia="Times New Roman"/>
          <w:lang w:eastAsia="hr-HR"/>
        </w:rPr>
        <w:t>2021. te Akcijskim planom za prevenciju nasilja u školama za razdoblje od 2020. do 2024. godine.</w:t>
      </w:r>
      <w:r w:rsidR="00E5039A">
        <w:rPr>
          <w:rFonts w:eastAsia="Times New Roman"/>
          <w:lang w:eastAsia="hr-HR"/>
        </w:rPr>
        <w:t xml:space="preserve"> </w:t>
      </w:r>
      <w:r w:rsidR="00E5039A" w:rsidRPr="00E5039A">
        <w:rPr>
          <w:rFonts w:eastAsia="Times New Roman"/>
          <w:lang w:eastAsia="hr-HR"/>
        </w:rPr>
        <w:t xml:space="preserve">Unatoč značajnim iskoracima postoji niz strukturnih izazova koji u srednjoročnom i dugoročnom razdoblju mogu utjecati na stavljanje pojedinih skupina u nepovoljan položaj. Prema međunarodnom istraživanju u okviru Programa za međunarodnu procjenu znanja i vještina učenika Organizacije za ekonomsku suradnju i razvoj, vještine hrvatskih učenika su ispod prosjeka Europske unije, uz velike razlike između spolova </w:t>
      </w:r>
      <w:r w:rsidR="00E5039A" w:rsidRPr="00E5039A">
        <w:rPr>
          <w:rFonts w:eastAsia="Times New Roman"/>
          <w:lang w:eastAsia="hr-HR"/>
        </w:rPr>
        <w:lastRenderedPageBreak/>
        <w:t>(djevojčice ostvaruju bolje rezultate u čitanju i prirodoslovlju, a dječaci u matematici). Zbog demografskog pada u razdoblju od 2013. do 2019. smanjio se broj učenika u osnovnim (9.37 %) i srednjim školama (19.17 %), pri čemu je pad bio puno izraženiji u ruralnim županijama</w:t>
      </w:r>
      <w:r w:rsidR="00D15747">
        <w:rPr>
          <w:rStyle w:val="Referencafusnote"/>
          <w:rFonts w:eastAsia="Times New Roman"/>
          <w:lang w:eastAsia="hr-HR"/>
        </w:rPr>
        <w:t>42</w:t>
      </w:r>
      <w:r w:rsidR="00E5039A" w:rsidRPr="00E5039A">
        <w:rPr>
          <w:rFonts w:eastAsia="Times New Roman"/>
          <w:lang w:eastAsia="hr-HR"/>
        </w:rPr>
        <w:t>.</w:t>
      </w:r>
    </w:p>
    <w:p w14:paraId="37692531" w14:textId="77777777" w:rsidR="00D15747" w:rsidRDefault="00D15747">
      <w:pPr>
        <w:widowControl w:val="0"/>
        <w:suppressAutoHyphens/>
        <w:spacing w:line="276" w:lineRule="auto"/>
        <w:ind w:right="-138"/>
        <w:jc w:val="both"/>
        <w:rPr>
          <w:rFonts w:eastAsia="Times New Roman"/>
          <w:lang w:eastAsia="hr-HR"/>
        </w:rPr>
      </w:pPr>
    </w:p>
    <w:p w14:paraId="2B4FB138" w14:textId="7AB2301F" w:rsidR="00D15747" w:rsidRPr="00D15747" w:rsidRDefault="00D15747" w:rsidP="00D15747">
      <w:pPr>
        <w:widowControl w:val="0"/>
        <w:suppressAutoHyphens/>
        <w:spacing w:line="276" w:lineRule="auto"/>
        <w:ind w:right="-138"/>
        <w:jc w:val="both"/>
        <w:rPr>
          <w:rFonts w:eastAsia="Times New Roman"/>
          <w:sz w:val="18"/>
          <w:szCs w:val="18"/>
          <w:lang w:eastAsia="hr-HR"/>
        </w:rPr>
      </w:pPr>
      <w:r w:rsidRPr="00D15747">
        <w:rPr>
          <w:rFonts w:eastAsia="Times New Roman"/>
          <w:vertAlign w:val="superscript"/>
          <w:lang w:eastAsia="hr-HR"/>
        </w:rPr>
        <w:t>42</w:t>
      </w:r>
      <w:r>
        <w:rPr>
          <w:rFonts w:eastAsia="Times New Roman"/>
          <w:lang w:eastAsia="hr-HR"/>
        </w:rPr>
        <w:t xml:space="preserve"> </w:t>
      </w:r>
      <w:r w:rsidRPr="00D15747">
        <w:rPr>
          <w:rFonts w:eastAsia="Times New Roman"/>
          <w:sz w:val="18"/>
          <w:szCs w:val="18"/>
          <w:lang w:eastAsia="hr-HR"/>
        </w:rPr>
        <w:t>Pregled obrazovanja i osposobljavanja za 2020. - Hrvatska (online). Dostupno na https://op.europa.eu/webpub/eac/education-and-training-monitor-2020/countries/croatia.html</w:t>
      </w:r>
    </w:p>
    <w:p w14:paraId="3DF51577" w14:textId="77777777" w:rsidR="009132B0" w:rsidRDefault="009132B0" w:rsidP="004D40E8">
      <w:pPr>
        <w:widowControl w:val="0"/>
        <w:suppressAutoHyphens/>
        <w:spacing w:line="276" w:lineRule="auto"/>
        <w:ind w:right="-138"/>
        <w:jc w:val="both"/>
        <w:rPr>
          <w:rFonts w:eastAsia="Times New Roman"/>
          <w:color w:val="000000" w:themeColor="text1"/>
          <w:sz w:val="18"/>
          <w:szCs w:val="18"/>
          <w:lang w:eastAsia="hr-HR"/>
        </w:rPr>
      </w:pPr>
    </w:p>
    <w:p w14:paraId="791042B5" w14:textId="3D58E748" w:rsidR="009159AC" w:rsidRDefault="009159AC" w:rsidP="004D40E8">
      <w:pPr>
        <w:widowControl w:val="0"/>
        <w:suppressAutoHyphens/>
        <w:spacing w:line="276" w:lineRule="auto"/>
        <w:ind w:right="-138"/>
        <w:jc w:val="both"/>
        <w:rPr>
          <w:rFonts w:eastAsia="Times New Roman"/>
          <w:lang w:eastAsia="hr-HR"/>
        </w:rPr>
      </w:pPr>
      <w:r w:rsidRPr="009A44E0">
        <w:t xml:space="preserve">Također, na obrazovna postignuća i uspješnost studiranja u Republici Hrvatskoj još uvijek utječe i socioekonomski status. Primjerice, iako čak 81% učenika gimnazija i četverogodišnjih strukovnih škola upisuje fakultet, završava ih tek 34.1%, i to uglavnom oni iz obrazovanijih obitelji boljeg </w:t>
      </w:r>
      <w:r w:rsidR="009808BA" w:rsidRPr="009A44E0">
        <w:t>imovnog statusa.</w:t>
      </w:r>
      <w:r w:rsidRPr="009A44E0">
        <w:t xml:space="preserve"> Prema Eurostudent istraživanjima</w:t>
      </w:r>
      <w:r w:rsidR="00D15747">
        <w:rPr>
          <w:rStyle w:val="Referencafusnote"/>
        </w:rPr>
        <w:t>43</w:t>
      </w:r>
      <w:r w:rsidR="00D15747">
        <w:t xml:space="preserve"> </w:t>
      </w:r>
      <w:r w:rsidRPr="009A44E0">
        <w:t>prethodnih godina došlo je</w:t>
      </w:r>
      <w:r w:rsidR="00D12182" w:rsidRPr="009A44E0">
        <w:t xml:space="preserve"> do</w:t>
      </w:r>
      <w:r w:rsidRPr="009A44E0">
        <w:t xml:space="preserve"> porasta udjela studenata čiji roditelji nisu završili visoko obrazovanje</w:t>
      </w:r>
      <w:r w:rsidRPr="009A44E0">
        <w:rPr>
          <w:rFonts w:eastAsia="Times New Roman"/>
          <w:lang w:eastAsia="hr-HR"/>
        </w:rPr>
        <w:t xml:space="preserve"> (porast od 45</w:t>
      </w:r>
      <w:r w:rsidR="00B8370D" w:rsidRPr="009A44E0">
        <w:rPr>
          <w:rFonts w:eastAsia="Times New Roman"/>
          <w:lang w:eastAsia="hr-HR"/>
        </w:rPr>
        <w:t xml:space="preserve"> </w:t>
      </w:r>
      <w:r w:rsidRPr="009A44E0">
        <w:rPr>
          <w:rFonts w:eastAsia="Times New Roman"/>
          <w:lang w:eastAsia="hr-HR"/>
        </w:rPr>
        <w:t>% u 2011. na 58% u 2016.) što ukazuje da su uvedene intervencije rezultirale pozitivnim promjenama.</w:t>
      </w:r>
    </w:p>
    <w:p w14:paraId="2B2A086C" w14:textId="77777777" w:rsidR="00D15747" w:rsidRPr="00D15747" w:rsidRDefault="00D15747" w:rsidP="004D40E8">
      <w:pPr>
        <w:widowControl w:val="0"/>
        <w:suppressAutoHyphens/>
        <w:spacing w:line="276" w:lineRule="auto"/>
        <w:ind w:right="-138"/>
        <w:jc w:val="both"/>
        <w:rPr>
          <w:rFonts w:eastAsia="Times New Roman"/>
          <w:vertAlign w:val="superscript"/>
          <w:lang w:eastAsia="hr-HR"/>
        </w:rPr>
      </w:pPr>
    </w:p>
    <w:p w14:paraId="0691E324" w14:textId="5350695B" w:rsidR="00D15747" w:rsidRPr="00D15747" w:rsidRDefault="00D15747" w:rsidP="004D40E8">
      <w:pPr>
        <w:widowControl w:val="0"/>
        <w:suppressAutoHyphens/>
        <w:spacing w:line="276" w:lineRule="auto"/>
        <w:ind w:right="-138"/>
        <w:jc w:val="both"/>
        <w:rPr>
          <w:rFonts w:eastAsia="Times New Roman"/>
          <w:sz w:val="18"/>
          <w:szCs w:val="18"/>
          <w:lang w:eastAsia="hr-HR"/>
        </w:rPr>
      </w:pPr>
      <w:r w:rsidRPr="00D15747">
        <w:rPr>
          <w:rFonts w:eastAsia="Times New Roman"/>
          <w:vertAlign w:val="superscript"/>
          <w:lang w:eastAsia="hr-HR"/>
        </w:rPr>
        <w:t>43</w:t>
      </w:r>
      <w:r>
        <w:rPr>
          <w:rFonts w:eastAsia="Times New Roman"/>
          <w:lang w:eastAsia="hr-HR"/>
        </w:rPr>
        <w:t xml:space="preserve"> </w:t>
      </w:r>
      <w:r w:rsidRPr="00D15747">
        <w:rPr>
          <w:rFonts w:eastAsia="Times New Roman"/>
          <w:sz w:val="18"/>
          <w:szCs w:val="18"/>
          <w:lang w:eastAsia="hr-HR"/>
        </w:rPr>
        <w:t>Pregled obrazovanja i osposobljavanja za 2020. - Hrvatska (online). Dostupno na https://op.europa.eu/webpub/eac/education-and-training-monitor-2020/countries/croatia.html</w:t>
      </w:r>
    </w:p>
    <w:p w14:paraId="7B20CDCA" w14:textId="77777777" w:rsidR="0061342B" w:rsidRPr="009A44E0" w:rsidRDefault="0061342B" w:rsidP="004D40E8">
      <w:pPr>
        <w:widowControl w:val="0"/>
        <w:suppressAutoHyphens/>
        <w:spacing w:line="276" w:lineRule="auto"/>
        <w:jc w:val="both"/>
      </w:pPr>
    </w:p>
    <w:p w14:paraId="7FDC1010" w14:textId="0B34C151" w:rsidR="009159AC" w:rsidRDefault="009159AC" w:rsidP="004D40E8">
      <w:pPr>
        <w:widowControl w:val="0"/>
        <w:suppressAutoHyphens/>
        <w:spacing w:line="276" w:lineRule="auto"/>
        <w:ind w:right="-138"/>
        <w:jc w:val="both"/>
      </w:pPr>
      <w:r w:rsidRPr="009A44E0">
        <w:t xml:space="preserve">Tijekom prethodnog desetljeća napravljeni su značajni iskoraci kako bi se poboljšao pristup kvalitetnom ranom odgoju i obrazovanju te je poboljšan obuhvat djece. Unatoč tome udio djece koja sudjeluju u ranom učenju i dalje je ispod </w:t>
      </w:r>
      <w:r w:rsidR="0025363C" w:rsidRPr="009A44E0">
        <w:t>prosjeka Europske unije</w:t>
      </w:r>
      <w:r w:rsidRPr="009A44E0">
        <w:t xml:space="preserve"> i ciljane vrijednosti strategije Europa 2020. Tako u Republici Hrvatskoj 81% djece u dobi od 4 godine do polaska u školu sudjeluje u predškolskom odgoju dok </w:t>
      </w:r>
      <w:r w:rsidR="0061342B" w:rsidRPr="009A44E0">
        <w:t>prosjek Europske unije</w:t>
      </w:r>
      <w:r w:rsidRPr="009A44E0">
        <w:t xml:space="preserve"> iznosi 94.8</w:t>
      </w:r>
      <w:r w:rsidR="00FA3627" w:rsidRPr="009A44E0">
        <w:t>%</w:t>
      </w:r>
      <w:r w:rsidR="00D15747">
        <w:rPr>
          <w:rStyle w:val="Referencafusnote"/>
        </w:rPr>
        <w:t>44</w:t>
      </w:r>
      <w:r w:rsidR="00D15747">
        <w:t xml:space="preserve">. </w:t>
      </w:r>
      <w:r w:rsidR="00FA3627" w:rsidRPr="009A44E0">
        <w:t xml:space="preserve"> </w:t>
      </w:r>
      <w:r w:rsidRPr="009A44E0">
        <w:t>Sustav ranog i predškolskog odgoja i obrazovanja u Hrvatskoj u značajnoj je mjeri decentraliziran, a lokalne samouprave odgovorne su za najveći dio financiranja i pružanja usluga. Djeca iz obitelji u nepovoljnom položaju susreću se s preprekama u pristupu predškolskom ranom odgoju i obrazovanju, a kao skupine koje se nalaze u nepovoljnom položaju bitno je istaknuti djecu u ruralnim i slabije razvijenim područjima (koja nemaju ustanove za predškolski odgoj i obrazovanje) i djecu pripadnike romske nacionalne manjine te djecu iz obitelji u riziku od siromaštva.</w:t>
      </w:r>
    </w:p>
    <w:p w14:paraId="01E8EA51" w14:textId="77777777" w:rsidR="00D15747" w:rsidRDefault="00D15747" w:rsidP="004D40E8">
      <w:pPr>
        <w:widowControl w:val="0"/>
        <w:suppressAutoHyphens/>
        <w:spacing w:line="276" w:lineRule="auto"/>
        <w:ind w:right="-138"/>
        <w:jc w:val="both"/>
      </w:pPr>
    </w:p>
    <w:p w14:paraId="5F71C724" w14:textId="740D4827" w:rsidR="00D15747" w:rsidRPr="00D15747" w:rsidRDefault="00D15747" w:rsidP="004D40E8">
      <w:pPr>
        <w:widowControl w:val="0"/>
        <w:suppressAutoHyphens/>
        <w:spacing w:line="276" w:lineRule="auto"/>
        <w:ind w:right="-138"/>
        <w:jc w:val="both"/>
        <w:rPr>
          <w:sz w:val="18"/>
          <w:szCs w:val="18"/>
        </w:rPr>
      </w:pPr>
      <w:r w:rsidRPr="00D15747">
        <w:rPr>
          <w:vertAlign w:val="superscript"/>
        </w:rPr>
        <w:t>44</w:t>
      </w:r>
      <w:r>
        <w:t xml:space="preserve"> </w:t>
      </w:r>
      <w:r w:rsidRPr="00D15747">
        <w:rPr>
          <w:sz w:val="18"/>
          <w:szCs w:val="18"/>
        </w:rPr>
        <w:t xml:space="preserve">Pregled obrazovanja i osposobljavanja za 2020. - Hrvatska. Dostupno na: </w:t>
      </w:r>
      <w:hyperlink r:id="rId20" w:history="1">
        <w:r w:rsidRPr="003A2DC8">
          <w:rPr>
            <w:rStyle w:val="Hiperveza"/>
            <w:sz w:val="18"/>
            <w:szCs w:val="18"/>
          </w:rPr>
          <w:t>https://op.europa.eu/en/publication-detail/-/publication/c951e121-2497-11eb-9d7e-01aa75ed71a1</w:t>
        </w:r>
      </w:hyperlink>
      <w:r>
        <w:rPr>
          <w:sz w:val="18"/>
          <w:szCs w:val="18"/>
        </w:rPr>
        <w:t xml:space="preserve"> </w:t>
      </w:r>
    </w:p>
    <w:p w14:paraId="32582B03" w14:textId="77777777" w:rsidR="002C4B90" w:rsidRPr="009A44E0" w:rsidRDefault="002C4B90" w:rsidP="00D15747">
      <w:pPr>
        <w:widowControl w:val="0"/>
        <w:suppressAutoHyphens/>
        <w:ind w:right="-138"/>
        <w:jc w:val="both"/>
      </w:pPr>
    </w:p>
    <w:p w14:paraId="46BB1F41" w14:textId="4526C09F" w:rsidR="009132B0" w:rsidRDefault="009159AC" w:rsidP="009132B0">
      <w:pPr>
        <w:widowControl w:val="0"/>
        <w:suppressAutoHyphens/>
        <w:spacing w:line="276" w:lineRule="auto"/>
        <w:ind w:right="-138"/>
        <w:jc w:val="both"/>
      </w:pPr>
      <w:r w:rsidRPr="009A44E0">
        <w:t xml:space="preserve">U </w:t>
      </w:r>
      <w:r w:rsidRPr="009A44E0">
        <w:rPr>
          <w:iCs/>
        </w:rPr>
        <w:t>Analizi pristupačnosti, kvalitete, kapaciteta i financiranja sustava ranog i predškolskog odgoja i obrazovanja u Republici Hrvatskoj</w:t>
      </w:r>
      <w:r w:rsidR="00D15747">
        <w:rPr>
          <w:rStyle w:val="Referencafusnote"/>
          <w:iCs/>
        </w:rPr>
        <w:t>45</w:t>
      </w:r>
      <w:r w:rsidR="00FA03D6" w:rsidRPr="009A44E0">
        <w:t xml:space="preserve">, </w:t>
      </w:r>
      <w:r w:rsidRPr="009A44E0">
        <w:t>koju je naručilo Ministarstvo za demografiju, obitelj, mlade i socijalnu politiku 2018. godine</w:t>
      </w:r>
      <w:r w:rsidR="00FA03D6" w:rsidRPr="009A44E0">
        <w:t>,</w:t>
      </w:r>
      <w:r w:rsidRPr="009A44E0">
        <w:t xml:space="preserve"> prikazano je da dječji vrtići u praksi primjenjuju mnogo više kriterija nego što je zakonski propisano, a samo manji dio jedinica lokalne samouprave (37.3%) ima unaprijed jasno razrađene kriterije prvenstva. Prvenstveni i zakonom propisani kriterij jest zaposlenost oba roditelja čime se u pravilu stavljaju u nepovoljniji položaj djeca nezaposlenih roditelja ili tražitelja posla, a koja spadaju u </w:t>
      </w:r>
      <w:r w:rsidR="00060754" w:rsidRPr="009A44E0">
        <w:t xml:space="preserve">ranjive skupine. </w:t>
      </w:r>
      <w:r w:rsidR="002F0C76" w:rsidRPr="009A44E0">
        <w:t>Budući da su osnivači ustanova predškolskog odgoja i obrazovanja jedinice lokalne samouprave, s ciljem poticanja</w:t>
      </w:r>
      <w:r w:rsidR="00E5039A">
        <w:t xml:space="preserve"> </w:t>
      </w:r>
      <w:r w:rsidR="00E5039A" w:rsidRPr="00E5039A">
        <w:t xml:space="preserve">sudjelovanja djece pripadnika </w:t>
      </w:r>
      <w:r w:rsidR="00E5039A">
        <w:t xml:space="preserve">češće diskriminiranih skupina </w:t>
      </w:r>
      <w:r w:rsidR="00E5039A" w:rsidRPr="00E5039A">
        <w:t xml:space="preserve">u programima predškolskog odgoja i obrazovanja, potrebno je djelovati u smjeru senzibilizacije i informiranja lokalnih vlasti o specifičnim potrebama ove kategorije korisnika te primjerima dobre prakse kad je riječ o uključivanju njihovih potreba u vlastite akte o socijalnoj skrbi, kao i o olakšicama propisanim na </w:t>
      </w:r>
      <w:r w:rsidR="00E5039A" w:rsidRPr="00E5039A">
        <w:lastRenderedPageBreak/>
        <w:t>nacionalnoj razini vezano uz njihovo uključivanje u programe odgoja i obrazovanja.</w:t>
      </w:r>
    </w:p>
    <w:p w14:paraId="7AB87444" w14:textId="77777777" w:rsidR="00D15747" w:rsidRPr="00D15747" w:rsidRDefault="00D15747" w:rsidP="009132B0">
      <w:pPr>
        <w:widowControl w:val="0"/>
        <w:suppressAutoHyphens/>
        <w:spacing w:line="276" w:lineRule="auto"/>
        <w:ind w:right="-138"/>
        <w:jc w:val="both"/>
        <w:rPr>
          <w:szCs w:val="24"/>
        </w:rPr>
      </w:pPr>
    </w:p>
    <w:p w14:paraId="1151531C" w14:textId="7987E3E8" w:rsidR="00D15747" w:rsidRPr="00D15747" w:rsidRDefault="00D15747" w:rsidP="009132B0">
      <w:pPr>
        <w:widowControl w:val="0"/>
        <w:suppressAutoHyphens/>
        <w:spacing w:line="276" w:lineRule="auto"/>
        <w:ind w:right="-138"/>
        <w:jc w:val="both"/>
        <w:rPr>
          <w:color w:val="000000" w:themeColor="text1"/>
          <w:szCs w:val="24"/>
        </w:rPr>
      </w:pPr>
      <w:r w:rsidRPr="00D15747">
        <w:rPr>
          <w:color w:val="000000" w:themeColor="text1"/>
          <w:szCs w:val="24"/>
          <w:vertAlign w:val="superscript"/>
        </w:rPr>
        <w:t xml:space="preserve">45 </w:t>
      </w:r>
      <w:r w:rsidRPr="00D15747">
        <w:rPr>
          <w:color w:val="000000" w:themeColor="text1"/>
          <w:sz w:val="18"/>
          <w:szCs w:val="18"/>
        </w:rPr>
        <w:t>Dobrotić, I., Matković, T. &amp; Menger, V. (2018) Analiza pristupačnosti, kvalitete, kapaciteta i financiranja sustava ranoga i predškolskog odgoja i obrazovanja u Republici Hrvatskoj. Zagreb, Ministarstvo za demografiju, obitelj, mlade i socijalnu politiku.</w:t>
      </w:r>
    </w:p>
    <w:p w14:paraId="1CE903E3" w14:textId="77777777" w:rsidR="00084E45" w:rsidRDefault="00084E45" w:rsidP="004D40E8">
      <w:pPr>
        <w:widowControl w:val="0"/>
        <w:suppressAutoHyphens/>
        <w:spacing w:line="276" w:lineRule="auto"/>
        <w:ind w:right="-138"/>
        <w:jc w:val="both"/>
      </w:pPr>
    </w:p>
    <w:p w14:paraId="37D48CC0" w14:textId="07DF4F11" w:rsidR="005E752E" w:rsidRPr="009A44E0" w:rsidRDefault="005E752E" w:rsidP="004D40E8">
      <w:pPr>
        <w:widowControl w:val="0"/>
        <w:suppressAutoHyphens/>
        <w:spacing w:line="276" w:lineRule="auto"/>
        <w:ind w:right="-138"/>
        <w:jc w:val="both"/>
      </w:pPr>
      <w:r w:rsidRPr="009A44E0">
        <w:t>Potrebno je nastaviti te unaprijediti praksu pružanja potpore djeci tražitelja međunarodne zaštite i azilanata u pohađanj</w:t>
      </w:r>
      <w:r w:rsidR="00060754" w:rsidRPr="009A44E0">
        <w:t>u odgojno-obrazovnih programa,</w:t>
      </w:r>
      <w:r w:rsidRPr="009A44E0">
        <w:t xml:space="preserve"> s obzirom na njihovo, u pravilu nedostatno, poznavanje hrvatskog jezika, ali i imajući u vidu česta traumatska iskustva koja su prethodila dolasku u Republiku Hrvatsku. Radi učinkovite integracije navedenih učenika, škola je dužna organizirati individualne i skupne oblike odgojno-obrazovnog rada kojima se tim učenicima omogućava učinkovito svladavanje hrvatskog jezika i nadoknađuje nedovoljno znanje u</w:t>
      </w:r>
      <w:r w:rsidR="00060754" w:rsidRPr="009A44E0">
        <w:t xml:space="preserve"> pojedinim nastavnim predmetima</w:t>
      </w:r>
      <w:r w:rsidRPr="009A44E0">
        <w:t>. Također, potrebno je osigurati kontinuiranu primjenu prava tražitelja međunarodne zaštite i azilanata na učenje hrvatskoga jezika, povijesti i kulture radi uključivanja u obrazovni sustav u Republici Hrvatskoj ili uključivanja u hrvatsko društvo.</w:t>
      </w:r>
    </w:p>
    <w:p w14:paraId="6A218467" w14:textId="77777777" w:rsidR="00060754" w:rsidRPr="009A44E0" w:rsidRDefault="00060754" w:rsidP="004D40E8">
      <w:pPr>
        <w:widowControl w:val="0"/>
        <w:suppressAutoHyphens/>
        <w:spacing w:line="276" w:lineRule="auto"/>
        <w:ind w:right="-138"/>
        <w:jc w:val="both"/>
      </w:pPr>
    </w:p>
    <w:p w14:paraId="647EDC3F" w14:textId="2DAC6AA2" w:rsidR="005036B2" w:rsidRDefault="003312AA" w:rsidP="004D40E8">
      <w:pPr>
        <w:widowControl w:val="0"/>
        <w:suppressAutoHyphens/>
        <w:spacing w:line="276" w:lineRule="auto"/>
        <w:ind w:right="-138"/>
        <w:jc w:val="both"/>
      </w:pPr>
      <w:r w:rsidRPr="00C00F87">
        <w:t>Izuzetno je</w:t>
      </w:r>
      <w:r w:rsidR="009159AC" w:rsidRPr="00C00F87">
        <w:t xml:space="preserve"> bitna i tema obrazovanja na manjinskim jezicima i pismima sukladno Ustavnom zakonu o pravima nacionalnih manjina i Zakonu o odgoju i obrazovanju na jezi</w:t>
      </w:r>
      <w:r w:rsidR="00714C67" w:rsidRPr="00C00F87">
        <w:t>ku</w:t>
      </w:r>
      <w:r w:rsidR="009159AC" w:rsidRPr="00C00F87">
        <w:t xml:space="preserve"> i pism</w:t>
      </w:r>
      <w:r w:rsidR="00714C67" w:rsidRPr="00C00F87">
        <w:t xml:space="preserve">u nacionalnih </w:t>
      </w:r>
      <w:r w:rsidR="009159AC" w:rsidRPr="00C00F87">
        <w:t>manjina</w:t>
      </w:r>
      <w:r w:rsidR="006D38D0">
        <w:rPr>
          <w:rStyle w:val="Referencafusnote"/>
        </w:rPr>
        <w:t>46</w:t>
      </w:r>
      <w:r w:rsidR="009159AC" w:rsidRPr="00C00F87">
        <w:t>. Rezultati istraživanja o obrazovanju nacionalnih manjina i međuetničkim stavovima</w:t>
      </w:r>
      <w:r w:rsidR="006D38D0">
        <w:rPr>
          <w:rStyle w:val="Referencafusnote"/>
        </w:rPr>
        <w:t>47</w:t>
      </w:r>
      <w:r w:rsidR="005E752E" w:rsidRPr="00C00F87">
        <w:t>.</w:t>
      </w:r>
      <w:r w:rsidR="009159AC" w:rsidRPr="009A44E0">
        <w:t xml:space="preserve"> provedenog u četiri višeetničke sredine: Baranji, Daruvaru, Istri i Vukovaru, ukazuju kako nastave na manjinskim jezicima po modelu A ni</w:t>
      </w:r>
      <w:r w:rsidR="009240B3" w:rsidRPr="009A44E0">
        <w:t>je</w:t>
      </w:r>
      <w:r w:rsidR="009159AC" w:rsidRPr="009A44E0">
        <w:t xml:space="preserve">, kako bi se moglo očekivati, etnički </w:t>
      </w:r>
      <w:r w:rsidR="009240B3" w:rsidRPr="009A44E0">
        <w:t xml:space="preserve">homogena </w:t>
      </w:r>
      <w:r w:rsidR="009159AC" w:rsidRPr="009A44E0">
        <w:t>i ne uključuj</w:t>
      </w:r>
      <w:r w:rsidR="009240B3" w:rsidRPr="009A44E0">
        <w:t xml:space="preserve">e </w:t>
      </w:r>
      <w:r w:rsidR="009159AC" w:rsidRPr="009A44E0">
        <w:t>polaznike samo one manjine na čijem se jeziku odvija nastava. Iznimka je nastava na srpskom, koja je gotovo etnički homogena – čak 98</w:t>
      </w:r>
      <w:r w:rsidR="0025363C" w:rsidRPr="009A44E0">
        <w:t xml:space="preserve"> </w:t>
      </w:r>
      <w:r w:rsidR="009159AC" w:rsidRPr="009A44E0">
        <w:t xml:space="preserve">% učenika su Srbi. Osim toga, percepcija školske klime i međuetničkih odnosa negativnija je u Vukovaru nego u drugim sredinama pa je tako ondje i najmanje prihvatljiv međugrupni kontakt, a snažniji je i </w:t>
      </w:r>
      <w:r w:rsidR="009159AC" w:rsidRPr="00B94BC3">
        <w:t>osjećaj etničke diskriminacije.</w:t>
      </w:r>
      <w:r w:rsidR="00B94BC3" w:rsidRPr="00B94BC3">
        <w:t xml:space="preserve"> Ipak istraživanje je pokazalo da sva djeca, neovisno o odabiru modela manjinskog obrazovanja, podjednako zagovaraju multikulturalizam, a razlike u stavovima roditelja koji preferiraju različite modele minimalne su - taj je stav kod svih pozitivan, nešto manje kod većine nego kod manjine, što se slaže s rezultatima u drugim višeetničkim kontekstima.</w:t>
      </w:r>
    </w:p>
    <w:p w14:paraId="2644F1BA" w14:textId="77777777" w:rsidR="006D38D0" w:rsidRDefault="006D38D0" w:rsidP="004D40E8">
      <w:pPr>
        <w:widowControl w:val="0"/>
        <w:suppressAutoHyphens/>
        <w:spacing w:line="276" w:lineRule="auto"/>
        <w:ind w:right="-138"/>
        <w:jc w:val="both"/>
      </w:pPr>
    </w:p>
    <w:p w14:paraId="3DFA2D4F" w14:textId="288B123E" w:rsidR="006D38D0" w:rsidRDefault="006D38D0" w:rsidP="004D40E8">
      <w:pPr>
        <w:widowControl w:val="0"/>
        <w:suppressAutoHyphens/>
        <w:spacing w:line="276" w:lineRule="auto"/>
        <w:ind w:right="-138"/>
        <w:jc w:val="both"/>
        <w:rPr>
          <w:sz w:val="20"/>
        </w:rPr>
      </w:pPr>
      <w:r w:rsidRPr="006D38D0">
        <w:rPr>
          <w:vertAlign w:val="superscript"/>
        </w:rPr>
        <w:t>46</w:t>
      </w:r>
      <w:r>
        <w:t xml:space="preserve"> </w:t>
      </w:r>
      <w:r w:rsidRPr="006D38D0">
        <w:rPr>
          <w:sz w:val="20"/>
        </w:rPr>
        <w:t>„Narodne novine“, br. 51/00. i 56/00.</w:t>
      </w:r>
    </w:p>
    <w:p w14:paraId="26FD975D" w14:textId="6BB126C7" w:rsidR="006D38D0" w:rsidRPr="006D38D0" w:rsidRDefault="006D38D0" w:rsidP="006D38D0">
      <w:pPr>
        <w:widowControl w:val="0"/>
        <w:suppressAutoHyphens/>
        <w:ind w:right="-138"/>
        <w:jc w:val="both"/>
        <w:rPr>
          <w:sz w:val="20"/>
        </w:rPr>
      </w:pPr>
      <w:r w:rsidRPr="006D38D0">
        <w:rPr>
          <w:szCs w:val="24"/>
          <w:vertAlign w:val="superscript"/>
        </w:rPr>
        <w:t>47</w:t>
      </w:r>
      <w:r>
        <w:rPr>
          <w:sz w:val="20"/>
        </w:rPr>
        <w:t xml:space="preserve"> </w:t>
      </w:r>
      <w:r w:rsidRPr="006D38D0">
        <w:rPr>
          <w:sz w:val="18"/>
          <w:szCs w:val="18"/>
        </w:rPr>
        <w:t>Čorkalo Biruški, D., et al. (2020). „Obrazovni izbori i stavovi prema multikulturalizmu i asimilacionizmu većine i manjine u četiri hrvatske višeetničke zajednice“, Društvena istraživanja, 29(1), str. 23-47</w:t>
      </w:r>
      <w:r>
        <w:t>.</w:t>
      </w:r>
    </w:p>
    <w:p w14:paraId="22E15BE8" w14:textId="44BE03EF" w:rsidR="00060754" w:rsidRPr="009A44E0" w:rsidRDefault="00060754" w:rsidP="006D38D0">
      <w:pPr>
        <w:widowControl w:val="0"/>
        <w:suppressAutoHyphens/>
        <w:ind w:right="-138"/>
        <w:jc w:val="both"/>
      </w:pPr>
    </w:p>
    <w:p w14:paraId="48A9BA65" w14:textId="2335B969" w:rsidR="005036B2" w:rsidRPr="009A44E0" w:rsidRDefault="005036B2" w:rsidP="004D40E8">
      <w:pPr>
        <w:widowControl w:val="0"/>
        <w:suppressAutoHyphens/>
        <w:spacing w:line="276" w:lineRule="auto"/>
        <w:ind w:right="-138"/>
        <w:jc w:val="both"/>
      </w:pPr>
      <w:r w:rsidRPr="009A44E0">
        <w:t>Operativni</w:t>
      </w:r>
      <w:r w:rsidR="00FA3627" w:rsidRPr="009A44E0">
        <w:t>m</w:t>
      </w:r>
      <w:r w:rsidRPr="009A44E0">
        <w:t xml:space="preserve"> programi</w:t>
      </w:r>
      <w:r w:rsidR="00FA3627" w:rsidRPr="009A44E0">
        <w:t>ma</w:t>
      </w:r>
      <w:r w:rsidRPr="009A44E0">
        <w:t xml:space="preserve"> nacionalnih manjina za razdoblje 2021.-2024. kojima se određuju mehanizmi osiguranja zaštite prava nacionalnih manjina</w:t>
      </w:r>
      <w:r w:rsidR="00FA3627" w:rsidRPr="009A44E0">
        <w:t xml:space="preserve"> Vlada Republike Hrvatske</w:t>
      </w:r>
      <w:r w:rsidRPr="009A44E0">
        <w:t xml:space="preserve"> </w:t>
      </w:r>
      <w:r w:rsidR="00FA3627" w:rsidRPr="009A44E0">
        <w:t>predvidjela je posebne aktivnosti usmjerene na unaprjeđenje odgoja i obrazovanje na jeziku i pismu nacionalnih manjina.</w:t>
      </w:r>
    </w:p>
    <w:p w14:paraId="720D6CE3" w14:textId="77777777" w:rsidR="005036B2" w:rsidRPr="009A44E0" w:rsidRDefault="005036B2" w:rsidP="006D38D0">
      <w:pPr>
        <w:widowControl w:val="0"/>
        <w:suppressAutoHyphens/>
        <w:ind w:right="-138"/>
        <w:jc w:val="both"/>
      </w:pPr>
    </w:p>
    <w:p w14:paraId="045FD680" w14:textId="29E71F78" w:rsidR="00060754" w:rsidRDefault="009159AC" w:rsidP="004D40E8">
      <w:pPr>
        <w:widowControl w:val="0"/>
        <w:suppressAutoHyphens/>
        <w:spacing w:line="276" w:lineRule="auto"/>
        <w:ind w:right="-138"/>
        <w:jc w:val="both"/>
      </w:pPr>
      <w:r w:rsidRPr="009A44E0">
        <w:t>Pravo na obrazovanje o ljudski</w:t>
      </w:r>
      <w:r w:rsidR="003312AA" w:rsidRPr="009A44E0">
        <w:t>m</w:t>
      </w:r>
      <w:r w:rsidRPr="009A44E0">
        <w:t xml:space="preserve"> pravima također je bitan aspekt u razmatranju kvalitete obrazovanja. Odgoj i obrazovanje za ljudska prava i demokratsko građanstvo definirano je prema Svjetskom programu za obrazovanje za ljudska prava Ujedinjenih naroda kao </w:t>
      </w:r>
      <w:r w:rsidRPr="009A44E0">
        <w:rPr>
          <w:iCs/>
        </w:rPr>
        <w:t>edukacije, treninzi i informacije čiji je cilj izgradnja univerzalne kulture ljudskih prava</w:t>
      </w:r>
      <w:r w:rsidRPr="009A44E0">
        <w:t xml:space="preserve">. Pritom obrazovanje za ljudska prava ne promiče samo znanje o ljudskim pravima i mehanizme njihove zaštite, već </w:t>
      </w:r>
      <w:r w:rsidRPr="009A44E0">
        <w:lastRenderedPageBreak/>
        <w:t>nastoji razviti i vještine koje su potrebne za promociju, primjenu i zaštitu ljudskih prava u svakodnevnim situacijama. Na taj način se utječe na razvoj stavova i vještina i radi na demokratizaciji društva i širenju ideje odgovornog i aktivnog demokratskog građanina.</w:t>
      </w:r>
    </w:p>
    <w:p w14:paraId="2665CD64" w14:textId="77777777" w:rsidR="0083307C" w:rsidRDefault="0083307C" w:rsidP="004D40E8">
      <w:pPr>
        <w:widowControl w:val="0"/>
        <w:suppressAutoHyphens/>
        <w:spacing w:line="276" w:lineRule="auto"/>
        <w:ind w:right="-138"/>
        <w:jc w:val="both"/>
        <w:rPr>
          <w:color w:val="000000" w:themeColor="text1"/>
          <w:sz w:val="18"/>
          <w:szCs w:val="18"/>
          <w:shd w:val="clear" w:color="auto" w:fill="FFFFFF"/>
        </w:rPr>
      </w:pPr>
    </w:p>
    <w:p w14:paraId="65A01461" w14:textId="5542C4D5" w:rsidR="009159AC" w:rsidRPr="009A44E0" w:rsidRDefault="009159AC" w:rsidP="004D40E8">
      <w:pPr>
        <w:widowControl w:val="0"/>
        <w:suppressAutoHyphens/>
        <w:spacing w:line="276" w:lineRule="auto"/>
        <w:ind w:right="-138"/>
        <w:jc w:val="both"/>
      </w:pPr>
      <w:r w:rsidRPr="009A44E0">
        <w:t>Istraživanje političke pismenosti učenika završnih razreda srednjih škola</w:t>
      </w:r>
      <w:r w:rsidR="006D38D0">
        <w:rPr>
          <w:rStyle w:val="Referencafusnote"/>
        </w:rPr>
        <w:t>48</w:t>
      </w:r>
      <w:r w:rsidRPr="009A44E0">
        <w:t xml:space="preserve"> ukazuje na nisku kompetenciju djece i mladih u građanskoj, medijskoj i političkoj pismenosti, a u okviru izvješća Europske komisije protiv rasizma i nesnošljivosti (peti ciklus izvještavanja)</w:t>
      </w:r>
      <w:r w:rsidR="006D38D0">
        <w:rPr>
          <w:rStyle w:val="Referencafusnote"/>
        </w:rPr>
        <w:t>49</w:t>
      </w:r>
      <w:r w:rsidRPr="009A44E0">
        <w:t xml:space="preserve"> preporučeno je uvođenje obaveznog obrazovanja iz ljudskih prava kao dijela građanskog obrazovanja u sve nastavne planove i programe, osobito kad je riječ o pravu na jednakost i zabranu diskriminacije.</w:t>
      </w:r>
    </w:p>
    <w:p w14:paraId="1CC08C77" w14:textId="77777777" w:rsidR="00060754" w:rsidRDefault="00060754" w:rsidP="004D40E8">
      <w:pPr>
        <w:widowControl w:val="0"/>
        <w:suppressAutoHyphens/>
        <w:spacing w:line="276" w:lineRule="auto"/>
        <w:ind w:right="-138"/>
        <w:jc w:val="both"/>
        <w:rPr>
          <w:sz w:val="20"/>
        </w:rPr>
      </w:pPr>
    </w:p>
    <w:p w14:paraId="45CD9770" w14:textId="333652C3" w:rsidR="006D38D0" w:rsidRDefault="006D38D0" w:rsidP="004D40E8">
      <w:pPr>
        <w:widowControl w:val="0"/>
        <w:suppressAutoHyphens/>
        <w:spacing w:line="276" w:lineRule="auto"/>
        <w:ind w:right="-138"/>
        <w:jc w:val="both"/>
        <w:rPr>
          <w:sz w:val="18"/>
          <w:szCs w:val="18"/>
        </w:rPr>
      </w:pPr>
      <w:r w:rsidRPr="006D38D0">
        <w:rPr>
          <w:szCs w:val="24"/>
          <w:vertAlign w:val="superscript"/>
        </w:rPr>
        <w:t>48</w:t>
      </w:r>
      <w:r w:rsidRPr="006D38D0">
        <w:rPr>
          <w:szCs w:val="24"/>
        </w:rPr>
        <w:t xml:space="preserve"> </w:t>
      </w:r>
      <w:r w:rsidRPr="006D38D0">
        <w:rPr>
          <w:sz w:val="18"/>
          <w:szCs w:val="18"/>
        </w:rPr>
        <w:t>Bagić, D. &amp; Gvozdanović, A. (2015.) Istraživanje političke pismenosti učenika završnih razreda srednjih škola u Hrvatskoj (izvješće).</w:t>
      </w:r>
    </w:p>
    <w:p w14:paraId="4611DE67" w14:textId="1794027A" w:rsidR="006D38D0" w:rsidRDefault="006D38D0" w:rsidP="004D40E8">
      <w:pPr>
        <w:widowControl w:val="0"/>
        <w:suppressAutoHyphens/>
        <w:spacing w:line="276" w:lineRule="auto"/>
        <w:ind w:right="-138"/>
        <w:jc w:val="both"/>
        <w:rPr>
          <w:sz w:val="18"/>
          <w:szCs w:val="18"/>
        </w:rPr>
      </w:pPr>
      <w:r w:rsidRPr="006D38D0">
        <w:rPr>
          <w:szCs w:val="24"/>
          <w:vertAlign w:val="superscript"/>
        </w:rPr>
        <w:t>49</w:t>
      </w:r>
      <w:r w:rsidRPr="006D38D0">
        <w:rPr>
          <w:szCs w:val="24"/>
        </w:rPr>
        <w:t xml:space="preserve"> </w:t>
      </w:r>
      <w:r w:rsidRPr="006D38D0">
        <w:rPr>
          <w:sz w:val="18"/>
          <w:szCs w:val="18"/>
        </w:rPr>
        <w:t xml:space="preserve">Dostupno na: </w:t>
      </w:r>
      <w:hyperlink r:id="rId21" w:history="1">
        <w:r w:rsidRPr="003A2DC8">
          <w:rPr>
            <w:rStyle w:val="Hiperveza"/>
            <w:sz w:val="18"/>
            <w:szCs w:val="18"/>
          </w:rPr>
          <w:t>https://rm.coe.int/fifth-report-on-croatia-croatian-translation-/16808b57c0</w:t>
        </w:r>
      </w:hyperlink>
    </w:p>
    <w:p w14:paraId="180FC702" w14:textId="77777777" w:rsidR="006D38D0" w:rsidRPr="006D38D0" w:rsidRDefault="006D38D0" w:rsidP="004D40E8">
      <w:pPr>
        <w:widowControl w:val="0"/>
        <w:suppressAutoHyphens/>
        <w:spacing w:line="276" w:lineRule="auto"/>
        <w:ind w:right="-138"/>
        <w:jc w:val="both"/>
        <w:rPr>
          <w:sz w:val="18"/>
          <w:szCs w:val="18"/>
        </w:rPr>
      </w:pPr>
    </w:p>
    <w:p w14:paraId="6FED46D9" w14:textId="41722A80" w:rsidR="00821805" w:rsidRPr="009A44E0" w:rsidRDefault="00821805" w:rsidP="004D40E8">
      <w:pPr>
        <w:widowControl w:val="0"/>
        <w:suppressAutoHyphens/>
        <w:spacing w:line="276" w:lineRule="auto"/>
        <w:ind w:right="-138"/>
        <w:jc w:val="both"/>
      </w:pPr>
      <w:r w:rsidRPr="009A44E0">
        <w:t xml:space="preserve">Kako bi se u nadolazećem razdoblju odgovorilo na </w:t>
      </w:r>
      <w:r w:rsidR="0006280A" w:rsidRPr="009A44E0">
        <w:t xml:space="preserve">postojeće </w:t>
      </w:r>
      <w:r w:rsidRPr="009A44E0">
        <w:t xml:space="preserve">izazove </w:t>
      </w:r>
      <w:r w:rsidR="00337A83" w:rsidRPr="009A44E0">
        <w:t xml:space="preserve">oblikovan </w:t>
      </w:r>
      <w:r w:rsidRPr="009A44E0">
        <w:t>je poseban cilj „Doprinijeti razvoju uključivog i kvalitetnog obrazovnog sustava s posebnim naglaskom na jednak pristup češće diskriminiranim skupinama“.</w:t>
      </w:r>
    </w:p>
    <w:p w14:paraId="1BDD7C7D" w14:textId="77777777" w:rsidR="009079B3" w:rsidRPr="006D38D0" w:rsidRDefault="009079B3" w:rsidP="004D40E8">
      <w:pPr>
        <w:suppressAutoHyphens/>
        <w:spacing w:line="276" w:lineRule="auto"/>
        <w:ind w:right="-138"/>
        <w:jc w:val="both"/>
        <w:rPr>
          <w:iCs/>
        </w:rPr>
      </w:pPr>
    </w:p>
    <w:p w14:paraId="493AC01B" w14:textId="1D533323" w:rsidR="009159AC" w:rsidRPr="009A44E0" w:rsidRDefault="00821805" w:rsidP="004D40E8">
      <w:pPr>
        <w:suppressAutoHyphens/>
        <w:spacing w:line="276" w:lineRule="auto"/>
        <w:ind w:right="-138"/>
        <w:jc w:val="both"/>
        <w:rPr>
          <w:i/>
          <w:iCs/>
        </w:rPr>
      </w:pPr>
      <w:r w:rsidRPr="009A44E0">
        <w:rPr>
          <w:i/>
          <w:iCs/>
        </w:rPr>
        <w:t>Ključna</w:t>
      </w:r>
      <w:r w:rsidR="009159AC" w:rsidRPr="009A44E0">
        <w:rPr>
          <w:i/>
          <w:iCs/>
        </w:rPr>
        <w:t xml:space="preserve"> područja djelovanja</w:t>
      </w:r>
      <w:r w:rsidR="00FE5C4E" w:rsidRPr="009A44E0">
        <w:rPr>
          <w:i/>
          <w:iCs/>
        </w:rPr>
        <w:t xml:space="preserve"> do 2027.</w:t>
      </w:r>
    </w:p>
    <w:p w14:paraId="4680EC18" w14:textId="77777777" w:rsidR="00FE5C4E" w:rsidRPr="009A44E0" w:rsidRDefault="00FE5C4E" w:rsidP="004D40E8">
      <w:pPr>
        <w:suppressAutoHyphens/>
        <w:spacing w:line="276" w:lineRule="auto"/>
        <w:ind w:right="-138"/>
        <w:jc w:val="both"/>
        <w:rPr>
          <w:i/>
          <w:iCs/>
          <w:sz w:val="16"/>
        </w:rPr>
      </w:pPr>
    </w:p>
    <w:p w14:paraId="5F4A7AEA" w14:textId="1FDEB6A3" w:rsidR="0051290B" w:rsidRPr="009A44E0" w:rsidRDefault="00FD6E37" w:rsidP="004D40E8">
      <w:pPr>
        <w:pStyle w:val="Odlomakpopisa"/>
        <w:numPr>
          <w:ilvl w:val="0"/>
          <w:numId w:val="2"/>
        </w:numPr>
        <w:suppressAutoHyphens/>
        <w:spacing w:line="276" w:lineRule="auto"/>
        <w:ind w:right="-138"/>
        <w:jc w:val="both"/>
        <w:rPr>
          <w:rFonts w:eastAsiaTheme="minorHAnsi"/>
        </w:rPr>
      </w:pPr>
      <w:r w:rsidRPr="009A44E0">
        <w:rPr>
          <w:rFonts w:eastAsiaTheme="minorHAnsi"/>
        </w:rPr>
        <w:t>Osnaživanj</w:t>
      </w:r>
      <w:r w:rsidR="001D7E17" w:rsidRPr="009A44E0">
        <w:rPr>
          <w:rFonts w:eastAsiaTheme="minorHAnsi"/>
        </w:rPr>
        <w:t>e</w:t>
      </w:r>
      <w:r w:rsidRPr="009A44E0">
        <w:rPr>
          <w:rFonts w:eastAsiaTheme="minorHAnsi"/>
        </w:rPr>
        <w:t xml:space="preserve"> kapaciteta obrazovnih institucija </w:t>
      </w:r>
      <w:r w:rsidR="0036348F" w:rsidRPr="009A44E0">
        <w:rPr>
          <w:rFonts w:eastAsiaTheme="minorHAnsi"/>
        </w:rPr>
        <w:t>za prijenos znanje o ljudskim pravima i primjenu</w:t>
      </w:r>
      <w:r w:rsidRPr="009A44E0">
        <w:rPr>
          <w:rFonts w:eastAsiaTheme="minorHAnsi"/>
        </w:rPr>
        <w:t xml:space="preserve"> nji</w:t>
      </w:r>
      <w:r w:rsidR="001D7E17" w:rsidRPr="009A44E0">
        <w:rPr>
          <w:rFonts w:eastAsiaTheme="minorHAnsi"/>
        </w:rPr>
        <w:t>ho</w:t>
      </w:r>
      <w:r w:rsidR="0036348F" w:rsidRPr="009A44E0">
        <w:rPr>
          <w:rFonts w:eastAsiaTheme="minorHAnsi"/>
        </w:rPr>
        <w:t>vih</w:t>
      </w:r>
      <w:r w:rsidR="001D7E17" w:rsidRPr="009A44E0">
        <w:rPr>
          <w:rFonts w:eastAsiaTheme="minorHAnsi"/>
        </w:rPr>
        <w:t xml:space="preserve"> načela u svakodnevnom radu</w:t>
      </w:r>
    </w:p>
    <w:p w14:paraId="083C2C94" w14:textId="177EB6B4" w:rsidR="00DB7D83" w:rsidRPr="009A44E0" w:rsidRDefault="00DB7D83" w:rsidP="004D40E8">
      <w:pPr>
        <w:pStyle w:val="Odlomakpopisa"/>
        <w:numPr>
          <w:ilvl w:val="0"/>
          <w:numId w:val="2"/>
        </w:numPr>
        <w:suppressAutoHyphens/>
        <w:spacing w:line="276" w:lineRule="auto"/>
        <w:ind w:right="-138"/>
        <w:jc w:val="both"/>
      </w:pPr>
      <w:r w:rsidRPr="009A44E0">
        <w:t>Razvoj mjera koje jamče uključiv odgoj i obrazovanje</w:t>
      </w:r>
      <w:r w:rsidR="003D476E" w:rsidRPr="009A44E0">
        <w:t xml:space="preserve"> (na svim razinama)</w:t>
      </w:r>
      <w:r w:rsidRPr="009A44E0">
        <w:t xml:space="preserve"> za skupine u riziku od diskriminacije</w:t>
      </w:r>
    </w:p>
    <w:p w14:paraId="23CDB756" w14:textId="224696DE" w:rsidR="009159AC" w:rsidRPr="00B94BC3" w:rsidRDefault="00741FA1" w:rsidP="00741FA1">
      <w:pPr>
        <w:pStyle w:val="Odlomakpopisa"/>
        <w:numPr>
          <w:ilvl w:val="0"/>
          <w:numId w:val="2"/>
        </w:numPr>
        <w:suppressAutoHyphens/>
        <w:spacing w:line="276" w:lineRule="auto"/>
        <w:ind w:right="-138"/>
        <w:jc w:val="both"/>
      </w:pPr>
      <w:r w:rsidRPr="00B94BC3">
        <w:t>Potpora</w:t>
      </w:r>
      <w:r w:rsidR="001D7E17" w:rsidRPr="00B94BC3">
        <w:t xml:space="preserve"> ostvarenj</w:t>
      </w:r>
      <w:r w:rsidRPr="00B94BC3">
        <w:t>u</w:t>
      </w:r>
      <w:r w:rsidR="001D7E17" w:rsidRPr="00B94BC3">
        <w:t xml:space="preserve"> prava na odgoj i obrazovanje na jeziku i pismu nacionalnih manjina</w:t>
      </w:r>
    </w:p>
    <w:p w14:paraId="25FF2979" w14:textId="2A16F14F" w:rsidR="009159AC" w:rsidRPr="009A44E0" w:rsidRDefault="00193583" w:rsidP="004D40E8">
      <w:pPr>
        <w:pStyle w:val="Odlomakpopisa"/>
        <w:numPr>
          <w:ilvl w:val="0"/>
          <w:numId w:val="2"/>
        </w:numPr>
        <w:suppressAutoHyphens/>
        <w:spacing w:line="276" w:lineRule="auto"/>
        <w:ind w:right="-138"/>
        <w:jc w:val="both"/>
      </w:pPr>
      <w:r w:rsidRPr="009A44E0">
        <w:t xml:space="preserve">Podizanje razine znanja </w:t>
      </w:r>
      <w:r w:rsidR="009159AC" w:rsidRPr="009A44E0">
        <w:t xml:space="preserve">odgojno-obrazovnih radnika o temama ljudskih prava, </w:t>
      </w:r>
      <w:r w:rsidRPr="009A44E0">
        <w:t xml:space="preserve">prevenciji </w:t>
      </w:r>
      <w:r w:rsidR="009159AC" w:rsidRPr="009A44E0">
        <w:t>diskriminacije i nasilja</w:t>
      </w:r>
    </w:p>
    <w:p w14:paraId="4BC69565" w14:textId="77777777" w:rsidR="0036348F" w:rsidRPr="009A44E0" w:rsidRDefault="001D7E17" w:rsidP="004D40E8">
      <w:pPr>
        <w:pStyle w:val="Odlomakpopisa"/>
        <w:numPr>
          <w:ilvl w:val="0"/>
          <w:numId w:val="2"/>
        </w:numPr>
        <w:suppressAutoHyphens/>
        <w:spacing w:line="276" w:lineRule="auto"/>
        <w:ind w:right="-138"/>
        <w:jc w:val="both"/>
      </w:pPr>
      <w:r w:rsidRPr="009A44E0">
        <w:t>Jačanje sustava</w:t>
      </w:r>
      <w:r w:rsidR="009159AC" w:rsidRPr="009A44E0">
        <w:t xml:space="preserve"> stručne potpore u školama za djecu koja su žrtve diskriminacije i vršnjačkog nasilja</w:t>
      </w:r>
    </w:p>
    <w:p w14:paraId="1329EA86" w14:textId="15E23D19" w:rsidR="0036348F" w:rsidRPr="009A44E0" w:rsidRDefault="0036348F" w:rsidP="004D40E8">
      <w:pPr>
        <w:pStyle w:val="Odlomakpopisa"/>
        <w:numPr>
          <w:ilvl w:val="0"/>
          <w:numId w:val="2"/>
        </w:numPr>
        <w:suppressAutoHyphens/>
        <w:spacing w:line="276" w:lineRule="auto"/>
        <w:ind w:right="-138"/>
        <w:jc w:val="both"/>
      </w:pPr>
      <w:r w:rsidRPr="009A44E0">
        <w:t>Poticanje razvoja neformalnih edukacija o ljudskim pravima, solidarnosti i aktivnom građanstvu</w:t>
      </w:r>
    </w:p>
    <w:p w14:paraId="7DC4D41E" w14:textId="61B15696" w:rsidR="0036348F" w:rsidRPr="009A44E0" w:rsidRDefault="0036348F" w:rsidP="004D40E8">
      <w:pPr>
        <w:pStyle w:val="Odlomakpopisa"/>
        <w:numPr>
          <w:ilvl w:val="0"/>
          <w:numId w:val="2"/>
        </w:numPr>
        <w:suppressAutoHyphens/>
        <w:spacing w:line="276" w:lineRule="auto"/>
        <w:ind w:right="-138"/>
        <w:jc w:val="both"/>
      </w:pPr>
      <w:r w:rsidRPr="009A44E0">
        <w:t>Poticanje uvođenje obrazovanja za ljudska prava i demokratsko ili aktivno građanstvo u visoko obrazo</w:t>
      </w:r>
      <w:r w:rsidR="003D476E" w:rsidRPr="009A44E0">
        <w:t>vanje i istraživačku djelatnos</w:t>
      </w:r>
      <w:r w:rsidR="00F80FF5" w:rsidRPr="009A44E0">
        <w:t>t</w:t>
      </w:r>
    </w:p>
    <w:p w14:paraId="019B952D" w14:textId="18D0C4BC" w:rsidR="003D72FC" w:rsidRPr="00084E45" w:rsidRDefault="009267D0" w:rsidP="00084E45">
      <w:pPr>
        <w:pStyle w:val="Naslov2"/>
      </w:pPr>
      <w:r w:rsidRPr="00084E45">
        <w:t xml:space="preserve">3.4. </w:t>
      </w:r>
      <w:r w:rsidR="00337A83" w:rsidRPr="00084E45">
        <w:t>Jednakost</w:t>
      </w:r>
      <w:r w:rsidR="003D72FC" w:rsidRPr="00084E45">
        <w:t xml:space="preserve"> prilik</w:t>
      </w:r>
      <w:r w:rsidR="00337A83" w:rsidRPr="00084E45">
        <w:t>a</w:t>
      </w:r>
      <w:r w:rsidR="003D72FC" w:rsidRPr="00084E45">
        <w:t xml:space="preserve"> na tržištu rada i zaštita prava radnika</w:t>
      </w:r>
    </w:p>
    <w:p w14:paraId="0FA14B62" w14:textId="77777777" w:rsidR="00EA7036" w:rsidRPr="004D40E8" w:rsidRDefault="00EA7036" w:rsidP="004D40E8">
      <w:pPr>
        <w:jc w:val="both"/>
      </w:pPr>
    </w:p>
    <w:p w14:paraId="5E51FBFC" w14:textId="71638823" w:rsidR="003D72FC" w:rsidRDefault="003D72FC" w:rsidP="004D40E8">
      <w:pPr>
        <w:suppressAutoHyphens/>
        <w:spacing w:line="276" w:lineRule="auto"/>
        <w:jc w:val="both"/>
        <w:rPr>
          <w:rFonts w:eastAsia="Times New Roman"/>
          <w:color w:val="000000"/>
          <w:lang w:eastAsia="hr-HR"/>
        </w:rPr>
      </w:pPr>
      <w:r w:rsidRPr="009A44E0">
        <w:rPr>
          <w:rFonts w:eastAsia="Times New Roman"/>
          <w:color w:val="000000"/>
          <w:lang w:eastAsia="hr-HR"/>
        </w:rPr>
        <w:t>Aktivna politika zapošljavanja usmjerena je na one skupine nezaposlenih osoba koje su zbog niza razloga u nepovoljnom položaju na tržištu rada s posebnim naglaskom na mlade, starije, dugotrajno nezaposlene, niskokvalificirane i neaktivne osobe, kao i osobe s invaliditetom u cilju njihove aktivacije i zapošljavanja.</w:t>
      </w:r>
    </w:p>
    <w:p w14:paraId="126A898C" w14:textId="0571749D" w:rsidR="00E5039A" w:rsidRDefault="00E5039A" w:rsidP="004D40E8">
      <w:pPr>
        <w:suppressAutoHyphens/>
        <w:spacing w:line="276" w:lineRule="auto"/>
        <w:jc w:val="both"/>
        <w:rPr>
          <w:rFonts w:eastAsia="Times New Roman"/>
          <w:color w:val="000000"/>
          <w:lang w:eastAsia="hr-HR"/>
        </w:rPr>
      </w:pPr>
    </w:p>
    <w:p w14:paraId="5C26BC27" w14:textId="4BC5330C" w:rsidR="00E5039A" w:rsidRPr="009A44E0" w:rsidRDefault="00E5039A" w:rsidP="004D40E8">
      <w:pPr>
        <w:suppressAutoHyphens/>
        <w:spacing w:line="276" w:lineRule="auto"/>
        <w:jc w:val="both"/>
        <w:rPr>
          <w:rFonts w:eastAsia="Times New Roman"/>
          <w:color w:val="000000"/>
          <w:lang w:eastAsia="hr-HR"/>
        </w:rPr>
      </w:pPr>
      <w:r w:rsidRPr="00E5039A">
        <w:rPr>
          <w:rFonts w:eastAsia="Times New Roman"/>
          <w:color w:val="000000"/>
          <w:lang w:eastAsia="hr-HR"/>
        </w:rPr>
        <w:t xml:space="preserve">Strateški okvir za provedbu aktivne politike zapošljavanja u Republici Hrvatskoj do 2020. bio je postavljen Smjernicama za razvoj i provedbu aktivne politike zapošljavanja u Republici Hrvatskoj za razdoblje od 2018. do 2020. godine (dalje u poglavlju: Smjernice). Smjernice su postavljale prioritete i ciljeve u području ukupne politike zapošljavanja u Republici Hrvatskoj: </w:t>
      </w:r>
      <w:r w:rsidRPr="00E5039A">
        <w:rPr>
          <w:rFonts w:eastAsia="Times New Roman"/>
          <w:color w:val="000000"/>
          <w:lang w:eastAsia="hr-HR"/>
        </w:rPr>
        <w:lastRenderedPageBreak/>
        <w:t>povećanje stope zaposlenosti, usklađivanje ponude i potražnje na tržištu rada i pojačavanje aktivnosti informiranja sudionika na tržištu rada, pritom uzimajući u obzir i sve relevantne strateške dokumente Republike Hrvatske te strateške dokumente i preporuke Europske unije.</w:t>
      </w:r>
    </w:p>
    <w:p w14:paraId="5A9A1274" w14:textId="77777777" w:rsidR="00434D88" w:rsidRDefault="00434D88">
      <w:pPr>
        <w:suppressAutoHyphens/>
        <w:spacing w:line="276" w:lineRule="auto"/>
        <w:jc w:val="both"/>
        <w:rPr>
          <w:rFonts w:eastAsia="Times New Roman"/>
          <w:lang w:eastAsia="hr-HR"/>
        </w:rPr>
      </w:pPr>
    </w:p>
    <w:p w14:paraId="5A5719AD" w14:textId="6749BCE4" w:rsidR="003D72FC" w:rsidRDefault="003D72FC">
      <w:pPr>
        <w:suppressAutoHyphens/>
        <w:spacing w:line="276" w:lineRule="auto"/>
        <w:jc w:val="both"/>
        <w:rPr>
          <w:rFonts w:eastAsia="Times New Roman"/>
          <w:color w:val="000000"/>
          <w:lang w:eastAsia="hr-HR"/>
        </w:rPr>
      </w:pPr>
      <w:r w:rsidRPr="009A44E0">
        <w:rPr>
          <w:rFonts w:eastAsia="Times New Roman"/>
          <w:color w:val="000000"/>
          <w:lang w:eastAsia="hr-HR"/>
        </w:rPr>
        <w:t>Hrvatski zavod za zapošljavanje sukladno Zakonu o tržištu rada</w:t>
      </w:r>
      <w:r w:rsidR="000B560D">
        <w:rPr>
          <w:rStyle w:val="Referencafusnote"/>
          <w:rFonts w:eastAsia="Times New Roman"/>
          <w:color w:val="000000"/>
          <w:lang w:eastAsia="hr-HR"/>
        </w:rPr>
        <w:t xml:space="preserve">50 </w:t>
      </w:r>
      <w:r w:rsidRPr="009A44E0">
        <w:rPr>
          <w:rFonts w:eastAsia="Times New Roman"/>
          <w:color w:val="000000"/>
          <w:lang w:eastAsia="hr-HR"/>
        </w:rPr>
        <w:t xml:space="preserve">provodi mjere aktivne politike zapošljavanja. Mjere su od 2018. godine višestruko unaprijeđene, </w:t>
      </w:r>
      <w:r w:rsidR="00BE2B6A" w:rsidRPr="009A44E0">
        <w:rPr>
          <w:rFonts w:eastAsia="Times New Roman"/>
          <w:color w:val="000000"/>
          <w:lang w:eastAsia="hr-HR"/>
        </w:rPr>
        <w:t xml:space="preserve">jasnije kategorizirane </w:t>
      </w:r>
      <w:r w:rsidRPr="009A44E0">
        <w:rPr>
          <w:rFonts w:eastAsia="Times New Roman"/>
          <w:color w:val="000000"/>
          <w:lang w:eastAsia="hr-HR"/>
        </w:rPr>
        <w:t>i objedinjene u sklopu paketa „Od mjere do karijere</w:t>
      </w:r>
      <w:r w:rsidRPr="009A44E0">
        <w:rPr>
          <w:rFonts w:eastAsia="Times New Roman"/>
          <w:i/>
          <w:iCs/>
          <w:color w:val="000000"/>
          <w:lang w:eastAsia="hr-HR"/>
        </w:rPr>
        <w:t>“</w:t>
      </w:r>
      <w:r w:rsidRPr="009A44E0">
        <w:rPr>
          <w:rFonts w:eastAsia="Times New Roman"/>
          <w:color w:val="000000"/>
          <w:lang w:eastAsia="hr-HR"/>
        </w:rPr>
        <w:t xml:space="preserve"> te se na godišnjoj razini usklađuju s kretanjima na tržištu rada.</w:t>
      </w:r>
    </w:p>
    <w:p w14:paraId="65D5A1D4" w14:textId="77777777" w:rsidR="000B560D" w:rsidRDefault="000B560D">
      <w:pPr>
        <w:suppressAutoHyphens/>
        <w:spacing w:line="276" w:lineRule="auto"/>
        <w:jc w:val="both"/>
        <w:rPr>
          <w:rFonts w:eastAsia="Times New Roman"/>
          <w:vertAlign w:val="superscript"/>
          <w:lang w:eastAsia="hr-HR"/>
        </w:rPr>
      </w:pPr>
    </w:p>
    <w:p w14:paraId="242FAF6E" w14:textId="69854BF4" w:rsidR="006D38D0" w:rsidRPr="000B560D" w:rsidRDefault="006D38D0">
      <w:pPr>
        <w:suppressAutoHyphens/>
        <w:spacing w:line="276" w:lineRule="auto"/>
        <w:jc w:val="both"/>
        <w:rPr>
          <w:rFonts w:eastAsia="Times New Roman"/>
          <w:sz w:val="18"/>
          <w:szCs w:val="18"/>
          <w:lang w:eastAsia="hr-HR"/>
        </w:rPr>
      </w:pPr>
      <w:r w:rsidRPr="000B560D">
        <w:rPr>
          <w:rFonts w:eastAsia="Times New Roman"/>
          <w:vertAlign w:val="superscript"/>
          <w:lang w:eastAsia="hr-HR"/>
        </w:rPr>
        <w:t>50</w:t>
      </w:r>
      <w:r>
        <w:rPr>
          <w:rFonts w:eastAsia="Times New Roman"/>
          <w:lang w:eastAsia="hr-HR"/>
        </w:rPr>
        <w:t xml:space="preserve"> </w:t>
      </w:r>
      <w:r w:rsidRPr="000B560D">
        <w:rPr>
          <w:sz w:val="18"/>
          <w:szCs w:val="18"/>
        </w:rPr>
        <w:t>„Narodne novine“, broj 118/18. i 32/20.</w:t>
      </w:r>
    </w:p>
    <w:p w14:paraId="190ED093" w14:textId="77777777" w:rsidR="00EA7036" w:rsidRPr="009D36AC" w:rsidRDefault="00EA7036" w:rsidP="009D36AC">
      <w:pPr>
        <w:suppressAutoHyphens/>
        <w:jc w:val="both"/>
        <w:rPr>
          <w:rFonts w:eastAsia="Times New Roman"/>
          <w:color w:val="000000"/>
          <w:vertAlign w:val="superscript"/>
          <w:lang w:eastAsia="hr-HR"/>
        </w:rPr>
      </w:pPr>
    </w:p>
    <w:p w14:paraId="14CA57F3" w14:textId="6EABC4B9" w:rsidR="005A0B20" w:rsidRPr="009A44E0" w:rsidRDefault="003D72FC">
      <w:pPr>
        <w:suppressAutoHyphens/>
        <w:spacing w:line="276" w:lineRule="auto"/>
        <w:jc w:val="both"/>
        <w:rPr>
          <w:rFonts w:eastAsia="Times New Roman"/>
          <w:color w:val="000000"/>
          <w:lang w:eastAsia="hr-HR"/>
        </w:rPr>
      </w:pPr>
      <w:r w:rsidRPr="009A44E0">
        <w:rPr>
          <w:rFonts w:eastAsia="Times New Roman"/>
          <w:color w:val="000000"/>
          <w:lang w:eastAsia="hr-HR"/>
        </w:rPr>
        <w:t>Provedba mjera aktivne politike zapošljavanja je dodatno financijski osnažena u odnosu na prethodno razdoblje.</w:t>
      </w:r>
      <w:r w:rsidR="005A0B20" w:rsidRPr="009A44E0">
        <w:rPr>
          <w:rFonts w:eastAsia="Times New Roman"/>
          <w:color w:val="000000"/>
          <w:lang w:eastAsia="hr-HR"/>
        </w:rPr>
        <w:t xml:space="preserve"> Pri financiranju mjera aktivne politike zapošljavanja, Republika Hrvatska, uz nacionalna sredstva, koristi</w:t>
      </w:r>
      <w:r w:rsidR="00FE0C56" w:rsidRPr="009A44E0">
        <w:rPr>
          <w:rFonts w:eastAsia="Times New Roman"/>
          <w:color w:val="000000"/>
          <w:lang w:eastAsia="hr-HR"/>
        </w:rPr>
        <w:t xml:space="preserve">la je </w:t>
      </w:r>
      <w:r w:rsidR="005A0B20" w:rsidRPr="009A44E0">
        <w:rPr>
          <w:rFonts w:eastAsia="Times New Roman"/>
          <w:color w:val="000000"/>
          <w:lang w:eastAsia="hr-HR"/>
        </w:rPr>
        <w:t>i sredstva iz Europskog socijalnog fonda, u okviru Operativnog programa Učinkoviti ljudski potencijali 2014.-2020., u sklopu kojeg je trećina sredstava predviđena upravo za operacije s ciljem povećanja zapošljivosti i mobilnosti radne snage.</w:t>
      </w:r>
    </w:p>
    <w:p w14:paraId="52FBF329" w14:textId="00C9BCA4" w:rsidR="001326FB" w:rsidRPr="009A44E0" w:rsidRDefault="003D72FC" w:rsidP="004D40E8">
      <w:pPr>
        <w:suppressAutoHyphens/>
        <w:spacing w:line="276" w:lineRule="auto"/>
        <w:jc w:val="both"/>
        <w:rPr>
          <w:rFonts w:eastAsia="Times New Roman"/>
          <w:color w:val="000000"/>
          <w:lang w:eastAsia="hr-HR"/>
        </w:rPr>
      </w:pPr>
      <w:r w:rsidRPr="009A44E0">
        <w:rPr>
          <w:rFonts w:eastAsia="Times New Roman"/>
          <w:color w:val="000000"/>
          <w:lang w:eastAsia="hr-HR"/>
        </w:rPr>
        <w:t>Od 2020. godine, u okviru mjera aktivne politike zapošljavanja, više se ne financira stručno osposobljavanj</w:t>
      </w:r>
      <w:r w:rsidR="002147B7" w:rsidRPr="009A44E0">
        <w:rPr>
          <w:rFonts w:eastAsia="Times New Roman"/>
          <w:color w:val="000000"/>
          <w:lang w:eastAsia="hr-HR"/>
        </w:rPr>
        <w:t>e</w:t>
      </w:r>
      <w:r w:rsidRPr="009A44E0">
        <w:rPr>
          <w:rFonts w:eastAsia="Times New Roman"/>
          <w:color w:val="000000"/>
          <w:lang w:eastAsia="hr-HR"/>
        </w:rPr>
        <w:t xml:space="preserve"> za rad bez zasnivanja radnog odnosa</w:t>
      </w:r>
      <w:r w:rsidR="00BE2B6A" w:rsidRPr="009A44E0">
        <w:rPr>
          <w:rFonts w:eastAsia="Times New Roman"/>
          <w:color w:val="000000"/>
          <w:lang w:eastAsia="hr-HR"/>
        </w:rPr>
        <w:t xml:space="preserve">. </w:t>
      </w:r>
      <w:r w:rsidRPr="009A44E0">
        <w:rPr>
          <w:rFonts w:eastAsia="Times New Roman"/>
          <w:color w:val="000000"/>
          <w:lang w:eastAsia="hr-HR"/>
        </w:rPr>
        <w:t xml:space="preserve">Osobe koje se prvi put zapošljavaju u svome zvanju kako bi stekle samostalnost u radu te učenje poslova </w:t>
      </w:r>
      <w:r w:rsidR="002147B7" w:rsidRPr="009A44E0">
        <w:rPr>
          <w:rFonts w:eastAsia="Times New Roman"/>
          <w:color w:val="000000"/>
          <w:lang w:eastAsia="hr-HR"/>
        </w:rPr>
        <w:t xml:space="preserve">svoga </w:t>
      </w:r>
      <w:r w:rsidRPr="009A44E0">
        <w:rPr>
          <w:rFonts w:eastAsia="Times New Roman"/>
          <w:color w:val="000000"/>
          <w:lang w:eastAsia="hr-HR"/>
        </w:rPr>
        <w:t>zvanja, mogu koristiti potpore za zapošljavanje, odnosno mjeru potpore za zapošljavanje za stjecanje prvog radnog iskustva/pripravništvo, koja je u provedbi od 2018. godine. Prednost</w:t>
      </w:r>
      <w:r w:rsidR="00144B66" w:rsidRPr="009A44E0">
        <w:rPr>
          <w:rFonts w:eastAsia="Times New Roman"/>
          <w:color w:val="000000"/>
          <w:lang w:eastAsia="hr-HR"/>
        </w:rPr>
        <w:t>i</w:t>
      </w:r>
      <w:r w:rsidRPr="009A44E0">
        <w:rPr>
          <w:rFonts w:eastAsia="Times New Roman"/>
          <w:color w:val="000000"/>
          <w:lang w:eastAsia="hr-HR"/>
        </w:rPr>
        <w:t xml:space="preserve"> ovih mjera su višestruke, a najvažnije je kako se istima potiče zapošljavanje, odnosno zasnivanje radnog odnosa koji osobi jamči sva prava koja proizlaze iz radnog odnosa i kolektivnih ugovora.</w:t>
      </w:r>
    </w:p>
    <w:p w14:paraId="6CA493DF" w14:textId="77777777" w:rsidR="00EA7036" w:rsidRPr="009A44E0" w:rsidRDefault="00EA7036" w:rsidP="004D40E8">
      <w:pPr>
        <w:suppressAutoHyphens/>
        <w:jc w:val="both"/>
        <w:rPr>
          <w:rFonts w:eastAsia="Times New Roman"/>
          <w:color w:val="000000"/>
          <w:lang w:eastAsia="hr-HR"/>
        </w:rPr>
      </w:pPr>
    </w:p>
    <w:p w14:paraId="7E816236" w14:textId="5AC3359A" w:rsidR="007C57BD" w:rsidRPr="009A44E0" w:rsidRDefault="003D72FC" w:rsidP="004D40E8">
      <w:pPr>
        <w:suppressAutoHyphens/>
        <w:spacing w:line="276" w:lineRule="auto"/>
        <w:jc w:val="both"/>
        <w:rPr>
          <w:rFonts w:eastAsia="Times New Roman"/>
          <w:color w:val="000000"/>
          <w:lang w:eastAsia="hr-HR"/>
        </w:rPr>
      </w:pPr>
      <w:r w:rsidRPr="009A44E0">
        <w:rPr>
          <w:rFonts w:eastAsia="Times New Roman"/>
          <w:color w:val="000000"/>
          <w:lang w:eastAsia="hr-HR"/>
        </w:rPr>
        <w:t xml:space="preserve">Dodatno, uslijed posebnih okolnosti izazvanih </w:t>
      </w:r>
      <w:r w:rsidR="00144B66" w:rsidRPr="009A44E0">
        <w:rPr>
          <w:rFonts w:eastAsia="Times New Roman"/>
          <w:color w:val="000000"/>
          <w:lang w:eastAsia="hr-HR"/>
        </w:rPr>
        <w:t xml:space="preserve">pandemijom novog koronavirusa SARS-CoV-2 </w:t>
      </w:r>
      <w:r w:rsidRPr="009A44E0">
        <w:rPr>
          <w:rFonts w:eastAsia="Times New Roman"/>
          <w:color w:val="000000"/>
          <w:lang w:eastAsia="hr-HR"/>
        </w:rPr>
        <w:t>potpore usmjerene na očuvanje radnih mjesta bile su od iznimnog značaja te su postale glavni zaštitni mehanizam očuvanja zaposlenosti i sprječavanje nezaposlenosti</w:t>
      </w:r>
      <w:r w:rsidRPr="009A44E0">
        <w:rPr>
          <w:rFonts w:eastAsia="Times New Roman"/>
          <w:lang w:eastAsia="hr-HR"/>
        </w:rPr>
        <w:t>.</w:t>
      </w:r>
      <w:r w:rsidR="00925985" w:rsidRPr="009A44E0">
        <w:rPr>
          <w:rFonts w:eastAsia="Times New Roman"/>
          <w:lang w:eastAsia="hr-HR"/>
        </w:rPr>
        <w:t xml:space="preserve"> </w:t>
      </w:r>
      <w:r w:rsidRPr="009A44E0">
        <w:rPr>
          <w:rFonts w:eastAsia="Times New Roman"/>
          <w:color w:val="000000"/>
          <w:lang w:eastAsia="hr-HR"/>
        </w:rPr>
        <w:t>Od 2016. godine do</w:t>
      </w:r>
      <w:r w:rsidR="005A0B20" w:rsidRPr="009A44E0">
        <w:rPr>
          <w:rFonts w:eastAsia="Times New Roman"/>
          <w:color w:val="000000"/>
          <w:lang w:eastAsia="hr-HR"/>
        </w:rPr>
        <w:t xml:space="preserve"> prosinca</w:t>
      </w:r>
      <w:r w:rsidRPr="009A44E0">
        <w:rPr>
          <w:rFonts w:eastAsia="Times New Roman"/>
          <w:color w:val="000000"/>
          <w:lang w:eastAsia="hr-HR"/>
        </w:rPr>
        <w:t xml:space="preserve"> 2020. godine, u mjere aktivne politike zapošljavanja uključeno je gotovo </w:t>
      </w:r>
      <w:r w:rsidR="00E27612" w:rsidRPr="009A44E0">
        <w:rPr>
          <w:rFonts w:eastAsia="Times New Roman"/>
          <w:color w:val="000000"/>
          <w:lang w:eastAsia="hr-HR"/>
        </w:rPr>
        <w:t xml:space="preserve">172.000 </w:t>
      </w:r>
      <w:r w:rsidRPr="009A44E0">
        <w:rPr>
          <w:rFonts w:eastAsia="Times New Roman"/>
          <w:color w:val="000000"/>
          <w:lang w:eastAsia="hr-HR"/>
        </w:rPr>
        <w:t xml:space="preserve">osoba, dok je potporama za očuvanje radnih mjesta u razdoblju od ožujka do </w:t>
      </w:r>
      <w:r w:rsidR="005A0B20" w:rsidRPr="009A44E0">
        <w:rPr>
          <w:rFonts w:eastAsia="Times New Roman"/>
          <w:color w:val="000000"/>
          <w:lang w:eastAsia="hr-HR"/>
        </w:rPr>
        <w:t xml:space="preserve">prosinca </w:t>
      </w:r>
      <w:r w:rsidRPr="009A44E0">
        <w:rPr>
          <w:rFonts w:eastAsia="Times New Roman"/>
          <w:color w:val="000000"/>
          <w:lang w:eastAsia="hr-HR"/>
        </w:rPr>
        <w:t xml:space="preserve">2020. godine obuhvaćeno oko </w:t>
      </w:r>
      <w:r w:rsidR="005A0B20" w:rsidRPr="009A44E0">
        <w:rPr>
          <w:rFonts w:eastAsia="Times New Roman"/>
          <w:color w:val="000000"/>
          <w:lang w:eastAsia="hr-HR"/>
        </w:rPr>
        <w:t>650.000 radnika.</w:t>
      </w:r>
    </w:p>
    <w:p w14:paraId="7BB3FBBB" w14:textId="77777777" w:rsidR="00925985" w:rsidRPr="009A44E0" w:rsidRDefault="00925985" w:rsidP="004D40E8">
      <w:pPr>
        <w:suppressAutoHyphens/>
        <w:jc w:val="both"/>
        <w:rPr>
          <w:rFonts w:eastAsia="Times New Roman"/>
          <w:color w:val="000000"/>
          <w:lang w:eastAsia="hr-HR"/>
        </w:rPr>
      </w:pPr>
    </w:p>
    <w:p w14:paraId="52CA0074" w14:textId="3AA5F6DD" w:rsidR="003D72FC" w:rsidRDefault="003D72FC" w:rsidP="004D40E8">
      <w:pPr>
        <w:suppressAutoHyphens/>
        <w:spacing w:line="276" w:lineRule="auto"/>
        <w:jc w:val="both"/>
        <w:rPr>
          <w:rFonts w:eastAsia="Times New Roman"/>
          <w:color w:val="000000"/>
          <w:lang w:eastAsia="hr-HR"/>
        </w:rPr>
      </w:pPr>
      <w:r w:rsidRPr="009A44E0">
        <w:rPr>
          <w:rFonts w:eastAsia="Times New Roman"/>
          <w:color w:val="000000"/>
          <w:lang w:eastAsia="hr-HR"/>
        </w:rPr>
        <w:t>Nadalje, krajem 2015. godine usvojena je Strategija cjeloživotnog profesionalnog usmjeravanja i razvoja karijere u Republici Hrvatskoj 2016.-2020. godine</w:t>
      </w:r>
      <w:r w:rsidR="006C47B4" w:rsidRPr="006C47B4">
        <w:rPr>
          <w:rFonts w:eastAsia="Times New Roman"/>
          <w:color w:val="000000"/>
          <w:vertAlign w:val="superscript"/>
          <w:lang w:eastAsia="hr-HR"/>
        </w:rPr>
        <w:t>51</w:t>
      </w:r>
      <w:r w:rsidRPr="009A44E0">
        <w:rPr>
          <w:rFonts w:eastAsia="Times New Roman"/>
          <w:color w:val="000000"/>
          <w:lang w:eastAsia="hr-HR"/>
        </w:rPr>
        <w:t>. Strategija</w:t>
      </w:r>
      <w:r w:rsidR="007D5BF0" w:rsidRPr="009A44E0">
        <w:rPr>
          <w:rFonts w:eastAsia="Times New Roman"/>
          <w:color w:val="000000"/>
          <w:lang w:eastAsia="hr-HR"/>
        </w:rPr>
        <w:t xml:space="preserve"> je</w:t>
      </w:r>
      <w:r w:rsidRPr="009A44E0">
        <w:rPr>
          <w:rFonts w:eastAsia="Times New Roman"/>
          <w:color w:val="000000"/>
          <w:lang w:eastAsia="hr-HR"/>
        </w:rPr>
        <w:t xml:space="preserve"> predstavlja</w:t>
      </w:r>
      <w:r w:rsidR="007D5BF0" w:rsidRPr="009A44E0">
        <w:rPr>
          <w:rFonts w:eastAsia="Times New Roman"/>
          <w:color w:val="000000"/>
          <w:lang w:eastAsia="hr-HR"/>
        </w:rPr>
        <w:t>la</w:t>
      </w:r>
      <w:r w:rsidRPr="009A44E0">
        <w:rPr>
          <w:rFonts w:eastAsia="Times New Roman"/>
          <w:color w:val="000000"/>
          <w:lang w:eastAsia="hr-HR"/>
        </w:rPr>
        <w:t xml:space="preserve"> formalni okvir za promicanje cjeloživotnog profesionalnog usmjeravanja i njegovu implementaciju u obrazovne sustave, sustave zapošljavanja i socijalnog uključivanja.</w:t>
      </w:r>
    </w:p>
    <w:p w14:paraId="38B69722" w14:textId="77777777" w:rsidR="006C47B4" w:rsidRDefault="006C47B4" w:rsidP="004D40E8">
      <w:pPr>
        <w:suppressAutoHyphens/>
        <w:spacing w:line="276" w:lineRule="auto"/>
        <w:jc w:val="both"/>
        <w:rPr>
          <w:rFonts w:eastAsia="Times New Roman"/>
          <w:color w:val="000000"/>
          <w:lang w:eastAsia="hr-HR"/>
        </w:rPr>
      </w:pPr>
    </w:p>
    <w:p w14:paraId="4FD0B896" w14:textId="75F6705B" w:rsidR="006C47B4" w:rsidRPr="006C47B4" w:rsidRDefault="006C47B4" w:rsidP="006C47B4">
      <w:pPr>
        <w:suppressAutoHyphens/>
        <w:spacing w:line="276" w:lineRule="auto"/>
        <w:rPr>
          <w:rFonts w:eastAsia="Times New Roman"/>
          <w:color w:val="000000"/>
          <w:sz w:val="18"/>
          <w:szCs w:val="18"/>
          <w:lang w:eastAsia="hr-HR"/>
        </w:rPr>
      </w:pPr>
      <w:r w:rsidRPr="006C47B4">
        <w:rPr>
          <w:rFonts w:eastAsia="Times New Roman"/>
          <w:color w:val="000000"/>
          <w:vertAlign w:val="superscript"/>
          <w:lang w:eastAsia="hr-HR"/>
        </w:rPr>
        <w:t xml:space="preserve">51 </w:t>
      </w:r>
      <w:r w:rsidRPr="006C47B4">
        <w:rPr>
          <w:rFonts w:eastAsia="Times New Roman"/>
          <w:color w:val="000000"/>
          <w:sz w:val="18"/>
          <w:szCs w:val="18"/>
          <w:lang w:eastAsia="hr-HR"/>
        </w:rPr>
        <w:t xml:space="preserve">Dostupno na: </w:t>
      </w:r>
      <w:hyperlink r:id="rId22" w:history="1">
        <w:r w:rsidRPr="006C47B4">
          <w:rPr>
            <w:rStyle w:val="Hiperveza"/>
            <w:rFonts w:eastAsia="Times New Roman"/>
            <w:sz w:val="18"/>
            <w:szCs w:val="18"/>
            <w:lang w:eastAsia="hr-HR"/>
          </w:rPr>
          <w:t>http://www.kvalifikacije.hr/sites/default/files/documents-publications/2017-05/Strategija%20CPU%20i%20razvoja%20karijere%20u%20RH%202016.-2020..pdf</w:t>
        </w:r>
      </w:hyperlink>
      <w:r w:rsidRPr="006C47B4">
        <w:rPr>
          <w:rFonts w:eastAsia="Times New Roman"/>
          <w:color w:val="000000"/>
          <w:sz w:val="18"/>
          <w:szCs w:val="18"/>
          <w:lang w:eastAsia="hr-HR"/>
        </w:rPr>
        <w:t xml:space="preserve"> </w:t>
      </w:r>
    </w:p>
    <w:p w14:paraId="3AC9EBE5" w14:textId="77777777" w:rsidR="00925985" w:rsidRPr="009A44E0" w:rsidRDefault="00925985" w:rsidP="004D40E8">
      <w:pPr>
        <w:suppressAutoHyphens/>
        <w:jc w:val="both"/>
        <w:rPr>
          <w:rFonts w:eastAsia="Times New Roman"/>
          <w:color w:val="000000"/>
          <w:lang w:eastAsia="hr-HR"/>
        </w:rPr>
      </w:pPr>
    </w:p>
    <w:p w14:paraId="14BF93E6" w14:textId="1478B56F" w:rsidR="00E5039A" w:rsidRDefault="003D72FC" w:rsidP="004D40E8">
      <w:pPr>
        <w:suppressAutoHyphens/>
        <w:spacing w:line="276" w:lineRule="auto"/>
        <w:jc w:val="both"/>
        <w:rPr>
          <w:rFonts w:eastAsia="Times New Roman"/>
          <w:color w:val="000000"/>
          <w:lang w:eastAsia="hr-HR"/>
        </w:rPr>
      </w:pPr>
      <w:r w:rsidRPr="009A44E0">
        <w:rPr>
          <w:rFonts w:eastAsia="Times New Roman"/>
          <w:color w:val="000000"/>
          <w:lang w:eastAsia="hr-HR"/>
        </w:rPr>
        <w:t xml:space="preserve">Važno je naglasiti i kako u skladu s Preporukom Vijeća </w:t>
      </w:r>
      <w:r w:rsidR="00217407" w:rsidRPr="009A44E0">
        <w:rPr>
          <w:rFonts w:eastAsia="Times New Roman"/>
          <w:color w:val="000000"/>
          <w:lang w:eastAsia="hr-HR"/>
        </w:rPr>
        <w:t>E</w:t>
      </w:r>
      <w:r w:rsidR="002147B7" w:rsidRPr="009A44E0">
        <w:rPr>
          <w:rFonts w:eastAsia="Times New Roman"/>
          <w:color w:val="000000"/>
          <w:lang w:eastAsia="hr-HR"/>
        </w:rPr>
        <w:t xml:space="preserve">uropske unije </w:t>
      </w:r>
      <w:r w:rsidRPr="009A44E0">
        <w:rPr>
          <w:rFonts w:eastAsia="Times New Roman"/>
          <w:color w:val="000000"/>
          <w:lang w:eastAsia="hr-HR"/>
        </w:rPr>
        <w:t xml:space="preserve">o uspostavi Garancije za mlade iz 2013. godine, Republika Hrvatska provodi niz mjera s ciljem brze aktivacije mladih </w:t>
      </w:r>
      <w:r w:rsidR="00E5039A" w:rsidRPr="00E5039A">
        <w:rPr>
          <w:rFonts w:eastAsia="Times New Roman"/>
          <w:color w:val="000000"/>
          <w:lang w:eastAsia="hr-HR"/>
        </w:rPr>
        <w:t>na tržištu rada. Mjere su objedinjene u sklopu Plana implementacije Garancije za mlade koji sadrži potpuni opis reformi i mjera koje je potrebno provesti kako bi se olakšao prijelaz mladima iz sustava obrazovanja u zapošljavanje te se uspostavio sustav Garancije za mlade.</w:t>
      </w:r>
    </w:p>
    <w:p w14:paraId="1439617B" w14:textId="71F5B663" w:rsidR="003D72FC" w:rsidRPr="009A44E0" w:rsidRDefault="003D72FC">
      <w:pPr>
        <w:suppressAutoHyphens/>
        <w:spacing w:before="240" w:after="240"/>
        <w:rPr>
          <w:rFonts w:eastAsia="Times New Roman"/>
          <w:i/>
          <w:iCs/>
          <w:color w:val="000000"/>
          <w:lang w:eastAsia="hr-HR"/>
        </w:rPr>
      </w:pPr>
      <w:r w:rsidRPr="009A44E0">
        <w:rPr>
          <w:rFonts w:eastAsia="Times New Roman"/>
          <w:b/>
          <w:bCs/>
          <w:color w:val="000000"/>
          <w:lang w:eastAsia="hr-HR"/>
        </w:rPr>
        <w:lastRenderedPageBreak/>
        <w:t>Prikaz</w:t>
      </w:r>
      <w:r w:rsidR="001326FB" w:rsidRPr="009A44E0">
        <w:rPr>
          <w:rFonts w:eastAsia="Times New Roman"/>
          <w:b/>
          <w:bCs/>
          <w:color w:val="000000"/>
          <w:lang w:eastAsia="hr-HR"/>
        </w:rPr>
        <w:t xml:space="preserve"> </w:t>
      </w:r>
      <w:r w:rsidR="00802C2E" w:rsidRPr="009A44E0">
        <w:rPr>
          <w:rFonts w:eastAsia="Times New Roman"/>
          <w:b/>
          <w:bCs/>
          <w:color w:val="000000"/>
          <w:lang w:eastAsia="hr-HR"/>
        </w:rPr>
        <w:t>1</w:t>
      </w:r>
      <w:r w:rsidR="001326FB" w:rsidRPr="009A44E0">
        <w:rPr>
          <w:rFonts w:eastAsia="Times New Roman"/>
          <w:b/>
          <w:bCs/>
          <w:color w:val="000000"/>
          <w:lang w:eastAsia="hr-HR"/>
        </w:rPr>
        <w:t>.</w:t>
      </w:r>
      <w:r w:rsidRPr="009A44E0">
        <w:rPr>
          <w:rFonts w:eastAsia="Times New Roman"/>
          <w:color w:val="000000"/>
          <w:lang w:eastAsia="hr-HR"/>
        </w:rPr>
        <w:t xml:space="preserve"> </w:t>
      </w:r>
      <w:r w:rsidRPr="009A44E0">
        <w:rPr>
          <w:rFonts w:eastAsia="Times New Roman"/>
          <w:i/>
          <w:iCs/>
          <w:color w:val="000000"/>
          <w:lang w:eastAsia="hr-HR"/>
        </w:rPr>
        <w:t>Stopa aktivnosti stanovništva po spolu i dobi (%)</w:t>
      </w:r>
      <w:r w:rsidR="006C47B4">
        <w:rPr>
          <w:rStyle w:val="Referencafusnote"/>
          <w:rFonts w:eastAsia="Times New Roman"/>
          <w:i/>
          <w:iCs/>
          <w:color w:val="000000"/>
          <w:lang w:eastAsia="hr-HR"/>
        </w:rPr>
        <w:t>52</w:t>
      </w:r>
    </w:p>
    <w:p w14:paraId="668FE73A" w14:textId="26218E25" w:rsidR="00D35B70" w:rsidRPr="009A44E0" w:rsidRDefault="00D35B70">
      <w:pPr>
        <w:suppressAutoHyphens/>
        <w:spacing w:before="240" w:after="240"/>
        <w:rPr>
          <w:rFonts w:eastAsia="Times New Roman"/>
          <w:color w:val="000000"/>
          <w:lang w:eastAsia="hr-HR"/>
        </w:rPr>
      </w:pPr>
      <w:r w:rsidRPr="009A44E0">
        <w:rPr>
          <w:rFonts w:eastAsia="Times New Roman"/>
          <w:noProof/>
          <w:color w:val="000000"/>
          <w:lang w:eastAsia="hr-HR"/>
        </w:rPr>
        <w:drawing>
          <wp:inline distT="0" distB="0" distL="0" distR="0" wp14:anchorId="443228AD" wp14:editId="14564FED">
            <wp:extent cx="2566670" cy="2133600"/>
            <wp:effectExtent l="0" t="0" r="508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66670" cy="2133600"/>
                    </a:xfrm>
                    <a:prstGeom prst="rect">
                      <a:avLst/>
                    </a:prstGeom>
                    <a:noFill/>
                  </pic:spPr>
                </pic:pic>
              </a:graphicData>
            </a:graphic>
          </wp:inline>
        </w:drawing>
      </w:r>
      <w:r w:rsidRPr="009A44E0">
        <w:rPr>
          <w:rFonts w:eastAsia="Times New Roman"/>
          <w:noProof/>
          <w:color w:val="000000"/>
          <w:lang w:eastAsia="hr-HR"/>
        </w:rPr>
        <w:drawing>
          <wp:inline distT="0" distB="0" distL="0" distR="0" wp14:anchorId="7E68033A" wp14:editId="50F0E4FA">
            <wp:extent cx="2832123" cy="2125193"/>
            <wp:effectExtent l="0" t="0" r="6350" b="889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38617" cy="2130066"/>
                    </a:xfrm>
                    <a:prstGeom prst="rect">
                      <a:avLst/>
                    </a:prstGeom>
                    <a:noFill/>
                  </pic:spPr>
                </pic:pic>
              </a:graphicData>
            </a:graphic>
          </wp:inline>
        </w:drawing>
      </w:r>
    </w:p>
    <w:p w14:paraId="31C3B251" w14:textId="4606743B" w:rsidR="000B560D" w:rsidRDefault="000B560D" w:rsidP="006C47B4">
      <w:pPr>
        <w:suppressAutoHyphens/>
        <w:spacing w:before="240" w:after="240" w:line="276" w:lineRule="auto"/>
        <w:rPr>
          <w:rFonts w:eastAsia="Times New Roman"/>
          <w:color w:val="000000"/>
          <w:lang w:eastAsia="hr-HR"/>
        </w:rPr>
      </w:pPr>
      <w:r w:rsidRPr="000B560D">
        <w:rPr>
          <w:rFonts w:eastAsia="Times New Roman"/>
          <w:color w:val="000000"/>
          <w:vertAlign w:val="superscript"/>
          <w:lang w:eastAsia="hr-HR"/>
        </w:rPr>
        <w:t>5</w:t>
      </w:r>
      <w:r w:rsidR="006C47B4">
        <w:rPr>
          <w:rFonts w:eastAsia="Times New Roman"/>
          <w:color w:val="000000"/>
          <w:vertAlign w:val="superscript"/>
          <w:lang w:eastAsia="hr-HR"/>
        </w:rPr>
        <w:t>2</w:t>
      </w:r>
      <w:r>
        <w:rPr>
          <w:rFonts w:eastAsia="Times New Roman"/>
          <w:color w:val="000000"/>
          <w:lang w:eastAsia="hr-HR"/>
        </w:rPr>
        <w:t xml:space="preserve"> </w:t>
      </w:r>
      <w:r w:rsidRPr="000B560D">
        <w:rPr>
          <w:rFonts w:eastAsia="Times New Roman"/>
          <w:color w:val="000000"/>
          <w:sz w:val="18"/>
          <w:szCs w:val="18"/>
          <w:lang w:eastAsia="hr-HR"/>
        </w:rPr>
        <w:t xml:space="preserve">Dostupno na: Eurostat, 2020., </w:t>
      </w:r>
      <w:hyperlink r:id="rId25" w:history="1">
        <w:r w:rsidR="006C47B4" w:rsidRPr="003A2DC8">
          <w:rPr>
            <w:rStyle w:val="Hiperveza"/>
            <w:rFonts w:eastAsia="Times New Roman"/>
            <w:sz w:val="18"/>
            <w:szCs w:val="18"/>
            <w:lang w:eastAsia="hr-HR"/>
          </w:rPr>
          <w:t>https://appsso.eurostat.ec.europa.eu/nui/show.do?dataset=lfsq_argan&amp;lang=en</w:t>
        </w:r>
      </w:hyperlink>
      <w:r w:rsidR="006C47B4">
        <w:rPr>
          <w:rFonts w:eastAsia="Times New Roman"/>
          <w:color w:val="000000"/>
          <w:sz w:val="18"/>
          <w:szCs w:val="18"/>
          <w:lang w:eastAsia="hr-HR"/>
        </w:rPr>
        <w:t xml:space="preserve"> </w:t>
      </w:r>
    </w:p>
    <w:p w14:paraId="366FB549" w14:textId="76A1DA2E" w:rsidR="003D72FC" w:rsidRPr="009A44E0" w:rsidRDefault="003D72FC" w:rsidP="004D40E8">
      <w:pPr>
        <w:suppressAutoHyphens/>
        <w:spacing w:before="240" w:after="240" w:line="276" w:lineRule="auto"/>
        <w:jc w:val="both"/>
        <w:rPr>
          <w:rFonts w:eastAsia="Times New Roman"/>
          <w:lang w:eastAsia="hr-HR"/>
        </w:rPr>
      </w:pPr>
      <w:r w:rsidRPr="009A44E0">
        <w:rPr>
          <w:rFonts w:eastAsia="Times New Roman"/>
          <w:color w:val="000000"/>
          <w:lang w:eastAsia="hr-HR"/>
        </w:rPr>
        <w:t>U</w:t>
      </w:r>
      <w:r w:rsidR="00A764FD" w:rsidRPr="009A44E0">
        <w:rPr>
          <w:rFonts w:eastAsia="Times New Roman"/>
          <w:color w:val="000000"/>
          <w:lang w:eastAsia="hr-HR"/>
        </w:rPr>
        <w:t xml:space="preserve"> nadolazećem razdoblju</w:t>
      </w:r>
      <w:r w:rsidRPr="009A44E0">
        <w:rPr>
          <w:rFonts w:eastAsia="Times New Roman"/>
          <w:color w:val="000000"/>
          <w:lang w:eastAsia="hr-HR"/>
        </w:rPr>
        <w:t xml:space="preserve">, područje aktivne politike zapošljavanja te cjeloživotnog profesionalnog usmjeravanja i razvoja karijere obuhvatit će se </w:t>
      </w:r>
      <w:r w:rsidR="001325BC" w:rsidRPr="009A44E0">
        <w:rPr>
          <w:rFonts w:eastAsia="Times New Roman"/>
          <w:color w:val="000000"/>
          <w:lang w:eastAsia="hr-HR"/>
        </w:rPr>
        <w:t xml:space="preserve">Nacionalnim planom za rad, zaštitu na radu i zapošljavanje 2021. – 2027. </w:t>
      </w:r>
      <w:r w:rsidRPr="009A44E0">
        <w:rPr>
          <w:rFonts w:eastAsia="Times New Roman"/>
          <w:color w:val="000000"/>
          <w:lang w:eastAsia="hr-HR"/>
        </w:rPr>
        <w:t xml:space="preserve">koji će biti temelj za daljnji razvoj politika i aktivnosti usmjerenih na uključivanje osoba u nepovoljnom položaju na tržište rada. Slijedom navedenoga, u </w:t>
      </w:r>
      <w:r w:rsidR="00A764FD" w:rsidRPr="009A44E0">
        <w:rPr>
          <w:rFonts w:eastAsia="Times New Roman"/>
          <w:color w:val="000000"/>
          <w:lang w:eastAsia="hr-HR"/>
        </w:rPr>
        <w:t xml:space="preserve">nadolazeće razdoblju </w:t>
      </w:r>
      <w:r w:rsidRPr="009A44E0">
        <w:rPr>
          <w:rFonts w:eastAsia="Times New Roman"/>
          <w:color w:val="000000"/>
          <w:lang w:eastAsia="hr-HR"/>
        </w:rPr>
        <w:t>naglasak će i dalje biti na jačanju mjera aktivne politike zapošljavanja i ostalih programa kojima se potiče uključivanje na tržište rada. Također, jačat će se i kapaciteti institucija na tržištu rada s ciljem pružanja kvalitetne usluge korisnicima. Ujedno će se kroz profesionalno usmjeravanje i povećanje programa usmjerenih na cjeloživotno učenje te usklađivanje znanja i vještina s potrebama tržišta rada doprinositi razvoju ljudskih potencijala.</w:t>
      </w:r>
    </w:p>
    <w:p w14:paraId="768A7EFE" w14:textId="74363DFD" w:rsidR="003D72FC" w:rsidRDefault="003D72FC" w:rsidP="004D40E8">
      <w:pPr>
        <w:suppressAutoHyphens/>
        <w:spacing w:before="240" w:line="276" w:lineRule="auto"/>
        <w:jc w:val="both"/>
        <w:rPr>
          <w:rFonts w:eastAsia="Times New Roman"/>
          <w:color w:val="000000"/>
          <w:lang w:eastAsia="hr-HR"/>
        </w:rPr>
      </w:pPr>
      <w:r w:rsidRPr="009A44E0">
        <w:rPr>
          <w:rFonts w:eastAsia="Times New Roman"/>
          <w:color w:val="000000"/>
          <w:lang w:eastAsia="hr-HR"/>
        </w:rPr>
        <w:t>U okviru mirovinske reforme u 2019. godini, položaj osoba s invaliditetom je poboljšan, iako u odnosu na broj osoba s invaliditetom u radno aktivnoj dobi - njih 211.078; udio zaposlenih osoba s invaliditetom je i dalje nizak - 11.610.</w:t>
      </w:r>
      <w:r w:rsidR="006C47B4">
        <w:rPr>
          <w:rStyle w:val="Referencafusnote"/>
          <w:rFonts w:eastAsia="Times New Roman"/>
          <w:color w:val="000000"/>
          <w:lang w:eastAsia="hr-HR"/>
        </w:rPr>
        <w:t>53</w:t>
      </w:r>
      <w:r w:rsidR="00A764FD" w:rsidRPr="009A44E0">
        <w:rPr>
          <w:rFonts w:eastAsia="Times New Roman"/>
          <w:color w:val="000000"/>
          <w:lang w:eastAsia="hr-HR"/>
        </w:rPr>
        <w:t xml:space="preserve"> </w:t>
      </w:r>
      <w:r w:rsidRPr="009A44E0">
        <w:rPr>
          <w:rFonts w:eastAsia="Times New Roman"/>
          <w:color w:val="000000"/>
          <w:lang w:eastAsia="hr-HR"/>
        </w:rPr>
        <w:t>Kako bi zadržali osobe s invaliditetom u svijetu rada, povećana je naknada plaće koja im se isplaćuje za vrijeme profesionalne rehabilitacije, i to na iznos minimalne plaće. Ujedno je podignuta starosna dob do koje se stječe pravo na profesionalnu rehabilitaciju, s prijašnjih 53 na 55 godina života. Time se potiče zapošljavanje osoba s invaliditetom, posebno onih u starijoj životnoj dobi, što će u konačnici rezultirati uključivanjem većeg broja osoba s invaliditetom na tržište rada. Također, povećana je i osnovica za određivanje novčane naknade zbog tjelesnog oštećenja za 15% za one korisnike naknade kojima je utvrđeno tjelesno oštećenje zbog ozljede na radu ili profesionalne bolesti.</w:t>
      </w:r>
    </w:p>
    <w:p w14:paraId="00A5E709" w14:textId="5BF24D78" w:rsidR="006C47B4" w:rsidRPr="009A44E0" w:rsidRDefault="006C47B4" w:rsidP="004D40E8">
      <w:pPr>
        <w:suppressAutoHyphens/>
        <w:spacing w:before="240" w:line="276" w:lineRule="auto"/>
        <w:jc w:val="both"/>
        <w:rPr>
          <w:rFonts w:eastAsia="Times New Roman"/>
          <w:lang w:eastAsia="hr-HR"/>
        </w:rPr>
      </w:pPr>
      <w:r w:rsidRPr="006C47B4">
        <w:rPr>
          <w:rFonts w:eastAsia="Times New Roman"/>
          <w:vertAlign w:val="superscript"/>
          <w:lang w:eastAsia="hr-HR"/>
        </w:rPr>
        <w:t>53</w:t>
      </w:r>
      <w:r>
        <w:rPr>
          <w:rFonts w:eastAsia="Times New Roman"/>
          <w:lang w:eastAsia="hr-HR"/>
        </w:rPr>
        <w:t xml:space="preserve"> </w:t>
      </w:r>
      <w:r w:rsidRPr="006C47B4">
        <w:rPr>
          <w:rFonts w:eastAsia="Times New Roman"/>
          <w:sz w:val="20"/>
          <w:lang w:eastAsia="hr-HR"/>
        </w:rPr>
        <w:t>Dostupno na: https://posi.hr/wp-content/uploads/2020/04/Izvje%C5%A1%C4%87e-o-radu-POSI-za-2019.pdf</w:t>
      </w:r>
    </w:p>
    <w:p w14:paraId="3A36CF6F" w14:textId="3DC1988D" w:rsidR="003D72FC" w:rsidRPr="009A44E0" w:rsidRDefault="00B831D1" w:rsidP="004D40E8">
      <w:pPr>
        <w:suppressAutoHyphens/>
        <w:spacing w:before="240" w:line="276" w:lineRule="auto"/>
        <w:jc w:val="both"/>
        <w:rPr>
          <w:rFonts w:eastAsia="Times New Roman"/>
          <w:lang w:eastAsia="hr-HR"/>
        </w:rPr>
      </w:pPr>
      <w:r w:rsidRPr="009A44E0">
        <w:rPr>
          <w:rFonts w:eastAsia="Times New Roman"/>
          <w:color w:val="000000"/>
          <w:lang w:eastAsia="hr-HR"/>
        </w:rPr>
        <w:t>Osim toga, proširen je krug osiguranika – osoba s invaliditetom koje mogu ostvariti pravo na staž osiguranja s povećanim trajanjem, na način da im se svakih 12 mjeseci staža osiguranja</w:t>
      </w:r>
      <w:r w:rsidR="003D72FC" w:rsidRPr="009A44E0">
        <w:rPr>
          <w:rFonts w:eastAsia="Times New Roman"/>
          <w:color w:val="000000"/>
          <w:lang w:eastAsia="hr-HR"/>
        </w:rPr>
        <w:t xml:space="preserve"> računa kao 15 mjeseci (radi se o osobama s Down sindrom, gluhoslijepim osobama, osobama oboljelim od sustavnih upalnih bolesti zglobova i vezivnog tkiva). Pritom je važno napomenuti kako pravo na staž osiguranja s povećanim trajanjem osobe s invaliditetom mogu ostvariti i u slučaju da su radile u nepunom radnom vremenu. Za stjecanje prava na starosnu mirovinu ovoj </w:t>
      </w:r>
      <w:r w:rsidR="003D72FC" w:rsidRPr="009A44E0">
        <w:rPr>
          <w:rFonts w:eastAsia="Times New Roman"/>
          <w:color w:val="000000"/>
          <w:lang w:eastAsia="hr-HR"/>
        </w:rPr>
        <w:lastRenderedPageBreak/>
        <w:t>kategoriji osoba snižena je dobna granica i to po jednu godinu za svakih pet godina provedenih u osiguranju.</w:t>
      </w:r>
    </w:p>
    <w:p w14:paraId="63C0A439" w14:textId="16570661" w:rsidR="003D72FC" w:rsidRPr="009A44E0" w:rsidRDefault="003D72FC" w:rsidP="004D40E8">
      <w:pPr>
        <w:suppressAutoHyphens/>
        <w:spacing w:before="240" w:after="240" w:line="276" w:lineRule="auto"/>
        <w:jc w:val="both"/>
        <w:rPr>
          <w:rFonts w:eastAsia="Times New Roman"/>
          <w:lang w:eastAsia="hr-HR"/>
        </w:rPr>
      </w:pPr>
      <w:r w:rsidRPr="009A44E0">
        <w:rPr>
          <w:rFonts w:eastAsia="Times New Roman"/>
          <w:color w:val="000000"/>
          <w:lang w:eastAsia="hr-HR"/>
        </w:rPr>
        <w:t>U odnosu na povećanje minimalne plaće valja istaknuti da je u proteklom razdoblju</w:t>
      </w:r>
      <w:r w:rsidRPr="004D40E8">
        <w:rPr>
          <w:rFonts w:eastAsia="Times New Roman"/>
          <w:color w:val="000000"/>
          <w:lang w:eastAsia="hr-HR"/>
        </w:rPr>
        <w:t xml:space="preserve"> </w:t>
      </w:r>
      <w:r w:rsidRPr="009A44E0">
        <w:rPr>
          <w:rFonts w:eastAsia="Times New Roman"/>
          <w:color w:val="000000"/>
          <w:lang w:eastAsia="hr-HR"/>
        </w:rPr>
        <w:t>Vlada Republike Hrvatske pokazala odlučnost u dosljednoj implementaciji načela postavljenih Europskim stupom socijalnih prava koj</w:t>
      </w:r>
      <w:r w:rsidR="00A764FD" w:rsidRPr="009A44E0">
        <w:rPr>
          <w:rFonts w:eastAsia="Times New Roman"/>
          <w:color w:val="000000"/>
          <w:lang w:eastAsia="hr-HR"/>
        </w:rPr>
        <w:t>i</w:t>
      </w:r>
      <w:r w:rsidRPr="009A44E0">
        <w:rPr>
          <w:rFonts w:eastAsia="Times New Roman"/>
          <w:color w:val="000000"/>
          <w:lang w:eastAsia="hr-HR"/>
        </w:rPr>
        <w:t xml:space="preserve"> su Europski parlament, Vijeće i Europska komisija proglasili u studenom 2017. godine. U okviru tih načela snažno je naglašeno pitanje prikladne razine minimalne plaće. Tako se sukladno načelu br. 6. utvrđuje da „Radnici imaju pravo na pravedne plaće od kojih se može dostojno živjeti“, te nadalje „Osigurava se primjerena minimalna plaća kojom se mogu zadovoljiti potrebe radnika i njihovih obitelji u određenim nacionalnim gospodarskim i društvenim uvjetima…“</w:t>
      </w:r>
    </w:p>
    <w:p w14:paraId="706902CF" w14:textId="458367E8" w:rsidR="003D72FC" w:rsidRPr="009A44E0" w:rsidRDefault="003D72FC" w:rsidP="004D40E8">
      <w:pPr>
        <w:suppressAutoHyphens/>
        <w:spacing w:before="240" w:line="276" w:lineRule="auto"/>
        <w:jc w:val="both"/>
        <w:rPr>
          <w:rFonts w:eastAsia="Times New Roman"/>
          <w:lang w:eastAsia="hr-HR"/>
        </w:rPr>
      </w:pPr>
      <w:r w:rsidRPr="009A44E0">
        <w:rPr>
          <w:rFonts w:eastAsia="Times New Roman"/>
          <w:color w:val="000000"/>
          <w:lang w:eastAsia="hr-HR"/>
        </w:rPr>
        <w:t>Uslijed zakonske intervencije kojom je 2017. godine dopunjena definicija minimalne plaće, položaj primatelja najnižih plaća u Republici Hrvatskoj značajno je poboljšan. Udio minimalne plaće u prosječnoj plaći s početnih 35.7</w:t>
      </w:r>
      <w:r w:rsidR="00A764FD" w:rsidRPr="009A44E0">
        <w:rPr>
          <w:rFonts w:eastAsia="Times New Roman"/>
          <w:color w:val="000000"/>
          <w:lang w:eastAsia="hr-HR"/>
        </w:rPr>
        <w:t xml:space="preserve"> </w:t>
      </w:r>
      <w:r w:rsidRPr="009A44E0">
        <w:rPr>
          <w:rFonts w:eastAsia="Times New Roman"/>
          <w:color w:val="000000"/>
          <w:lang w:eastAsia="hr-HR"/>
        </w:rPr>
        <w:t>% koliko je iznosio 2012. godine dosegao je 46.</w:t>
      </w:r>
      <w:r w:rsidR="001325BC" w:rsidRPr="009A44E0">
        <w:rPr>
          <w:rFonts w:eastAsia="Times New Roman"/>
          <w:color w:val="000000"/>
          <w:lang w:eastAsia="hr-HR"/>
        </w:rPr>
        <w:t>2</w:t>
      </w:r>
      <w:r w:rsidRPr="009A44E0">
        <w:rPr>
          <w:rFonts w:eastAsia="Times New Roman"/>
          <w:color w:val="000000"/>
          <w:lang w:eastAsia="hr-HR"/>
        </w:rPr>
        <w:t>9</w:t>
      </w:r>
      <w:r w:rsidR="00436C2F" w:rsidRPr="009A44E0">
        <w:rPr>
          <w:rFonts w:eastAsia="Times New Roman"/>
          <w:color w:val="000000"/>
          <w:lang w:eastAsia="hr-HR"/>
        </w:rPr>
        <w:t xml:space="preserve"> </w:t>
      </w:r>
      <w:r w:rsidRPr="009A44E0">
        <w:rPr>
          <w:rFonts w:eastAsia="Times New Roman"/>
          <w:color w:val="000000"/>
          <w:lang w:eastAsia="hr-HR"/>
        </w:rPr>
        <w:t xml:space="preserve">% u </w:t>
      </w:r>
      <w:r w:rsidR="00436C2F" w:rsidRPr="009A44E0">
        <w:rPr>
          <w:rFonts w:eastAsia="Times New Roman"/>
          <w:color w:val="000000"/>
          <w:lang w:eastAsia="hr-HR"/>
        </w:rPr>
        <w:t>2021</w:t>
      </w:r>
      <w:r w:rsidRPr="009A44E0">
        <w:rPr>
          <w:rFonts w:eastAsia="Times New Roman"/>
          <w:color w:val="000000"/>
          <w:lang w:eastAsia="hr-HR"/>
        </w:rPr>
        <w:t xml:space="preserve">. godini. </w:t>
      </w:r>
      <w:r w:rsidR="00436C2F" w:rsidRPr="009A44E0">
        <w:rPr>
          <w:rFonts w:eastAsia="Times New Roman"/>
          <w:color w:val="000000"/>
          <w:lang w:eastAsia="hr-HR"/>
        </w:rPr>
        <w:t>No, pored evidentnog administrativnog povećanja od 36.22 % u razdoblju od 2016. do 2020. godine, došlo je i do stvarnog povećanja minimalne plaće zbog izuzimanja zakonskih povećanja plaće za prekovremeni rad, rad nedjeljom i rad blagdanom iz minimalne plaće, tako da ukupno povećanje zapravo iznosi 39.61</w:t>
      </w:r>
      <w:r w:rsidR="00131D58" w:rsidRPr="009A44E0">
        <w:rPr>
          <w:rFonts w:eastAsia="Times New Roman"/>
          <w:color w:val="000000"/>
          <w:lang w:eastAsia="hr-HR"/>
        </w:rPr>
        <w:t xml:space="preserve"> </w:t>
      </w:r>
      <w:r w:rsidR="00436C2F" w:rsidRPr="009A44E0">
        <w:rPr>
          <w:rFonts w:eastAsia="Times New Roman"/>
          <w:color w:val="000000"/>
          <w:lang w:eastAsia="hr-HR"/>
        </w:rPr>
        <w:t xml:space="preserve">%. </w:t>
      </w:r>
      <w:r w:rsidRPr="009A44E0">
        <w:rPr>
          <w:rFonts w:eastAsia="Times New Roman"/>
          <w:color w:val="000000"/>
          <w:lang w:eastAsia="hr-HR"/>
        </w:rPr>
        <w:t>Budući da je institut minimalne plaće socijalno zaštitni instrument, na taj način pozitivno se utjecalo na tzv. siromaštvo zaposlenih jer navedena zakonska povećanja plaće, prema novom modelu, ciljane skupine radnika primaju povrh zakonski zagarantiranog iznosa. Također je ustanovljeno i sustavno i stručno praćenje kretanja minimalne plaće formiranjem posebnog povjerenstva kao savjetodavnog tijela ministra nadležnog za rad u postupku predlaganja visine minimalne plaće Vladi Republike Hrvatske.</w:t>
      </w:r>
    </w:p>
    <w:p w14:paraId="079DB2D1" w14:textId="047218A0" w:rsidR="003D72FC" w:rsidRPr="009A44E0" w:rsidRDefault="003D72FC" w:rsidP="004D40E8">
      <w:pPr>
        <w:suppressAutoHyphens/>
        <w:spacing w:before="240" w:after="240" w:line="276" w:lineRule="auto"/>
        <w:jc w:val="both"/>
        <w:rPr>
          <w:rFonts w:eastAsia="Times New Roman"/>
          <w:lang w:eastAsia="hr-HR"/>
        </w:rPr>
      </w:pPr>
      <w:r w:rsidRPr="009A44E0">
        <w:rPr>
          <w:rFonts w:eastAsia="Times New Roman"/>
          <w:color w:val="000000"/>
          <w:lang w:eastAsia="hr-HR"/>
        </w:rPr>
        <w:t>U pogledu neslužbenog tržišta rada</w:t>
      </w:r>
      <w:r w:rsidRPr="009A44E0">
        <w:rPr>
          <w:rFonts w:eastAsia="Times New Roman"/>
          <w:b/>
          <w:bCs/>
          <w:color w:val="000000"/>
          <w:lang w:eastAsia="hr-HR"/>
        </w:rPr>
        <w:t xml:space="preserve">, </w:t>
      </w:r>
      <w:r w:rsidRPr="009A44E0">
        <w:rPr>
          <w:rFonts w:eastAsia="Times New Roman"/>
          <w:color w:val="000000"/>
          <w:lang w:eastAsia="hr-HR"/>
        </w:rPr>
        <w:t>suzbijanje neprijavljenog rada (tzv. „rada na crno“), utvrđeno je kao prioritetna aktivnost inspektora rada i u programima rada Državnog inspektorata, iako valja napomenuti da, zbog više pojavnih oblika neprijavljenoga rada, koj</w:t>
      </w:r>
      <w:r w:rsidR="007603F4" w:rsidRPr="009A44E0">
        <w:rPr>
          <w:rFonts w:eastAsia="Times New Roman"/>
          <w:color w:val="000000"/>
          <w:lang w:eastAsia="hr-HR"/>
        </w:rPr>
        <w:t xml:space="preserve">i </w:t>
      </w:r>
      <w:r w:rsidRPr="009A44E0">
        <w:rPr>
          <w:rFonts w:eastAsia="Times New Roman"/>
          <w:color w:val="000000"/>
          <w:lang w:eastAsia="hr-HR"/>
        </w:rPr>
        <w:t xml:space="preserve">k tome uređuju različiti propisi, za učinkovit nadzor postoji izuzetna potreba suradnje više nadležnih inspekcija te Porezne uprave. Stoga je ministarstvo nadležno za rad u razdoblju od listopada 2016. godine do travnja 2018. godine, u suradnji s nadležnim tijelima iz Slovačke i Njemačke provodilo </w:t>
      </w:r>
      <w:r w:rsidRPr="009A44E0">
        <w:rPr>
          <w:rFonts w:eastAsia="Times New Roman"/>
          <w:i/>
          <w:iCs/>
          <w:color w:val="000000"/>
          <w:lang w:eastAsia="hr-HR"/>
        </w:rPr>
        <w:t>twinning</w:t>
      </w:r>
      <w:r w:rsidR="00C24234" w:rsidRPr="009A44E0">
        <w:rPr>
          <w:rFonts w:eastAsia="Times New Roman"/>
          <w:color w:val="000000"/>
          <w:lang w:eastAsia="hr-HR"/>
        </w:rPr>
        <w:t xml:space="preserve"> </w:t>
      </w:r>
      <w:r w:rsidRPr="009A44E0">
        <w:rPr>
          <w:rFonts w:eastAsia="Times New Roman"/>
          <w:color w:val="000000"/>
          <w:lang w:eastAsia="hr-HR"/>
        </w:rPr>
        <w:t>projekt „Jačanje politika i kapaciteta za suzbijanje neprijavljenoga rada“ financiran sredstvima IPA programa Europske unije za Republiku Hrvatsku. Projekt je uspješno okončan, a rezultirao je preporukama za uspostavom učinkovitijeg sustava politika, mjera i kontrolnih mehanizama koji će doprinijeti suzbijanju ove neželjene društvene pojave koja najteže pogađa upravo najranjivije skupine radnika u Hrvatskoj.</w:t>
      </w:r>
    </w:p>
    <w:p w14:paraId="47E1B9E4" w14:textId="7E682BD6" w:rsidR="003D72FC" w:rsidRPr="009A44E0" w:rsidRDefault="003D72FC" w:rsidP="004D40E8">
      <w:pPr>
        <w:suppressAutoHyphens/>
        <w:spacing w:before="240" w:after="240" w:line="276" w:lineRule="auto"/>
        <w:jc w:val="both"/>
        <w:rPr>
          <w:rFonts w:eastAsia="Times New Roman"/>
          <w:color w:val="000000"/>
          <w:lang w:eastAsia="hr-HR"/>
        </w:rPr>
      </w:pPr>
      <w:r w:rsidRPr="009A44E0">
        <w:rPr>
          <w:rFonts w:eastAsia="Times New Roman"/>
          <w:color w:val="000000"/>
          <w:lang w:eastAsia="hr-HR"/>
        </w:rPr>
        <w:t xml:space="preserve">Nastavno na ovaj projekt, 2019. godine osnovana je i radna skupina koja </w:t>
      </w:r>
      <w:r w:rsidR="001325BC" w:rsidRPr="009A44E0">
        <w:rPr>
          <w:rFonts w:eastAsia="Times New Roman"/>
          <w:color w:val="000000"/>
          <w:lang w:eastAsia="hr-HR"/>
        </w:rPr>
        <w:t>je izradila</w:t>
      </w:r>
      <w:r w:rsidRPr="009A44E0">
        <w:rPr>
          <w:rFonts w:eastAsia="Times New Roman"/>
          <w:color w:val="000000"/>
          <w:lang w:eastAsia="hr-HR"/>
        </w:rPr>
        <w:t xml:space="preserve"> strateški okvir za bor</w:t>
      </w:r>
      <w:r w:rsidR="001325BC" w:rsidRPr="009A44E0">
        <w:rPr>
          <w:rFonts w:eastAsia="Times New Roman"/>
          <w:color w:val="000000"/>
          <w:lang w:eastAsia="hr-HR"/>
        </w:rPr>
        <w:t xml:space="preserve">bu protiv neprijavljenoga rada </w:t>
      </w:r>
      <w:r w:rsidR="00B831D1" w:rsidRPr="009A44E0">
        <w:rPr>
          <w:rFonts w:eastAsia="Times New Roman"/>
          <w:color w:val="000000"/>
          <w:lang w:eastAsia="hr-HR"/>
        </w:rPr>
        <w:t>–</w:t>
      </w:r>
      <w:r w:rsidR="001325BC" w:rsidRPr="009A44E0">
        <w:rPr>
          <w:rFonts w:eastAsia="Times New Roman"/>
          <w:color w:val="000000"/>
          <w:lang w:eastAsia="hr-HR"/>
        </w:rPr>
        <w:t xml:space="preserve"> </w:t>
      </w:r>
      <w:r w:rsidR="00B831D1" w:rsidRPr="009A44E0">
        <w:rPr>
          <w:rFonts w:eastAsia="Times New Roman"/>
          <w:color w:val="000000"/>
          <w:lang w:eastAsia="hr-HR"/>
        </w:rPr>
        <w:t>Nacionalni program</w:t>
      </w:r>
      <w:r w:rsidR="001325BC" w:rsidRPr="009A44E0">
        <w:rPr>
          <w:rFonts w:eastAsia="Times New Roman"/>
          <w:color w:val="000000"/>
          <w:lang w:eastAsia="hr-HR"/>
        </w:rPr>
        <w:t xml:space="preserve"> za suzbijanje neprijavljenog rada u Republici Hrvatskoj 2021.–2024. i Akcijsk</w:t>
      </w:r>
      <w:r w:rsidR="00B831D1" w:rsidRPr="009A44E0">
        <w:rPr>
          <w:rFonts w:eastAsia="Times New Roman"/>
          <w:color w:val="000000"/>
          <w:lang w:eastAsia="hr-HR"/>
        </w:rPr>
        <w:t>i</w:t>
      </w:r>
      <w:r w:rsidR="001325BC" w:rsidRPr="009A44E0">
        <w:rPr>
          <w:rFonts w:eastAsia="Times New Roman"/>
          <w:color w:val="000000"/>
          <w:lang w:eastAsia="hr-HR"/>
        </w:rPr>
        <w:t xml:space="preserve"> plan za provedbu Nacionalnog programa</w:t>
      </w:r>
      <w:r w:rsidR="00B831D1" w:rsidRPr="009A44E0">
        <w:rPr>
          <w:rFonts w:eastAsia="Times New Roman"/>
          <w:color w:val="000000"/>
          <w:lang w:eastAsia="hr-HR"/>
        </w:rPr>
        <w:t xml:space="preserve"> –</w:t>
      </w:r>
      <w:r w:rsidR="001325BC" w:rsidRPr="009A44E0">
        <w:rPr>
          <w:rFonts w:eastAsia="Times New Roman"/>
          <w:color w:val="000000"/>
          <w:lang w:eastAsia="hr-HR"/>
        </w:rPr>
        <w:t xml:space="preserve"> </w:t>
      </w:r>
      <w:r w:rsidR="00B831D1" w:rsidRPr="009A44E0">
        <w:rPr>
          <w:rFonts w:eastAsia="Times New Roman"/>
          <w:color w:val="000000"/>
          <w:lang w:eastAsia="hr-HR"/>
        </w:rPr>
        <w:t>koji je 25. veljače 2021. godine i usvojen</w:t>
      </w:r>
      <w:r w:rsidR="001325BC" w:rsidRPr="009A44E0">
        <w:rPr>
          <w:rFonts w:eastAsia="Times New Roman"/>
          <w:color w:val="000000"/>
          <w:lang w:eastAsia="hr-HR"/>
        </w:rPr>
        <w:t xml:space="preserve">. </w:t>
      </w:r>
      <w:r w:rsidRPr="009A44E0">
        <w:rPr>
          <w:rFonts w:eastAsia="Times New Roman"/>
          <w:color w:val="000000"/>
          <w:lang w:eastAsia="hr-HR"/>
        </w:rPr>
        <w:t xml:space="preserve">Provedbom mjera tog dokumenta na učinkovit i sveobuhvatan način utjecat će se na poboljšanje zaštite radnih prava onih radnika koji su izloženi nezakonitim praksama pojedinih poslodavaca, a koje se ogledaju, primjerice, u potpuno neprijavljenom radu, djelomično neprijavljenom radu, ili radu putem neodgovarajućih </w:t>
      </w:r>
      <w:r w:rsidRPr="009A44E0">
        <w:rPr>
          <w:rFonts w:eastAsia="Times New Roman"/>
          <w:color w:val="000000"/>
          <w:lang w:eastAsia="hr-HR"/>
        </w:rPr>
        <w:lastRenderedPageBreak/>
        <w:t>ugovora koji ne podrazumijevaju radni odnos niti prava koja radnicima jamči radno zakonodavstvo.</w:t>
      </w:r>
    </w:p>
    <w:p w14:paraId="0A8B92E7" w14:textId="6719C321" w:rsidR="007C57BD" w:rsidRDefault="000E74EF" w:rsidP="004D40E8">
      <w:pPr>
        <w:suppressAutoHyphens/>
        <w:spacing w:before="240" w:after="240" w:line="276" w:lineRule="auto"/>
        <w:jc w:val="both"/>
        <w:rPr>
          <w:rFonts w:eastAsia="Times New Roman"/>
          <w:color w:val="000000"/>
          <w:lang w:eastAsia="hr-HR"/>
        </w:rPr>
      </w:pPr>
      <w:r w:rsidRPr="009A44E0">
        <w:rPr>
          <w:rFonts w:eastAsia="Times New Roman"/>
          <w:color w:val="000000"/>
          <w:lang w:eastAsia="hr-HR"/>
        </w:rPr>
        <w:t>U smislu potrebe sprječavanja zlouporaba ugovora o radu na određeno vrijeme, izmjene odredbi Zakona o radu, a vezano uz ugovore o radu na određeno vrijeme, ukazuju se kao nužnost. lako su odredbe Zakona o radu</w:t>
      </w:r>
      <w:r w:rsidR="006C47B4">
        <w:rPr>
          <w:rStyle w:val="Referencafusnote"/>
          <w:rFonts w:eastAsia="Times New Roman"/>
          <w:color w:val="000000"/>
          <w:lang w:eastAsia="hr-HR"/>
        </w:rPr>
        <w:t>54</w:t>
      </w:r>
      <w:r w:rsidR="006C47B4">
        <w:rPr>
          <w:rFonts w:eastAsia="Times New Roman"/>
          <w:color w:val="000000"/>
          <w:lang w:eastAsia="hr-HR"/>
        </w:rPr>
        <w:t xml:space="preserve"> </w:t>
      </w:r>
      <w:r w:rsidRPr="009A44E0">
        <w:rPr>
          <w:rFonts w:eastAsia="Times New Roman"/>
          <w:color w:val="000000"/>
          <w:lang w:eastAsia="hr-HR"/>
        </w:rPr>
        <w:t xml:space="preserve">jasno vremenski ograničile mogućnost ugovaranja rada na određeno vrijeme, u okviru normativnog postupka noveliranja općeg propisa o radu potrebno je razmotriti i mogućnost dopune određenih zakonskih odredbi u smislu propisivanja, odnosno ograničavanja maksimalnog broja uzastopnih ugovora. Pritom je potrebno naglasiti iznimnu važnost mogućnosti postizanja dogovora socijalnih partnera oko ovakve teme. Predloženo opravdavaju i podaci koji se odnose na visoki udio ugovora o radu na određeno vrijeme u ukupno sklopljenim ugovorima u radu (službeni podaci </w:t>
      </w:r>
      <w:r w:rsidR="00B831D1" w:rsidRPr="009A44E0">
        <w:rPr>
          <w:rFonts w:eastAsia="Times New Roman"/>
          <w:color w:val="000000"/>
          <w:lang w:eastAsia="hr-HR"/>
        </w:rPr>
        <w:t>Hrvatskog zavoda za mirovinsko osiguranje</w:t>
      </w:r>
      <w:r w:rsidRPr="009A44E0">
        <w:rPr>
          <w:rFonts w:eastAsia="Times New Roman"/>
          <w:color w:val="000000"/>
          <w:lang w:eastAsia="hr-HR"/>
        </w:rPr>
        <w:t>), kao i Izvješće pučke pravobraniteljice za 2020. godinu, prema kojemu je me</w:t>
      </w:r>
      <w:r w:rsidR="00B831D1" w:rsidRPr="009A44E0">
        <w:rPr>
          <w:rFonts w:eastAsia="Times New Roman"/>
          <w:color w:val="000000"/>
          <w:lang w:eastAsia="hr-HR"/>
        </w:rPr>
        <w:t>đu</w:t>
      </w:r>
      <w:r w:rsidRPr="009A44E0">
        <w:rPr>
          <w:rFonts w:eastAsia="Times New Roman"/>
          <w:color w:val="000000"/>
          <w:lang w:eastAsia="hr-HR"/>
        </w:rPr>
        <w:t xml:space="preserve"> zaposlenima na određeno vrijeme 16.5 % mladih između 25 i 29 godina, što ih čini najzastupljenijom skupinom u radu na određeno te su teško pogođeni krizom na tržištu rada potaknutom pandemijom.</w:t>
      </w:r>
    </w:p>
    <w:p w14:paraId="29CC3518" w14:textId="1494006F" w:rsidR="006C47B4" w:rsidRPr="009A44E0" w:rsidRDefault="006C47B4" w:rsidP="004D40E8">
      <w:pPr>
        <w:suppressAutoHyphens/>
        <w:spacing w:before="240" w:after="240" w:line="276" w:lineRule="auto"/>
        <w:jc w:val="both"/>
        <w:rPr>
          <w:rFonts w:eastAsia="Times New Roman"/>
          <w:color w:val="000000"/>
          <w:lang w:eastAsia="hr-HR"/>
        </w:rPr>
      </w:pPr>
      <w:r w:rsidRPr="006C47B4">
        <w:rPr>
          <w:rFonts w:eastAsia="Times New Roman"/>
          <w:color w:val="000000"/>
          <w:vertAlign w:val="superscript"/>
          <w:lang w:eastAsia="hr-HR"/>
        </w:rPr>
        <w:t xml:space="preserve">54 </w:t>
      </w:r>
      <w:r w:rsidRPr="006C47B4">
        <w:rPr>
          <w:rFonts w:eastAsia="Times New Roman"/>
          <w:color w:val="000000"/>
          <w:sz w:val="18"/>
          <w:szCs w:val="18"/>
          <w:lang w:eastAsia="hr-HR"/>
        </w:rPr>
        <w:t>„Narodne novine“, broj 93/14., 127/17., 98/19</w:t>
      </w:r>
    </w:p>
    <w:p w14:paraId="5BE30E78" w14:textId="7979FE8A" w:rsidR="001326FB" w:rsidRPr="009A44E0" w:rsidRDefault="003D72FC" w:rsidP="004D40E8">
      <w:pPr>
        <w:suppressAutoHyphens/>
        <w:spacing w:before="240" w:after="240" w:line="276" w:lineRule="auto"/>
        <w:jc w:val="both"/>
        <w:rPr>
          <w:rFonts w:eastAsia="Times New Roman"/>
          <w:lang w:eastAsia="hr-HR"/>
        </w:rPr>
      </w:pPr>
      <w:r w:rsidRPr="009A44E0">
        <w:rPr>
          <w:rFonts w:eastAsia="Times New Roman"/>
          <w:lang w:eastAsia="hr-HR"/>
        </w:rPr>
        <w:t xml:space="preserve">Unatoč </w:t>
      </w:r>
      <w:r w:rsidR="001326FB" w:rsidRPr="009A44E0">
        <w:rPr>
          <w:rFonts w:eastAsia="Times New Roman"/>
          <w:lang w:eastAsia="hr-HR"/>
        </w:rPr>
        <w:t>postignutom napretku</w:t>
      </w:r>
      <w:r w:rsidR="005845C7" w:rsidRPr="009A44E0">
        <w:rPr>
          <w:rFonts w:eastAsia="Times New Roman"/>
          <w:lang w:eastAsia="hr-HR"/>
        </w:rPr>
        <w:t xml:space="preserve"> prethodnih godina</w:t>
      </w:r>
      <w:r w:rsidR="001326FB" w:rsidRPr="009A44E0">
        <w:rPr>
          <w:rFonts w:eastAsia="Times New Roman"/>
          <w:lang w:eastAsia="hr-HR"/>
        </w:rPr>
        <w:t xml:space="preserve">, strukturni statistički pokazatelji, kao i godišnja izvješća </w:t>
      </w:r>
      <w:r w:rsidR="00265586" w:rsidRPr="009A44E0">
        <w:rPr>
          <w:rFonts w:eastAsia="Times New Roman"/>
          <w:lang w:eastAsia="hr-HR"/>
        </w:rPr>
        <w:t>P</w:t>
      </w:r>
      <w:r w:rsidR="00B831D1" w:rsidRPr="009A44E0">
        <w:rPr>
          <w:rFonts w:eastAsia="Times New Roman"/>
          <w:lang w:eastAsia="hr-HR"/>
        </w:rPr>
        <w:t xml:space="preserve">učke </w:t>
      </w:r>
      <w:r w:rsidR="001326FB" w:rsidRPr="009A44E0">
        <w:rPr>
          <w:rFonts w:eastAsia="Times New Roman"/>
          <w:lang w:eastAsia="hr-HR"/>
        </w:rPr>
        <w:t xml:space="preserve">pravobraniteljice ukazuju na potrebu za </w:t>
      </w:r>
      <w:r w:rsidR="00C24234" w:rsidRPr="009A44E0">
        <w:rPr>
          <w:rFonts w:eastAsia="Times New Roman"/>
          <w:lang w:eastAsia="hr-HR"/>
        </w:rPr>
        <w:t>poduzimanjem daljnjih napora s ciljem izjednačavanja prilika za zapošljavanje posebno ranjivim skupinama građana.</w:t>
      </w:r>
      <w:r w:rsidR="001326FB" w:rsidRPr="009A44E0">
        <w:rPr>
          <w:rFonts w:eastAsia="Times New Roman"/>
          <w:lang w:eastAsia="hr-HR"/>
        </w:rPr>
        <w:t xml:space="preserve"> </w:t>
      </w:r>
      <w:r w:rsidR="00C24234" w:rsidRPr="009A44E0">
        <w:t xml:space="preserve">Prema indeksu ravnopravnosti Europskog instituta za ravnopravnost spolova, nejednakost između muškaraca i žena u Hrvatskoj jedna je od najviših u Europskoj uniji. </w:t>
      </w:r>
      <w:r w:rsidR="001326FB" w:rsidRPr="009A44E0">
        <w:t>Samo 66</w:t>
      </w:r>
      <w:r w:rsidR="007603F4" w:rsidRPr="009A44E0">
        <w:t xml:space="preserve"> </w:t>
      </w:r>
      <w:r w:rsidR="001326FB" w:rsidRPr="009A44E0">
        <w:t>% stanovništva u dobi l5-65 godina sudjeluje na tržištu rada</w:t>
      </w:r>
      <w:r w:rsidR="004F212B" w:rsidRPr="009A44E0">
        <w:t>,</w:t>
      </w:r>
      <w:r w:rsidR="001326FB" w:rsidRPr="009A44E0">
        <w:t xml:space="preserve"> a jaz između aktivnosti ženske i muške radne snage iznosi l0 postotnih bodova, u korist muškaraca. Stopa nezaposlenosti žena kontinuirano je viša od stope nezaposlenosti muškaraca, a razlike postaju još veće ukoliko se </w:t>
      </w:r>
      <w:r w:rsidR="00C24234" w:rsidRPr="009A44E0">
        <w:t xml:space="preserve">izdvojeno sagleda položaj </w:t>
      </w:r>
      <w:r w:rsidR="001326FB" w:rsidRPr="009A44E0">
        <w:t>posebno ranjiv</w:t>
      </w:r>
      <w:r w:rsidR="00C24234" w:rsidRPr="009A44E0">
        <w:t xml:space="preserve">ih </w:t>
      </w:r>
      <w:r w:rsidR="001326FB" w:rsidRPr="009A44E0">
        <w:t>skupin</w:t>
      </w:r>
      <w:r w:rsidR="004F212B" w:rsidRPr="009A44E0">
        <w:t>a</w:t>
      </w:r>
      <w:r w:rsidR="001326FB" w:rsidRPr="009A44E0">
        <w:t xml:space="preserve"> stanovništva poput žena s invaliditetom ili žena romskog podrijetla.</w:t>
      </w:r>
    </w:p>
    <w:p w14:paraId="39A541FC" w14:textId="0EB256CA" w:rsidR="003D72FC" w:rsidRPr="009A44E0" w:rsidRDefault="001326FB" w:rsidP="004D40E8">
      <w:pPr>
        <w:suppressAutoHyphens/>
        <w:spacing w:before="240" w:after="240" w:line="276" w:lineRule="auto"/>
        <w:jc w:val="both"/>
        <w:rPr>
          <w:rFonts w:eastAsia="Times New Roman"/>
          <w:lang w:eastAsia="hr-HR"/>
        </w:rPr>
      </w:pPr>
      <w:r w:rsidRPr="009A44E0">
        <w:rPr>
          <w:rFonts w:eastAsia="Times New Roman"/>
          <w:lang w:eastAsia="hr-HR"/>
        </w:rPr>
        <w:t>P</w:t>
      </w:r>
      <w:r w:rsidR="003D72FC" w:rsidRPr="009A44E0">
        <w:rPr>
          <w:rFonts w:eastAsia="Times New Roman"/>
          <w:lang w:eastAsia="hr-HR"/>
        </w:rPr>
        <w:t xml:space="preserve">odručje rada i zapošljavanja je, prema izvješćima </w:t>
      </w:r>
      <w:r w:rsidR="00265586" w:rsidRPr="009A44E0">
        <w:rPr>
          <w:rFonts w:eastAsia="Times New Roman"/>
          <w:lang w:eastAsia="hr-HR"/>
        </w:rPr>
        <w:t>P</w:t>
      </w:r>
      <w:r w:rsidR="003D72FC" w:rsidRPr="009A44E0">
        <w:rPr>
          <w:rFonts w:eastAsia="Times New Roman"/>
          <w:lang w:eastAsia="hr-HR"/>
        </w:rPr>
        <w:t>učk</w:t>
      </w:r>
      <w:r w:rsidRPr="009A44E0">
        <w:rPr>
          <w:rFonts w:eastAsia="Times New Roman"/>
          <w:lang w:eastAsia="hr-HR"/>
        </w:rPr>
        <w:t>e</w:t>
      </w:r>
      <w:r w:rsidR="003D72FC" w:rsidRPr="009A44E0">
        <w:rPr>
          <w:rFonts w:eastAsia="Times New Roman"/>
          <w:lang w:eastAsia="hr-HR"/>
        </w:rPr>
        <w:t xml:space="preserve"> pravobraniteljice</w:t>
      </w:r>
      <w:r w:rsidR="00102F6C" w:rsidRPr="009A44E0">
        <w:rPr>
          <w:rFonts w:eastAsia="Times New Roman"/>
          <w:lang w:eastAsia="hr-HR"/>
        </w:rPr>
        <w:t>,</w:t>
      </w:r>
      <w:r w:rsidR="003D72FC" w:rsidRPr="009A44E0">
        <w:rPr>
          <w:rFonts w:eastAsia="Times New Roman"/>
          <w:lang w:eastAsia="hr-HR"/>
        </w:rPr>
        <w:t xml:space="preserve"> ono u kojem se iz godine u godin</w:t>
      </w:r>
      <w:r w:rsidRPr="009A44E0">
        <w:rPr>
          <w:rFonts w:eastAsia="Times New Roman"/>
          <w:lang w:eastAsia="hr-HR"/>
        </w:rPr>
        <w:t xml:space="preserve">u </w:t>
      </w:r>
      <w:r w:rsidR="00102F6C" w:rsidRPr="009A44E0">
        <w:rPr>
          <w:rFonts w:eastAsia="Times New Roman"/>
          <w:lang w:eastAsia="hr-HR"/>
        </w:rPr>
        <w:t>zaprima najveći</w:t>
      </w:r>
      <w:r w:rsidR="003D72FC" w:rsidRPr="009A44E0">
        <w:rPr>
          <w:rFonts w:eastAsia="Times New Roman"/>
          <w:lang w:eastAsia="hr-HR"/>
        </w:rPr>
        <w:t xml:space="preserve"> broj prijava za diskriminaciju (u 2019. godini 27.78</w:t>
      </w:r>
      <w:r w:rsidR="00102F6C" w:rsidRPr="009A44E0">
        <w:rPr>
          <w:rFonts w:eastAsia="Times New Roman"/>
          <w:lang w:eastAsia="hr-HR"/>
        </w:rPr>
        <w:t xml:space="preserve"> </w:t>
      </w:r>
      <w:r w:rsidR="003D72FC" w:rsidRPr="009A44E0">
        <w:rPr>
          <w:rFonts w:eastAsia="Times New Roman"/>
          <w:lang w:eastAsia="hr-HR"/>
        </w:rPr>
        <w:t>% pritužbi odnosi se na područje rada, a 8.57</w:t>
      </w:r>
      <w:r w:rsidR="00102F6C" w:rsidRPr="009A44E0">
        <w:rPr>
          <w:rFonts w:eastAsia="Times New Roman"/>
          <w:lang w:eastAsia="hr-HR"/>
        </w:rPr>
        <w:t xml:space="preserve"> </w:t>
      </w:r>
      <w:r w:rsidR="003D72FC" w:rsidRPr="009A44E0">
        <w:rPr>
          <w:rFonts w:eastAsia="Times New Roman"/>
          <w:lang w:eastAsia="hr-HR"/>
        </w:rPr>
        <w:t xml:space="preserve">% na područje zapošljavanja). </w:t>
      </w:r>
      <w:r w:rsidR="00102F6C" w:rsidRPr="009A44E0">
        <w:rPr>
          <w:rFonts w:eastAsia="Times New Roman"/>
          <w:lang w:eastAsia="hr-HR"/>
        </w:rPr>
        <w:t xml:space="preserve">Pri tome treba uzeti </w:t>
      </w:r>
      <w:r w:rsidR="003D72FC" w:rsidRPr="009A44E0">
        <w:rPr>
          <w:rFonts w:eastAsia="Times New Roman"/>
          <w:lang w:eastAsia="hr-HR"/>
        </w:rPr>
        <w:t>u obzir i činjenicu da se, kada se diskriminacija događa u radnom okruženju, velik broj osoba ne odlučuje istu prijaviti zbog straha da će im se situacija na radnom mjestu pogoršati.</w:t>
      </w:r>
    </w:p>
    <w:p w14:paraId="3389007B" w14:textId="1759E8C1" w:rsidR="008C0189" w:rsidRPr="009A44E0" w:rsidRDefault="003D72FC">
      <w:pPr>
        <w:suppressAutoHyphens/>
        <w:spacing w:before="240" w:after="240" w:line="276" w:lineRule="auto"/>
        <w:jc w:val="both"/>
        <w:rPr>
          <w:rFonts w:eastAsia="Times New Roman"/>
          <w:lang w:eastAsia="hr-HR"/>
        </w:rPr>
      </w:pPr>
      <w:r w:rsidRPr="009A44E0">
        <w:rPr>
          <w:rFonts w:eastAsia="Times New Roman"/>
          <w:lang w:eastAsia="hr-HR"/>
        </w:rPr>
        <w:t xml:space="preserve">Stoga je u </w:t>
      </w:r>
      <w:r w:rsidR="004F212B" w:rsidRPr="009A44E0">
        <w:rPr>
          <w:rFonts w:eastAsia="Times New Roman"/>
          <w:lang w:eastAsia="hr-HR"/>
        </w:rPr>
        <w:t xml:space="preserve">nadolazećem razdoblju </w:t>
      </w:r>
      <w:r w:rsidR="00102F6C" w:rsidRPr="009A44E0">
        <w:rPr>
          <w:rFonts w:eastAsia="Times New Roman"/>
          <w:lang w:eastAsia="hr-HR"/>
        </w:rPr>
        <w:t xml:space="preserve">potrebno </w:t>
      </w:r>
      <w:r w:rsidR="004F212B" w:rsidRPr="009A44E0">
        <w:rPr>
          <w:rFonts w:eastAsia="Times New Roman"/>
          <w:lang w:eastAsia="hr-HR"/>
        </w:rPr>
        <w:t>raditi</w:t>
      </w:r>
      <w:r w:rsidR="00102F6C" w:rsidRPr="009A44E0">
        <w:rPr>
          <w:rFonts w:eastAsia="Times New Roman"/>
          <w:lang w:eastAsia="hr-HR"/>
        </w:rPr>
        <w:t xml:space="preserve"> na </w:t>
      </w:r>
      <w:r w:rsidRPr="009A44E0">
        <w:rPr>
          <w:rFonts w:eastAsia="Times New Roman"/>
          <w:lang w:eastAsia="hr-HR"/>
        </w:rPr>
        <w:t>osvještavanj</w:t>
      </w:r>
      <w:r w:rsidR="00102F6C" w:rsidRPr="009A44E0">
        <w:rPr>
          <w:rFonts w:eastAsia="Times New Roman"/>
          <w:lang w:eastAsia="hr-HR"/>
        </w:rPr>
        <w:t>u</w:t>
      </w:r>
      <w:r w:rsidRPr="009A44E0">
        <w:rPr>
          <w:rFonts w:eastAsia="Times New Roman"/>
          <w:lang w:eastAsia="hr-HR"/>
        </w:rPr>
        <w:t xml:space="preserve"> poslodavaca o identifikaciji, rješavanju te prevenciji budućih slučajeva diskriminacije u području rada i zapošljavanja. </w:t>
      </w:r>
    </w:p>
    <w:p w14:paraId="35946FFB" w14:textId="214B250C" w:rsidR="007C57BD" w:rsidRPr="009A44E0" w:rsidRDefault="003D72FC">
      <w:pPr>
        <w:suppressAutoHyphens/>
        <w:spacing w:before="240" w:after="240" w:line="276" w:lineRule="auto"/>
        <w:jc w:val="both"/>
        <w:rPr>
          <w:rFonts w:eastAsia="Times New Roman"/>
          <w:lang w:eastAsia="hr-HR"/>
        </w:rPr>
      </w:pPr>
      <w:r w:rsidRPr="009A44E0">
        <w:rPr>
          <w:rFonts w:eastAsia="Times New Roman"/>
          <w:lang w:eastAsia="hr-HR"/>
        </w:rPr>
        <w:t xml:space="preserve">Pritom je edukacija </w:t>
      </w:r>
      <w:r w:rsidR="00102F6C" w:rsidRPr="009A44E0">
        <w:rPr>
          <w:rFonts w:eastAsia="Times New Roman"/>
          <w:lang w:eastAsia="hr-HR"/>
        </w:rPr>
        <w:t>osoba koje rade u</w:t>
      </w:r>
      <w:r w:rsidRPr="009A44E0">
        <w:rPr>
          <w:rFonts w:eastAsia="Times New Roman"/>
          <w:lang w:eastAsia="hr-HR"/>
        </w:rPr>
        <w:t xml:space="preserve"> ljudskim resursima, </w:t>
      </w:r>
      <w:r w:rsidR="004F212B" w:rsidRPr="009A44E0">
        <w:rPr>
          <w:rFonts w:eastAsia="Times New Roman"/>
          <w:lang w:eastAsia="hr-HR"/>
        </w:rPr>
        <w:t>u</w:t>
      </w:r>
      <w:r w:rsidRPr="009A44E0">
        <w:rPr>
          <w:rFonts w:eastAsia="Times New Roman"/>
          <w:lang w:eastAsia="hr-HR"/>
        </w:rPr>
        <w:t xml:space="preserve"> prepoznavanju i suzbijanju diskriminacije, jedan od ključnih instrumenata prevladavanja ovakvih situacija. Isto tako</w:t>
      </w:r>
      <w:r w:rsidR="004F212B" w:rsidRPr="009A44E0">
        <w:rPr>
          <w:rFonts w:eastAsia="Times New Roman"/>
          <w:lang w:eastAsia="hr-HR"/>
        </w:rPr>
        <w:t>,</w:t>
      </w:r>
      <w:r w:rsidRPr="009A44E0">
        <w:rPr>
          <w:rFonts w:eastAsia="Times New Roman"/>
          <w:lang w:eastAsia="hr-HR"/>
        </w:rPr>
        <w:t xml:space="preserve"> potrebno je informiranje drugih relevantnih dionika, poput sindikalnih predstavnika, državnih službenika o odredbama antidiskriminacijskog zakonodavstva. Potrebne su i aktivnosti podizanje svijesti među skupinama građana koje su u nepovoljnom položaju, poput osoba starijih od 50 godina, dugotrajno nezaposlenih, mladih koji</w:t>
      </w:r>
      <w:r w:rsidR="00102F6C" w:rsidRPr="009A44E0">
        <w:rPr>
          <w:rFonts w:eastAsia="Times New Roman"/>
          <w:lang w:eastAsia="hr-HR"/>
        </w:rPr>
        <w:t xml:space="preserve"> ne rade, nisu u sustavu redovitog </w:t>
      </w:r>
      <w:r w:rsidR="00102F6C" w:rsidRPr="009A44E0">
        <w:rPr>
          <w:rFonts w:eastAsia="Times New Roman"/>
          <w:lang w:eastAsia="hr-HR"/>
        </w:rPr>
        <w:lastRenderedPageBreak/>
        <w:t>obrazovanja</w:t>
      </w:r>
      <w:r w:rsidRPr="009A44E0">
        <w:rPr>
          <w:rFonts w:eastAsia="Times New Roman"/>
          <w:lang w:eastAsia="hr-HR"/>
        </w:rPr>
        <w:t xml:space="preserve"> </w:t>
      </w:r>
      <w:r w:rsidR="00102F6C" w:rsidRPr="009A44E0">
        <w:rPr>
          <w:rFonts w:eastAsia="Times New Roman"/>
          <w:lang w:eastAsia="hr-HR"/>
        </w:rPr>
        <w:t xml:space="preserve">te nisu u </w:t>
      </w:r>
      <w:r w:rsidR="00C24234" w:rsidRPr="009A44E0">
        <w:rPr>
          <w:rFonts w:eastAsia="Times New Roman"/>
          <w:lang w:eastAsia="hr-HR"/>
        </w:rPr>
        <w:t>sustavu obrazovanja odraslih</w:t>
      </w:r>
      <w:r w:rsidR="00434D88">
        <w:rPr>
          <w:rFonts w:eastAsia="Times New Roman"/>
          <w:lang w:eastAsia="hr-HR"/>
        </w:rPr>
        <w:t xml:space="preserve">, </w:t>
      </w:r>
      <w:r w:rsidR="009E712B" w:rsidRPr="009A44E0">
        <w:rPr>
          <w:rFonts w:eastAsia="Times New Roman"/>
          <w:lang w:eastAsia="hr-HR"/>
        </w:rPr>
        <w:t>pripadnika nacionalnih manjina, žena i ostalih skupina koje se prepoznaju kao češće diskriminirane u području rada i zapošljavanja.</w:t>
      </w:r>
      <w:r w:rsidRPr="009A44E0">
        <w:rPr>
          <w:rFonts w:eastAsia="Times New Roman"/>
          <w:lang w:eastAsia="hr-HR"/>
        </w:rPr>
        <w:t xml:space="preserve"> </w:t>
      </w:r>
    </w:p>
    <w:p w14:paraId="35451070" w14:textId="4FD4206C" w:rsidR="007C57BD" w:rsidRPr="009A44E0" w:rsidRDefault="003D72FC">
      <w:pPr>
        <w:suppressAutoHyphens/>
        <w:spacing w:before="240" w:after="240" w:line="276" w:lineRule="auto"/>
        <w:jc w:val="both"/>
        <w:rPr>
          <w:rFonts w:eastAsia="Times New Roman"/>
          <w:lang w:eastAsia="hr-HR"/>
        </w:rPr>
      </w:pPr>
      <w:r w:rsidRPr="009A44E0">
        <w:rPr>
          <w:rFonts w:eastAsia="Times New Roman"/>
          <w:lang w:eastAsia="hr-HR"/>
        </w:rPr>
        <w:t>Dodatna dimenzija koju je potrebno uzeti u obzir je kratkoročan i srednjoročan utjecaj krize izazvane pandemijom na povećanje već postojećih nejednakosti u pristupu radu</w:t>
      </w:r>
      <w:r w:rsidR="007C57BD" w:rsidRPr="009A44E0">
        <w:rPr>
          <w:rFonts w:eastAsia="Times New Roman"/>
          <w:lang w:eastAsia="hr-HR"/>
        </w:rPr>
        <w:t>. Mladi, osobe starije dobi, osobe slabijeg imovinskog stanja, roditelji male djece, samohrani roditelji i druge ugrožene skupine u većoj su opasnosti od daljnje povrede njihovih prava u vezi s radom zbog gospodarski nepovoljnih prilika uvjetovanih krizom izazvanom globalnom pandemijom.</w:t>
      </w:r>
    </w:p>
    <w:p w14:paraId="0DDB148A" w14:textId="05B169AF" w:rsidR="009079B3" w:rsidRPr="00555AC0" w:rsidRDefault="0058637B">
      <w:pPr>
        <w:suppressAutoHyphens/>
        <w:spacing w:before="240" w:after="240" w:line="276" w:lineRule="auto"/>
        <w:jc w:val="both"/>
        <w:rPr>
          <w:rFonts w:eastAsia="Times New Roman"/>
          <w:lang w:eastAsia="hr-HR"/>
        </w:rPr>
      </w:pPr>
      <w:r w:rsidRPr="009A44E0">
        <w:rPr>
          <w:rFonts w:eastAsia="Times New Roman"/>
          <w:lang w:eastAsia="hr-HR"/>
        </w:rPr>
        <w:t>Kako bi se odgovorilo na potrebe u području zapošljavanja i rada</w:t>
      </w:r>
      <w:r w:rsidR="00051379" w:rsidRPr="009A44E0">
        <w:rPr>
          <w:rFonts w:eastAsia="Times New Roman"/>
          <w:lang w:eastAsia="hr-HR"/>
        </w:rPr>
        <w:t xml:space="preserve"> u srednjoročnom razdoblju provodit će se mjere </w:t>
      </w:r>
      <w:r w:rsidR="00434D88">
        <w:rPr>
          <w:rFonts w:eastAsia="Times New Roman"/>
          <w:lang w:eastAsia="hr-HR"/>
        </w:rPr>
        <w:t>u okviru posebnog cilja</w:t>
      </w:r>
      <w:r w:rsidR="00051379" w:rsidRPr="009A44E0">
        <w:rPr>
          <w:rFonts w:eastAsia="Times New Roman"/>
          <w:lang w:eastAsia="hr-HR"/>
        </w:rPr>
        <w:t xml:space="preserve"> </w:t>
      </w:r>
      <w:r w:rsidR="00051379" w:rsidRPr="009A44E0">
        <w:rPr>
          <w:bCs/>
          <w:iCs/>
        </w:rPr>
        <w:t>„</w:t>
      </w:r>
      <w:r w:rsidR="00051379" w:rsidRPr="009A44E0">
        <w:rPr>
          <w:rFonts w:eastAsia="Times New Roman"/>
          <w:bCs/>
          <w:iCs/>
        </w:rPr>
        <w:t>Osiguravanje jednakog postupanje kod zapošljavanja i u području rada, posebice vodeći računa o pripadnicima skupina koje češće doživljavaju diskriminacij</w:t>
      </w:r>
      <w:r w:rsidR="00051379" w:rsidRPr="009A44E0">
        <w:rPr>
          <w:bCs/>
          <w:iCs/>
        </w:rPr>
        <w:t>u“.</w:t>
      </w:r>
    </w:p>
    <w:p w14:paraId="423EFD00" w14:textId="1AFD98C9" w:rsidR="003D72FC" w:rsidRPr="009A44E0" w:rsidRDefault="001A5589">
      <w:pPr>
        <w:suppressAutoHyphens/>
        <w:spacing w:before="240" w:after="240" w:line="276" w:lineRule="auto"/>
        <w:jc w:val="both"/>
        <w:rPr>
          <w:rFonts w:eastAsia="Times New Roman"/>
          <w:lang w:eastAsia="hr-HR"/>
        </w:rPr>
      </w:pPr>
      <w:r w:rsidRPr="009A44E0">
        <w:rPr>
          <w:rFonts w:eastAsia="Times New Roman"/>
          <w:i/>
          <w:iCs/>
          <w:lang w:eastAsia="hr-HR"/>
        </w:rPr>
        <w:t xml:space="preserve">Ključna </w:t>
      </w:r>
      <w:r w:rsidR="003D72FC" w:rsidRPr="009A44E0">
        <w:rPr>
          <w:rFonts w:eastAsia="Times New Roman"/>
          <w:i/>
          <w:iCs/>
          <w:lang w:eastAsia="hr-HR"/>
        </w:rPr>
        <w:t>područja djelovanja</w:t>
      </w:r>
      <w:r w:rsidR="00FE5C4E" w:rsidRPr="009A44E0">
        <w:rPr>
          <w:rFonts w:eastAsia="Times New Roman"/>
          <w:i/>
          <w:iCs/>
          <w:lang w:eastAsia="hr-HR"/>
        </w:rPr>
        <w:t xml:space="preserve"> do 2027.</w:t>
      </w:r>
    </w:p>
    <w:p w14:paraId="057CBA73" w14:textId="04CA9B41" w:rsidR="003D72FC" w:rsidRPr="009A44E0" w:rsidRDefault="00C24234" w:rsidP="004D40E8">
      <w:pPr>
        <w:pStyle w:val="Odlomakpopisa"/>
        <w:numPr>
          <w:ilvl w:val="0"/>
          <w:numId w:val="3"/>
        </w:numPr>
        <w:suppressAutoHyphens/>
        <w:spacing w:line="276" w:lineRule="auto"/>
        <w:ind w:left="426" w:hanging="426"/>
        <w:jc w:val="both"/>
      </w:pPr>
      <w:r w:rsidRPr="009A44E0">
        <w:t>Pojačati napore kako bi se osiguralo jednako</w:t>
      </w:r>
      <w:r w:rsidR="003D72FC" w:rsidRPr="009A44E0">
        <w:t xml:space="preserve"> postupanje kod zapošljavanja i u području rada, posebice vodeći računa o pripadnicima skupina koje češće doživljavaju diskriminaciju</w:t>
      </w:r>
    </w:p>
    <w:p w14:paraId="28CB41DE" w14:textId="16B413E8" w:rsidR="00F80C9F" w:rsidRPr="009A44E0" w:rsidRDefault="003D72FC" w:rsidP="004D40E8">
      <w:pPr>
        <w:pStyle w:val="Odlomakpopisa"/>
        <w:numPr>
          <w:ilvl w:val="0"/>
          <w:numId w:val="3"/>
        </w:numPr>
        <w:suppressAutoHyphens/>
        <w:spacing w:line="276" w:lineRule="auto"/>
        <w:ind w:left="426"/>
        <w:jc w:val="both"/>
      </w:pPr>
      <w:r w:rsidRPr="009A44E0">
        <w:t>Pojačati napore u osiguranju veće neposredne informiranosti o uvjetima i načinima ostvarivanja prava iz područja mirovinskog osiguranja</w:t>
      </w:r>
    </w:p>
    <w:p w14:paraId="2268F5BF" w14:textId="7F1020E7" w:rsidR="00042050" w:rsidRPr="004D40E8" w:rsidRDefault="00F80C9F" w:rsidP="004D40E8">
      <w:pPr>
        <w:pStyle w:val="Odlomakpopisa"/>
        <w:numPr>
          <w:ilvl w:val="0"/>
          <w:numId w:val="3"/>
        </w:numPr>
        <w:suppressAutoHyphens/>
        <w:spacing w:line="276" w:lineRule="auto"/>
        <w:ind w:left="426"/>
        <w:jc w:val="both"/>
      </w:pPr>
      <w:r w:rsidRPr="009A44E0">
        <w:t>Podizanje razine svijesti poslodavaca i predstavnika radnika o položaju skupina češće izloženih diskriminaciji pri zapošljavanju i u radu</w:t>
      </w:r>
    </w:p>
    <w:p w14:paraId="156C5D43" w14:textId="2CC0C678" w:rsidR="00F80C9F" w:rsidRDefault="00F80C9F">
      <w:pPr>
        <w:pStyle w:val="Odlomakpopisa"/>
        <w:numPr>
          <w:ilvl w:val="0"/>
          <w:numId w:val="3"/>
        </w:numPr>
        <w:suppressAutoHyphens/>
        <w:spacing w:line="276" w:lineRule="auto"/>
        <w:ind w:left="426"/>
        <w:jc w:val="both"/>
      </w:pPr>
      <w:r w:rsidRPr="009A44E0">
        <w:t xml:space="preserve">Mjere usmjerene na osnaživanje žrtava diskriminacije i osoba u riziku od diskriminacije kroz jačanje njihovih kompetencija i kapaciteta za ravnopravno sudjelovanje </w:t>
      </w:r>
    </w:p>
    <w:p w14:paraId="5941ED10" w14:textId="6E4CE1FE" w:rsidR="00042050" w:rsidRPr="0086610E" w:rsidRDefault="009267D0" w:rsidP="004D40E8">
      <w:pPr>
        <w:pStyle w:val="Naslov2"/>
      </w:pPr>
      <w:r w:rsidRPr="0086610E">
        <w:t xml:space="preserve">3.5. </w:t>
      </w:r>
      <w:r w:rsidR="00042050" w:rsidRPr="0086610E">
        <w:t xml:space="preserve">Unaprjeđenje zdravstvene zaštite za </w:t>
      </w:r>
      <w:r w:rsidR="000C3D0D">
        <w:t xml:space="preserve">češće diskriminirane skupine </w:t>
      </w:r>
    </w:p>
    <w:p w14:paraId="6AB170FD" w14:textId="77777777" w:rsidR="001F6053" w:rsidRPr="004D40E8" w:rsidRDefault="001F6053">
      <w:pPr>
        <w:suppressAutoHyphens/>
        <w:spacing w:line="276" w:lineRule="auto"/>
        <w:jc w:val="both"/>
        <w:rPr>
          <w:lang w:eastAsia="hr-HR"/>
        </w:rPr>
      </w:pPr>
    </w:p>
    <w:p w14:paraId="77378785" w14:textId="59F1DC32" w:rsidR="006C47B4" w:rsidRDefault="00042050">
      <w:pPr>
        <w:pStyle w:val="StandardWeb"/>
        <w:suppressAutoHyphens/>
        <w:spacing w:before="0" w:beforeAutospacing="0" w:after="160" w:afterAutospacing="0" w:line="276" w:lineRule="auto"/>
        <w:ind w:right="-138"/>
        <w:jc w:val="both"/>
        <w:rPr>
          <w:color w:val="000000"/>
        </w:rPr>
      </w:pPr>
      <w:r w:rsidRPr="009A44E0">
        <w:rPr>
          <w:color w:val="000000"/>
        </w:rPr>
        <w:t xml:space="preserve">Pravo na zdravstvenu zaštitu u skladu sa zakonom, zajamčeno je Ustavom Republike Hrvatske (članak 59.), a na </w:t>
      </w:r>
      <w:r w:rsidR="00D32222" w:rsidRPr="009A44E0">
        <w:rPr>
          <w:color w:val="000000"/>
        </w:rPr>
        <w:t xml:space="preserve">europskoj razini </w:t>
      </w:r>
      <w:r w:rsidRPr="009A44E0">
        <w:rPr>
          <w:color w:val="000000"/>
        </w:rPr>
        <w:t xml:space="preserve">Poveljom </w:t>
      </w:r>
      <w:r w:rsidR="00D32222" w:rsidRPr="009A44E0">
        <w:rPr>
          <w:color w:val="000000"/>
        </w:rPr>
        <w:t xml:space="preserve">Europske unije </w:t>
      </w:r>
      <w:r w:rsidRPr="009A44E0">
        <w:rPr>
          <w:color w:val="000000"/>
        </w:rPr>
        <w:t>o temeljnim pravima (čl</w:t>
      </w:r>
      <w:r w:rsidR="00D32222" w:rsidRPr="009A44E0">
        <w:rPr>
          <w:color w:val="000000"/>
        </w:rPr>
        <w:t xml:space="preserve">anak </w:t>
      </w:r>
      <w:r w:rsidRPr="009A44E0">
        <w:rPr>
          <w:color w:val="000000"/>
        </w:rPr>
        <w:t xml:space="preserve">35.) </w:t>
      </w:r>
      <w:r w:rsidR="00D32222" w:rsidRPr="009A44E0">
        <w:rPr>
          <w:color w:val="000000"/>
        </w:rPr>
        <w:t xml:space="preserve">prema kojoj svatko </w:t>
      </w:r>
      <w:r w:rsidRPr="009A44E0">
        <w:rPr>
          <w:color w:val="000000"/>
        </w:rPr>
        <w:t>ima pravo na pristup preventivnoj zdravstvenoj zaštiti i pravo na liječenje pod uvjetima utvrđenima nacionalnim zakonodavstv</w:t>
      </w:r>
      <w:r w:rsidR="009A29F2" w:rsidRPr="009A44E0">
        <w:rPr>
          <w:color w:val="000000"/>
        </w:rPr>
        <w:t>om</w:t>
      </w:r>
      <w:r w:rsidRPr="009A44E0">
        <w:rPr>
          <w:color w:val="000000"/>
        </w:rPr>
        <w:t xml:space="preserve"> i praksom. Posljedično, zdravstvena skrb u Republici Hrvatskoj za cjelokupno stanovništvo pruža se na načelima jednakosti, kontinuiranosti i dostupnosti sukladno odredbama Zakona o zdravstvenoj zaštiti</w:t>
      </w:r>
      <w:r w:rsidR="006C47B4">
        <w:rPr>
          <w:rStyle w:val="Referencafusnote"/>
          <w:color w:val="000000"/>
        </w:rPr>
        <w:t>55</w:t>
      </w:r>
      <w:r w:rsidR="00434D88">
        <w:rPr>
          <w:color w:val="000000"/>
        </w:rPr>
        <w:t xml:space="preserve"> </w:t>
      </w:r>
      <w:r w:rsidRPr="009A44E0">
        <w:rPr>
          <w:color w:val="000000"/>
        </w:rPr>
        <w:t>i Zakona o obveznom zdravstvenom osiguranju</w:t>
      </w:r>
      <w:r w:rsidR="006C47B4">
        <w:rPr>
          <w:rStyle w:val="Referencafusnote"/>
          <w:color w:val="000000"/>
        </w:rPr>
        <w:t>56</w:t>
      </w:r>
      <w:r w:rsidR="005A0AEB" w:rsidRPr="009A44E0">
        <w:rPr>
          <w:color w:val="000000"/>
        </w:rPr>
        <w:t>.</w:t>
      </w:r>
      <w:r w:rsidRPr="009A44E0">
        <w:rPr>
          <w:color w:val="000000"/>
        </w:rPr>
        <w:t xml:space="preserve"> Broj i raspodjela zdravstvenih ustanova određeni su Mrežom javne zdravstvene službe koja se određuje: temeljem ukupnog broja stanovnika, ukupnog broja osiguranih osoba Hrvatskog zavoda za zdravstveno osiguranje, demografskih karakteristika, zdravstvenog stanja, socijalne strukture te gravitirajućeg broja stanovnika, karakteristika pojedinih područja, raspoloživosti zdravstvenih resursa, utjecaja okoliša na zdravlje stanovništva i gospodarskih mogućnosti.</w:t>
      </w:r>
    </w:p>
    <w:p w14:paraId="2856F998" w14:textId="5EF511C3" w:rsidR="006C47B4" w:rsidRDefault="006C47B4">
      <w:pPr>
        <w:pStyle w:val="StandardWeb"/>
        <w:suppressAutoHyphens/>
        <w:spacing w:before="0" w:beforeAutospacing="0" w:after="160" w:afterAutospacing="0" w:line="276" w:lineRule="auto"/>
        <w:ind w:right="-138"/>
        <w:jc w:val="both"/>
        <w:rPr>
          <w:color w:val="000000"/>
        </w:rPr>
      </w:pPr>
      <w:r w:rsidRPr="006C47B4">
        <w:rPr>
          <w:color w:val="000000"/>
          <w:vertAlign w:val="superscript"/>
        </w:rPr>
        <w:t xml:space="preserve">55 </w:t>
      </w:r>
      <w:r w:rsidRPr="006C47B4">
        <w:rPr>
          <w:color w:val="000000"/>
          <w:sz w:val="18"/>
          <w:szCs w:val="18"/>
        </w:rPr>
        <w:t>„Narodne novine“, br 100/189., 147/20.</w:t>
      </w:r>
    </w:p>
    <w:p w14:paraId="7AB746CB" w14:textId="16CC8ADC" w:rsidR="006C47B4" w:rsidRPr="004D40E8" w:rsidRDefault="006C47B4">
      <w:pPr>
        <w:pStyle w:val="StandardWeb"/>
        <w:suppressAutoHyphens/>
        <w:spacing w:before="0" w:beforeAutospacing="0" w:after="160" w:afterAutospacing="0" w:line="276" w:lineRule="auto"/>
        <w:ind w:right="-138"/>
        <w:jc w:val="both"/>
        <w:rPr>
          <w:color w:val="000000"/>
        </w:rPr>
      </w:pPr>
      <w:r w:rsidRPr="006C47B4">
        <w:rPr>
          <w:color w:val="000000"/>
          <w:vertAlign w:val="superscript"/>
        </w:rPr>
        <w:t>56</w:t>
      </w:r>
      <w:r>
        <w:rPr>
          <w:color w:val="000000"/>
        </w:rPr>
        <w:t xml:space="preserve"> </w:t>
      </w:r>
      <w:r w:rsidRPr="006C47B4">
        <w:rPr>
          <w:color w:val="000000"/>
          <w:sz w:val="18"/>
          <w:szCs w:val="18"/>
        </w:rPr>
        <w:t>„Narodne novine“, br. 80/13., 137/13. i 98/19.</w:t>
      </w:r>
    </w:p>
    <w:p w14:paraId="1B98EE77" w14:textId="64C4C7C9" w:rsidR="00042050" w:rsidRPr="009A44E0" w:rsidRDefault="00042050" w:rsidP="004D40E8">
      <w:pPr>
        <w:pStyle w:val="StandardWeb"/>
        <w:suppressAutoHyphens/>
        <w:spacing w:before="0" w:beforeAutospacing="0" w:after="160" w:afterAutospacing="0" w:line="276" w:lineRule="auto"/>
        <w:ind w:right="-138"/>
        <w:jc w:val="both"/>
      </w:pPr>
      <w:r w:rsidRPr="009A44E0">
        <w:rPr>
          <w:color w:val="000000"/>
        </w:rPr>
        <w:lastRenderedPageBreak/>
        <w:t>Međutim, primjena zajamčenog pristupa javnozdravstvenim uslugama je kompleksna i određena nizom čimbenika. Stručna skupina Europske komisije o učinkovitim načinim ulaganja u zdravstvo</w:t>
      </w:r>
      <w:r w:rsidRPr="009A44E0">
        <w:rPr>
          <w:i/>
          <w:iCs/>
          <w:color w:val="000000"/>
        </w:rPr>
        <w:t xml:space="preserve"> </w:t>
      </w:r>
      <w:r w:rsidRPr="009A44E0">
        <w:rPr>
          <w:color w:val="000000"/>
        </w:rPr>
        <w:t>u Izvješću o pristupu zdravstvenim uslugama u Europskoj uniji (2016.) među čimbenicima koji utječu na jednakost u pristupu navode: razinu javnog i</w:t>
      </w:r>
      <w:r w:rsidR="00A1035F" w:rsidRPr="009A44E0">
        <w:rPr>
          <w:color w:val="000000"/>
        </w:rPr>
        <w:t xml:space="preserve"> </w:t>
      </w:r>
      <w:r w:rsidRPr="009A44E0">
        <w:rPr>
          <w:color w:val="000000"/>
        </w:rPr>
        <w:t>privatnog financiranja zdravstva, jednostavnost i razumijevanje zdravstvenog sustava i dostupnost usluga, geografsku udaljenost zdravstvenih ustanova, raspoloživost medicinskog osoblja, raspoloživost i dostupnost inovativnih lijekova i kapitalne medicinske opreme.</w:t>
      </w:r>
    </w:p>
    <w:p w14:paraId="55010D77" w14:textId="2C13B3B1" w:rsidR="00042050" w:rsidRPr="009A44E0" w:rsidRDefault="00042050" w:rsidP="004D40E8">
      <w:pPr>
        <w:pStyle w:val="StandardWeb"/>
        <w:suppressAutoHyphens/>
        <w:spacing w:before="0" w:beforeAutospacing="0" w:after="160" w:afterAutospacing="0" w:line="276" w:lineRule="auto"/>
        <w:ind w:right="-138"/>
        <w:jc w:val="both"/>
      </w:pPr>
      <w:r w:rsidRPr="009A44E0">
        <w:rPr>
          <w:color w:val="000000"/>
        </w:rPr>
        <w:t>Iz izvještaja Europskog opservatorija za zdravstvene sustave i politike za 2019. za Republiku Hrvatsku, razvidno je da</w:t>
      </w:r>
      <w:r w:rsidR="00D32222" w:rsidRPr="009A44E0">
        <w:rPr>
          <w:color w:val="000000"/>
        </w:rPr>
        <w:t xml:space="preserve"> </w:t>
      </w:r>
      <w:r w:rsidRPr="009A44E0">
        <w:rPr>
          <w:color w:val="000000"/>
        </w:rPr>
        <w:t xml:space="preserve">su izdaci za zdravstvo po stanovniku 2017. iznosili 1272 eura te su bili među najnižima u </w:t>
      </w:r>
      <w:r w:rsidR="00D32222" w:rsidRPr="009A44E0">
        <w:rPr>
          <w:color w:val="000000"/>
        </w:rPr>
        <w:t>Europskoj uniji</w:t>
      </w:r>
      <w:r w:rsidRPr="009A44E0">
        <w:rPr>
          <w:color w:val="000000"/>
        </w:rPr>
        <w:t>, gdje su prosječni izdaci iznosili 2884 eura. U Hrvatskoj je zdravstvu namijenjeno 6.8</w:t>
      </w:r>
      <w:r w:rsidR="009A29F2" w:rsidRPr="009A44E0">
        <w:rPr>
          <w:color w:val="000000"/>
        </w:rPr>
        <w:t xml:space="preserve"> </w:t>
      </w:r>
      <w:r w:rsidRPr="009A44E0">
        <w:rPr>
          <w:color w:val="000000"/>
        </w:rPr>
        <w:t>% BDP-a, dok je prosjek E</w:t>
      </w:r>
      <w:r w:rsidR="007C5F3B" w:rsidRPr="009A44E0">
        <w:rPr>
          <w:color w:val="000000"/>
        </w:rPr>
        <w:t xml:space="preserve">uropske unije </w:t>
      </w:r>
      <w:r w:rsidRPr="009A44E0">
        <w:rPr>
          <w:color w:val="000000"/>
        </w:rPr>
        <w:t xml:space="preserve">9.8 %. Međutim, udio javnih sredstava </w:t>
      </w:r>
      <w:r w:rsidR="00D32222" w:rsidRPr="009A44E0">
        <w:rPr>
          <w:color w:val="000000"/>
        </w:rPr>
        <w:t>koji u Hrvatskoj iznosi čak</w:t>
      </w:r>
      <w:r w:rsidRPr="009A44E0">
        <w:rPr>
          <w:color w:val="000000"/>
        </w:rPr>
        <w:t xml:space="preserve"> 83 % viši je od </w:t>
      </w:r>
      <w:r w:rsidR="00D32222" w:rsidRPr="009A44E0">
        <w:rPr>
          <w:color w:val="000000"/>
        </w:rPr>
        <w:t>europskog prosjeka.</w:t>
      </w:r>
    </w:p>
    <w:p w14:paraId="246E7DF3" w14:textId="24163300" w:rsidR="00042050" w:rsidRPr="009A44E0" w:rsidRDefault="00042050" w:rsidP="004D40E8">
      <w:pPr>
        <w:pStyle w:val="StandardWeb"/>
        <w:suppressAutoHyphens/>
        <w:spacing w:before="0" w:beforeAutospacing="0" w:after="160" w:afterAutospacing="0" w:line="276" w:lineRule="auto"/>
        <w:ind w:right="-138"/>
        <w:jc w:val="both"/>
      </w:pPr>
      <w:r w:rsidRPr="009A44E0">
        <w:rPr>
          <w:color w:val="000000"/>
        </w:rPr>
        <w:t xml:space="preserve">Obvezno osiguranje uključuje raznovrsne usluge zdravstvene zaštite, ali naplaćuje se participacija, zbog čega </w:t>
      </w:r>
      <w:r w:rsidR="00D32222" w:rsidRPr="009A44E0">
        <w:rPr>
          <w:color w:val="000000"/>
        </w:rPr>
        <w:t>je potrebno</w:t>
      </w:r>
      <w:r w:rsidRPr="009A44E0">
        <w:rPr>
          <w:color w:val="000000"/>
        </w:rPr>
        <w:t xml:space="preserve"> ugovara</w:t>
      </w:r>
      <w:r w:rsidR="00D32222" w:rsidRPr="009A44E0">
        <w:rPr>
          <w:color w:val="000000"/>
        </w:rPr>
        <w:t xml:space="preserve">nje </w:t>
      </w:r>
      <w:r w:rsidRPr="009A44E0">
        <w:rPr>
          <w:color w:val="000000"/>
        </w:rPr>
        <w:t>dopunsko</w:t>
      </w:r>
      <w:r w:rsidR="00D32222" w:rsidRPr="009A44E0">
        <w:rPr>
          <w:color w:val="000000"/>
        </w:rPr>
        <w:t>g</w:t>
      </w:r>
      <w:r w:rsidRPr="009A44E0">
        <w:rPr>
          <w:color w:val="000000"/>
        </w:rPr>
        <w:t xml:space="preserve"> zdravstveno</w:t>
      </w:r>
      <w:r w:rsidR="00D32222" w:rsidRPr="009A44E0">
        <w:rPr>
          <w:color w:val="000000"/>
        </w:rPr>
        <w:t>g</w:t>
      </w:r>
      <w:r w:rsidRPr="009A44E0">
        <w:rPr>
          <w:color w:val="000000"/>
        </w:rPr>
        <w:t xml:space="preserve"> osiguranj</w:t>
      </w:r>
      <w:r w:rsidR="00D32222" w:rsidRPr="009A44E0">
        <w:rPr>
          <w:color w:val="000000"/>
        </w:rPr>
        <w:t>a</w:t>
      </w:r>
      <w:r w:rsidRPr="009A44E0">
        <w:rPr>
          <w:color w:val="000000"/>
        </w:rPr>
        <w:t>. Izravna plaćanja, koja ne obuhvaćaju dopunsko zdravstveno osiguranje, ukupno su činila 10</w:t>
      </w:r>
      <w:r w:rsidR="00D32222" w:rsidRPr="009A44E0">
        <w:rPr>
          <w:color w:val="000000"/>
        </w:rPr>
        <w:t>.</w:t>
      </w:r>
      <w:r w:rsidRPr="009A44E0">
        <w:rPr>
          <w:color w:val="000000"/>
        </w:rPr>
        <w:t xml:space="preserve">5 % izdataka za zdravstvo 2017., što je ispod prosjeka </w:t>
      </w:r>
      <w:r w:rsidR="00D32222" w:rsidRPr="009A44E0">
        <w:rPr>
          <w:color w:val="000000"/>
        </w:rPr>
        <w:t>Unije</w:t>
      </w:r>
      <w:r w:rsidRPr="009A44E0">
        <w:rPr>
          <w:color w:val="000000"/>
        </w:rPr>
        <w:t xml:space="preserve"> od 15</w:t>
      </w:r>
      <w:r w:rsidR="00D32222" w:rsidRPr="009A44E0">
        <w:rPr>
          <w:color w:val="000000"/>
        </w:rPr>
        <w:t>.</w:t>
      </w:r>
      <w:r w:rsidRPr="009A44E0">
        <w:rPr>
          <w:color w:val="000000"/>
        </w:rPr>
        <w:t>8 %.</w:t>
      </w:r>
    </w:p>
    <w:p w14:paraId="0DDDA24E" w14:textId="0AE16485" w:rsidR="00A1035F" w:rsidRPr="009A44E0" w:rsidRDefault="00042050" w:rsidP="004D40E8">
      <w:pPr>
        <w:pStyle w:val="StandardWeb"/>
        <w:suppressAutoHyphens/>
        <w:spacing w:before="0" w:beforeAutospacing="0" w:after="160" w:afterAutospacing="0" w:line="276" w:lineRule="auto"/>
        <w:ind w:right="-138"/>
        <w:jc w:val="both"/>
        <w:rPr>
          <w:color w:val="000000"/>
        </w:rPr>
      </w:pPr>
      <w:r w:rsidRPr="009A44E0">
        <w:rPr>
          <w:color w:val="000000"/>
        </w:rPr>
        <w:t>Prema podacima EUROSTAT-a za 2018. godinu, u</w:t>
      </w:r>
      <w:r w:rsidR="00A1035F" w:rsidRPr="009A44E0">
        <w:rPr>
          <w:color w:val="000000"/>
        </w:rPr>
        <w:t xml:space="preserve"> </w:t>
      </w:r>
      <w:r w:rsidRPr="009A44E0">
        <w:rPr>
          <w:color w:val="000000"/>
        </w:rPr>
        <w:t>Republici Hrvatskoj</w:t>
      </w:r>
      <w:r w:rsidR="00A1035F" w:rsidRPr="009A44E0">
        <w:rPr>
          <w:color w:val="000000"/>
        </w:rPr>
        <w:t xml:space="preserve"> </w:t>
      </w:r>
      <w:r w:rsidRPr="009A44E0">
        <w:rPr>
          <w:color w:val="000000"/>
        </w:rPr>
        <w:t xml:space="preserve">zabilježena je vrlo niska stopa </w:t>
      </w:r>
      <w:r w:rsidR="00D32222" w:rsidRPr="009A44E0">
        <w:rPr>
          <w:color w:val="000000"/>
        </w:rPr>
        <w:t>(1.4 %)</w:t>
      </w:r>
      <w:r w:rsidRPr="009A44E0">
        <w:rPr>
          <w:color w:val="000000"/>
        </w:rPr>
        <w:t xml:space="preserve"> </w:t>
      </w:r>
      <w:r w:rsidR="007C5F3B" w:rsidRPr="009A44E0">
        <w:rPr>
          <w:color w:val="000000"/>
        </w:rPr>
        <w:t xml:space="preserve">nezadovoljenih potrebe za zdravstvenom skrbi </w:t>
      </w:r>
      <w:r w:rsidRPr="009A44E0">
        <w:rPr>
          <w:color w:val="000000"/>
        </w:rPr>
        <w:t xml:space="preserve">(eng. </w:t>
      </w:r>
      <w:r w:rsidRPr="009A44E0">
        <w:rPr>
          <w:i/>
          <w:iCs/>
          <w:color w:val="000000"/>
        </w:rPr>
        <w:t>unmet need for medical care</w:t>
      </w:r>
      <w:r w:rsidRPr="009A44E0">
        <w:rPr>
          <w:color w:val="000000"/>
        </w:rPr>
        <w:t xml:space="preserve">) </w:t>
      </w:r>
      <w:r w:rsidR="00D32222" w:rsidRPr="009A44E0">
        <w:rPr>
          <w:color w:val="000000"/>
        </w:rPr>
        <w:t>prema samoprocjeni ispitanika</w:t>
      </w:r>
      <w:r w:rsidR="00A1035F" w:rsidRPr="009A44E0">
        <w:rPr>
          <w:color w:val="000000"/>
        </w:rPr>
        <w:t xml:space="preserve">, </w:t>
      </w:r>
      <w:r w:rsidRPr="009A44E0">
        <w:rPr>
          <w:color w:val="000000"/>
        </w:rPr>
        <w:t xml:space="preserve">dok je </w:t>
      </w:r>
      <w:r w:rsidR="00A1035F" w:rsidRPr="009A44E0">
        <w:rPr>
          <w:color w:val="000000"/>
        </w:rPr>
        <w:t>europski prosjek (EU-28) iznosio</w:t>
      </w:r>
      <w:r w:rsidRPr="009A44E0">
        <w:rPr>
          <w:color w:val="000000"/>
        </w:rPr>
        <w:t xml:space="preserve"> 2</w:t>
      </w:r>
      <w:r w:rsidR="00A1035F" w:rsidRPr="009A44E0">
        <w:rPr>
          <w:color w:val="000000"/>
        </w:rPr>
        <w:t xml:space="preserve"> </w:t>
      </w:r>
      <w:r w:rsidRPr="009A44E0">
        <w:rPr>
          <w:color w:val="000000"/>
        </w:rPr>
        <w:t>%.</w:t>
      </w:r>
    </w:p>
    <w:p w14:paraId="3A7B45DC" w14:textId="68EE1207" w:rsidR="00E37892" w:rsidRPr="004409E8" w:rsidRDefault="005A0AEB" w:rsidP="004409E8">
      <w:pPr>
        <w:pStyle w:val="StandardWeb"/>
        <w:suppressAutoHyphens/>
        <w:spacing w:before="0" w:beforeAutospacing="0" w:after="160" w:afterAutospacing="0" w:line="276" w:lineRule="auto"/>
        <w:ind w:right="-138"/>
        <w:jc w:val="both"/>
        <w:rPr>
          <w:color w:val="000000"/>
        </w:rPr>
      </w:pPr>
      <w:r w:rsidRPr="009A44E0">
        <w:rPr>
          <w:color w:val="000000"/>
        </w:rPr>
        <w:t>Međutim, s</w:t>
      </w:r>
      <w:r w:rsidR="00A1035F" w:rsidRPr="009A44E0">
        <w:rPr>
          <w:color w:val="000000"/>
        </w:rPr>
        <w:t>t</w:t>
      </w:r>
      <w:r w:rsidR="00042050" w:rsidRPr="009A44E0">
        <w:rPr>
          <w:color w:val="000000"/>
        </w:rPr>
        <w:t xml:space="preserve">opa </w:t>
      </w:r>
      <w:r w:rsidR="00A1035F" w:rsidRPr="009A44E0">
        <w:rPr>
          <w:color w:val="000000"/>
        </w:rPr>
        <w:t>osobno</w:t>
      </w:r>
      <w:r w:rsidR="009F2A09" w:rsidRPr="009A44E0">
        <w:rPr>
          <w:color w:val="000000"/>
        </w:rPr>
        <w:t xml:space="preserve"> </w:t>
      </w:r>
      <w:r w:rsidR="00A1035F" w:rsidRPr="009A44E0">
        <w:rPr>
          <w:color w:val="000000"/>
        </w:rPr>
        <w:t xml:space="preserve">percipirane </w:t>
      </w:r>
      <w:r w:rsidR="007C5F3B" w:rsidRPr="009A44E0">
        <w:rPr>
          <w:color w:val="000000"/>
        </w:rPr>
        <w:t xml:space="preserve">nezadovoljene potrebe za zdravstvenom skrbi </w:t>
      </w:r>
      <w:r w:rsidR="00042050" w:rsidRPr="009A44E0">
        <w:rPr>
          <w:color w:val="000000"/>
        </w:rPr>
        <w:t>mnogo je viša kod skupina s</w:t>
      </w:r>
      <w:r w:rsidR="00F80C9F" w:rsidRPr="009A44E0">
        <w:rPr>
          <w:color w:val="000000"/>
        </w:rPr>
        <w:t xml:space="preserve"> </w:t>
      </w:r>
      <w:r w:rsidR="00A1035F" w:rsidRPr="009A44E0">
        <w:rPr>
          <w:color w:val="000000"/>
        </w:rPr>
        <w:t>niskim</w:t>
      </w:r>
      <w:r w:rsidR="00042050" w:rsidRPr="009A44E0">
        <w:rPr>
          <w:color w:val="000000"/>
        </w:rPr>
        <w:t xml:space="preserve"> dohotkom nego </w:t>
      </w:r>
      <w:r w:rsidR="00A1035F" w:rsidRPr="009A44E0">
        <w:rPr>
          <w:color w:val="000000"/>
        </w:rPr>
        <w:t xml:space="preserve">kod </w:t>
      </w:r>
      <w:r w:rsidR="00042050" w:rsidRPr="009A44E0">
        <w:rPr>
          <w:color w:val="000000"/>
        </w:rPr>
        <w:t xml:space="preserve">onih s </w:t>
      </w:r>
      <w:r w:rsidR="00A1035F" w:rsidRPr="009A44E0">
        <w:rPr>
          <w:color w:val="000000"/>
        </w:rPr>
        <w:t>visokim</w:t>
      </w:r>
      <w:r w:rsidR="00042050" w:rsidRPr="009A44E0">
        <w:rPr>
          <w:color w:val="000000"/>
        </w:rPr>
        <w:t xml:space="preserve"> dohotkom. Osim razine dohotka, </w:t>
      </w:r>
      <w:r w:rsidR="00F80C9F" w:rsidRPr="009A44E0">
        <w:rPr>
          <w:color w:val="000000"/>
        </w:rPr>
        <w:t>postoje razlike</w:t>
      </w:r>
      <w:r w:rsidR="00042050" w:rsidRPr="009A44E0">
        <w:rPr>
          <w:color w:val="000000"/>
        </w:rPr>
        <w:t xml:space="preserve"> i ovisno o stupnju obrazovanja, dobi i spolu. </w:t>
      </w:r>
      <w:r w:rsidR="00A1035F" w:rsidRPr="009A44E0">
        <w:rPr>
          <w:color w:val="000000"/>
        </w:rPr>
        <w:t>Primjerice,</w:t>
      </w:r>
      <w:r w:rsidR="007C5F3B" w:rsidRPr="009A44E0">
        <w:rPr>
          <w:color w:val="000000"/>
        </w:rPr>
        <w:t xml:space="preserve"> stopa</w:t>
      </w:r>
      <w:r w:rsidR="00A1035F" w:rsidRPr="009A44E0">
        <w:rPr>
          <w:color w:val="000000"/>
        </w:rPr>
        <w:t xml:space="preserve"> </w:t>
      </w:r>
      <w:r w:rsidR="007C5F3B" w:rsidRPr="009A44E0">
        <w:rPr>
          <w:color w:val="000000"/>
        </w:rPr>
        <w:t xml:space="preserve">nezadovoljene potrebe za zdravstvenom skrbi </w:t>
      </w:r>
      <w:r w:rsidR="00A1035F" w:rsidRPr="009A44E0">
        <w:rPr>
          <w:color w:val="000000"/>
        </w:rPr>
        <w:t xml:space="preserve">posebno je visoka među ispitanicima starijim od </w:t>
      </w:r>
      <w:r w:rsidR="00042050" w:rsidRPr="009A44E0">
        <w:rPr>
          <w:color w:val="000000"/>
        </w:rPr>
        <w:t>65 godina</w:t>
      </w:r>
      <w:r w:rsidR="00A1035F" w:rsidRPr="009A44E0">
        <w:rPr>
          <w:color w:val="000000"/>
        </w:rPr>
        <w:t xml:space="preserve">, gdje su podaci za Republiku Hrvatsku </w:t>
      </w:r>
      <w:r w:rsidR="00042050" w:rsidRPr="009A44E0">
        <w:rPr>
          <w:color w:val="000000"/>
        </w:rPr>
        <w:t>među naj</w:t>
      </w:r>
      <w:r w:rsidR="00A1035F" w:rsidRPr="009A44E0">
        <w:rPr>
          <w:color w:val="000000"/>
        </w:rPr>
        <w:t xml:space="preserve">nepovoljnijim </w:t>
      </w:r>
      <w:r w:rsidR="00042050" w:rsidRPr="009A44E0">
        <w:rPr>
          <w:color w:val="000000"/>
        </w:rPr>
        <w:t>u E</w:t>
      </w:r>
      <w:r w:rsidR="00A1035F" w:rsidRPr="009A44E0">
        <w:rPr>
          <w:color w:val="000000"/>
        </w:rPr>
        <w:t>uropskoj uniji</w:t>
      </w:r>
      <w:r w:rsidR="00042050" w:rsidRPr="009A44E0">
        <w:rPr>
          <w:color w:val="000000"/>
        </w:rPr>
        <w:t>. Te razlike mogu ukazivati na probleme u pristupačnosti skrbi za pojedine skupine</w:t>
      </w:r>
      <w:r w:rsidR="00A1035F" w:rsidRPr="009A44E0">
        <w:rPr>
          <w:color w:val="000000"/>
        </w:rPr>
        <w:t xml:space="preserve"> stanovništva</w:t>
      </w:r>
      <w:r w:rsidR="00042050" w:rsidRPr="009A44E0">
        <w:rPr>
          <w:color w:val="000000"/>
        </w:rPr>
        <w:t>, poput osoba u ruralnim područjima udaljeni</w:t>
      </w:r>
      <w:r w:rsidRPr="009A44E0">
        <w:rPr>
          <w:color w:val="000000"/>
        </w:rPr>
        <w:t xml:space="preserve">m </w:t>
      </w:r>
      <w:r w:rsidR="00042050" w:rsidRPr="009A44E0">
        <w:rPr>
          <w:color w:val="000000"/>
        </w:rPr>
        <w:t>od sjedišta bolnica.</w:t>
      </w:r>
    </w:p>
    <w:p w14:paraId="32F4BA0F" w14:textId="265E21F4" w:rsidR="00533656" w:rsidRDefault="00F56CA4" w:rsidP="004D40E8">
      <w:pPr>
        <w:pStyle w:val="StandardWeb"/>
        <w:suppressAutoHyphens/>
        <w:spacing w:before="0" w:beforeAutospacing="0" w:after="160" w:afterAutospacing="0" w:line="276" w:lineRule="auto"/>
        <w:ind w:right="-138"/>
        <w:jc w:val="both"/>
      </w:pPr>
      <w:r w:rsidRPr="009A44E0">
        <w:t>Istraživanja provedene na razini država članica Europske unije</w:t>
      </w:r>
      <w:r w:rsidR="00BA71B5">
        <w:rPr>
          <w:rStyle w:val="Referencafusnote"/>
        </w:rPr>
        <w:t>57</w:t>
      </w:r>
      <w:r w:rsidRPr="009A44E0">
        <w:t>, ali i nacionalna izvješća</w:t>
      </w:r>
      <w:r w:rsidR="00BA71B5">
        <w:rPr>
          <w:rStyle w:val="Referencafusnote"/>
        </w:rPr>
        <w:t>58</w:t>
      </w:r>
      <w:r w:rsidR="00C17DFD" w:rsidRPr="009A44E0">
        <w:t xml:space="preserve"> </w:t>
      </w:r>
      <w:r w:rsidRPr="009A44E0">
        <w:t>ukazuju da migranti, češće nego većinska populacija iskazuju nezadovoljene medicinske potrebe, što može biti povezano s ograničenim pristupom zdravstvenom osiguranju, nedostatku informacija o tome kako ostvariti pristup uslugama, n</w:t>
      </w:r>
      <w:r w:rsidR="005C2106" w:rsidRPr="009A44E0">
        <w:t xml:space="preserve">edostatku financijskih resursa ili </w:t>
      </w:r>
      <w:r w:rsidRPr="009A44E0">
        <w:t>jezičnoj barijeri.</w:t>
      </w:r>
    </w:p>
    <w:p w14:paraId="6AD1680F" w14:textId="56357FE8" w:rsidR="00BA71B5" w:rsidRDefault="00BA71B5" w:rsidP="004D40E8">
      <w:pPr>
        <w:pStyle w:val="StandardWeb"/>
        <w:suppressAutoHyphens/>
        <w:spacing w:before="0" w:beforeAutospacing="0" w:after="160" w:afterAutospacing="0" w:line="276" w:lineRule="auto"/>
        <w:ind w:right="-138"/>
        <w:jc w:val="both"/>
        <w:rPr>
          <w:sz w:val="18"/>
          <w:szCs w:val="18"/>
        </w:rPr>
      </w:pPr>
      <w:r w:rsidRPr="00BA71B5">
        <w:rPr>
          <w:vertAlign w:val="superscript"/>
        </w:rPr>
        <w:t>57</w:t>
      </w:r>
      <w:r>
        <w:t xml:space="preserve"> </w:t>
      </w:r>
      <w:r w:rsidRPr="00BA71B5">
        <w:rPr>
          <w:sz w:val="18"/>
          <w:szCs w:val="18"/>
        </w:rPr>
        <w:t xml:space="preserve">Indeks razvijenosti politika integracije imigranata - MIPEX u Hrvatskoj, dostupno na: </w:t>
      </w:r>
      <w:hyperlink r:id="rId26" w:history="1">
        <w:r w:rsidRPr="003A2DC8">
          <w:rPr>
            <w:rStyle w:val="Hiperveza"/>
            <w:sz w:val="18"/>
            <w:szCs w:val="18"/>
          </w:rPr>
          <w:t>https://www.mipex.eu/croatia</w:t>
        </w:r>
      </w:hyperlink>
    </w:p>
    <w:p w14:paraId="34CDB519" w14:textId="6C59738F" w:rsidR="00BA71B5" w:rsidRPr="00BA71B5" w:rsidRDefault="00BA71B5" w:rsidP="004D40E8">
      <w:pPr>
        <w:pStyle w:val="StandardWeb"/>
        <w:suppressAutoHyphens/>
        <w:spacing w:before="0" w:beforeAutospacing="0" w:after="160" w:afterAutospacing="0" w:line="276" w:lineRule="auto"/>
        <w:ind w:right="-138"/>
        <w:jc w:val="both"/>
        <w:rPr>
          <w:sz w:val="18"/>
          <w:szCs w:val="18"/>
        </w:rPr>
      </w:pPr>
      <w:r w:rsidRPr="00BA71B5">
        <w:rPr>
          <w:szCs w:val="24"/>
          <w:vertAlign w:val="superscript"/>
        </w:rPr>
        <w:t>58</w:t>
      </w:r>
      <w:r>
        <w:rPr>
          <w:sz w:val="18"/>
          <w:szCs w:val="18"/>
        </w:rPr>
        <w:t xml:space="preserve"> </w:t>
      </w:r>
      <w:r w:rsidRPr="00BA71B5">
        <w:rPr>
          <w:sz w:val="18"/>
          <w:szCs w:val="18"/>
        </w:rPr>
        <w:t>Evaluacija Akcijskog plana za integraciju osoba kojima je odobrena međunarodna zaštita za razdoblje od 2017. do 2019. godine (autori: Peurača B., Đurić I., Novak I.) objavljena je u publikaciji Okvir za integraciju osoba kojima je odobrena međunarodna zaštita na lokalnoj razini koja je dostupna na: https://www.irh.hr/dokumenti/50-okvir-za-integraciju-osoba-kojima-je-odobrena-medunarodna-zastita/file.</w:t>
      </w:r>
    </w:p>
    <w:p w14:paraId="7507CEC3" w14:textId="18415871" w:rsidR="00C17DFD" w:rsidRDefault="00533656">
      <w:pPr>
        <w:pStyle w:val="StandardWeb"/>
        <w:suppressAutoHyphens/>
        <w:spacing w:before="0" w:beforeAutospacing="0" w:after="160" w:afterAutospacing="0" w:line="276" w:lineRule="auto"/>
        <w:ind w:right="-138"/>
        <w:jc w:val="both"/>
        <w:rPr>
          <w:color w:val="000000"/>
        </w:rPr>
      </w:pPr>
      <w:r w:rsidRPr="009A44E0">
        <w:rPr>
          <w:color w:val="000000"/>
        </w:rPr>
        <w:t xml:space="preserve">Nadalje, mentalno zdravlje je važna komponenta i nerazdvojiv dio zdravlja i kao takvo jedan je od javnozdravstvenih prioriteta Svjetske zdravstvene organizacije. S obzirom na težinu problema i ozbiljnost posljedica koje nose mentalni poremećaji na društvo kao cjelinu nužno je poduzeti sveobuhvatne i specifične mjere na području promocije i zaštite mentalnog zdravlja te liječenja </w:t>
      </w:r>
      <w:r w:rsidRPr="009A44E0">
        <w:rPr>
          <w:color w:val="000000"/>
        </w:rPr>
        <w:lastRenderedPageBreak/>
        <w:t>mentalnih poremećaja. Potrebu za novim strateškim pristupom u zaštiti mentalnog zdravlja potiče i nekoliko velikih izazova mentalnom zdravlju populacije kao što su demografske promjene, posebice u smislu povećanja zastupljenosti starije populacije te promjene zastupljenosti duševnih poremećaja u ukupnom morbiditetu. Starenjem populacije vjerojatno će se povećati potreba za zdravstvenom zaštitom uz istovremeno smanjivanje radno sposobnog stanovništva. Psihosocijalni stres je jedan od značajnih rizičnih faktora za nastanak i održavanje poteškoća u mentalnom zdravlju i pridonosi porastu poremećaja mentalnog zdravlja. Stoga je potrebno planirati specifične intervencije za smanjenje stresa na zdravlje ljudi. Ekonomski teret uzrokovan poremećajima mentalnog zdravlja 2015. godine iznosio je između 2.2 – 4.4 % BDP-a u zemljama članicama Organizacije za ekonomsku suradnju i razvoj. Slijedom toga planirano je donošenje Nacionalne strategije razvoja mentalnog zdravlja za nadolazeće razdoblje u skladu s već donesenim komplementarnim strategijama na drugim područjima, a posebice onima na području zaštite zdravlja</w:t>
      </w:r>
      <w:r w:rsidR="005A0AEB" w:rsidRPr="009A44E0">
        <w:rPr>
          <w:color w:val="000000"/>
        </w:rPr>
        <w:t xml:space="preserve"> te stoga briga o mentalnom zdravlju neće biti predmet ovog Nacionalnog plana.</w:t>
      </w:r>
    </w:p>
    <w:p w14:paraId="0ABE2B69" w14:textId="148B7F08" w:rsidR="007E4008" w:rsidRPr="007E4008" w:rsidRDefault="007E4008">
      <w:pPr>
        <w:pStyle w:val="StandardWeb"/>
        <w:jc w:val="both"/>
        <w:rPr>
          <w:color w:val="000000"/>
        </w:rPr>
      </w:pPr>
      <w:r w:rsidRPr="007E4008">
        <w:rPr>
          <w:b/>
          <w:bCs/>
          <w:color w:val="000000"/>
        </w:rPr>
        <w:t>Prikaz 2.</w:t>
      </w:r>
      <w:r w:rsidR="00BA71B5" w:rsidRPr="00BA71B5">
        <w:rPr>
          <w:bCs/>
          <w:color w:val="000000"/>
          <w:vertAlign w:val="superscript"/>
        </w:rPr>
        <w:t>59</w:t>
      </w:r>
      <w:r w:rsidRPr="007E4008">
        <w:rPr>
          <w:color w:val="000000"/>
        </w:rPr>
        <w:t xml:space="preserve"> </w:t>
      </w:r>
      <w:r w:rsidRPr="007E4008">
        <w:rPr>
          <w:i/>
          <w:iCs/>
          <w:color w:val="000000"/>
        </w:rPr>
        <w:t>Samoprocjena nezadovoljenih potrebe za zdravstvenom skrbi (unmet health care need) (%) – prijavljeni razlozi zbog kojih nisu zadovoljene potrebe za zdravstvenom skrbi</w:t>
      </w:r>
      <w:r w:rsidRPr="007E4008">
        <w:rPr>
          <w:color w:val="000000"/>
        </w:rPr>
        <w:t xml:space="preserve"> </w:t>
      </w:r>
    </w:p>
    <w:p w14:paraId="10479352" w14:textId="3EE96DD9" w:rsidR="007E4008" w:rsidRDefault="00DE6429" w:rsidP="002F1632">
      <w:pPr>
        <w:pStyle w:val="StandardWeb"/>
        <w:spacing w:after="160"/>
        <w:ind w:right="-138"/>
        <w:jc w:val="both"/>
        <w:rPr>
          <w:color w:val="000000"/>
          <w:sz w:val="18"/>
          <w:szCs w:val="18"/>
        </w:rPr>
      </w:pPr>
      <w:r>
        <w:rPr>
          <w:noProof/>
          <w:color w:val="000000"/>
        </w:rPr>
        <w:drawing>
          <wp:inline distT="0" distB="0" distL="0" distR="0" wp14:anchorId="055F9753" wp14:editId="7AF1F480">
            <wp:extent cx="5736590" cy="2487295"/>
            <wp:effectExtent l="0" t="0" r="0" b="825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6590" cy="2487295"/>
                    </a:xfrm>
                    <a:prstGeom prst="rect">
                      <a:avLst/>
                    </a:prstGeom>
                    <a:noFill/>
                  </pic:spPr>
                </pic:pic>
              </a:graphicData>
            </a:graphic>
          </wp:inline>
        </w:drawing>
      </w:r>
    </w:p>
    <w:p w14:paraId="044966CF" w14:textId="77777777" w:rsidR="00BA71B5" w:rsidRDefault="00BA71B5" w:rsidP="002F1632">
      <w:pPr>
        <w:pStyle w:val="StandardWeb"/>
        <w:spacing w:after="160"/>
        <w:ind w:right="-138"/>
        <w:jc w:val="both"/>
        <w:rPr>
          <w:color w:val="000000"/>
          <w:sz w:val="18"/>
          <w:szCs w:val="18"/>
        </w:rPr>
      </w:pPr>
    </w:p>
    <w:p w14:paraId="2027E26F" w14:textId="403B4019" w:rsidR="00BA71B5" w:rsidRDefault="007C5F3B" w:rsidP="004D40E8">
      <w:pPr>
        <w:pStyle w:val="StandardWeb"/>
        <w:suppressAutoHyphens/>
        <w:spacing w:before="0" w:beforeAutospacing="0" w:after="160" w:afterAutospacing="0" w:line="276" w:lineRule="auto"/>
        <w:ind w:right="-138"/>
        <w:jc w:val="both"/>
        <w:rPr>
          <w:color w:val="000000"/>
        </w:rPr>
      </w:pPr>
      <w:r w:rsidRPr="009A44E0">
        <w:rPr>
          <w:color w:val="000000"/>
        </w:rPr>
        <w:t xml:space="preserve">Potom, međunarodne </w:t>
      </w:r>
      <w:r w:rsidR="00042050" w:rsidRPr="009A44E0">
        <w:rPr>
          <w:color w:val="000000"/>
        </w:rPr>
        <w:t>preporuke upućene Republici Hrvatskoju okviru mehanizama za zaštitu ljudskih prava</w:t>
      </w:r>
      <w:r w:rsidR="007E4008">
        <w:rPr>
          <w:color w:val="000000"/>
        </w:rPr>
        <w:t xml:space="preserve"> </w:t>
      </w:r>
      <w:r w:rsidR="00042050" w:rsidRPr="009A44E0">
        <w:rPr>
          <w:color w:val="000000"/>
        </w:rPr>
        <w:t>ukazuju na potrebu: ravnomjernije područne pokrivenosti zdravstvenim uslugama i već</w:t>
      </w:r>
      <w:r w:rsidR="00496970" w:rsidRPr="009A44E0">
        <w:rPr>
          <w:color w:val="000000"/>
        </w:rPr>
        <w:t>e</w:t>
      </w:r>
      <w:r w:rsidR="00042050" w:rsidRPr="009A44E0">
        <w:rPr>
          <w:color w:val="000000"/>
        </w:rPr>
        <w:t xml:space="preserve"> dostupno</w:t>
      </w:r>
      <w:r w:rsidR="00496970" w:rsidRPr="009A44E0">
        <w:rPr>
          <w:color w:val="000000"/>
        </w:rPr>
        <w:t xml:space="preserve">sti </w:t>
      </w:r>
      <w:r w:rsidR="00042050" w:rsidRPr="009A44E0">
        <w:rPr>
          <w:color w:val="000000"/>
        </w:rPr>
        <w:t xml:space="preserve">zdravstvenih usluga skupinama u nepovoljnom položaju (osobama s invaliditetom, pripadnicima romske nacionalne manjine, te osobama iz ruralnih i udaljenih područja), </w:t>
      </w:r>
      <w:r w:rsidRPr="009A44E0">
        <w:rPr>
          <w:color w:val="000000"/>
        </w:rPr>
        <w:t>i</w:t>
      </w:r>
      <w:r w:rsidR="00042050" w:rsidRPr="009A44E0">
        <w:rPr>
          <w:color w:val="000000"/>
        </w:rPr>
        <w:t>ntegracij</w:t>
      </w:r>
      <w:r w:rsidR="00496970" w:rsidRPr="009A44E0">
        <w:rPr>
          <w:color w:val="000000"/>
        </w:rPr>
        <w:t>e</w:t>
      </w:r>
      <w:r w:rsidR="00042050" w:rsidRPr="009A44E0">
        <w:rPr>
          <w:color w:val="000000"/>
        </w:rPr>
        <w:t xml:space="preserve"> usluga mentalne zdravstvene skrbi u opće zdravstvene i socijalne usluge u zajednici, već</w:t>
      </w:r>
      <w:r w:rsidR="00496970" w:rsidRPr="009A44E0">
        <w:rPr>
          <w:color w:val="000000"/>
        </w:rPr>
        <w:t xml:space="preserve">e </w:t>
      </w:r>
      <w:r w:rsidR="00042050" w:rsidRPr="009A44E0">
        <w:rPr>
          <w:color w:val="000000"/>
        </w:rPr>
        <w:t>dostupno</w:t>
      </w:r>
      <w:r w:rsidR="00496970" w:rsidRPr="009A44E0">
        <w:rPr>
          <w:color w:val="000000"/>
        </w:rPr>
        <w:t>sti</w:t>
      </w:r>
      <w:r w:rsidR="00042050" w:rsidRPr="009A44E0">
        <w:rPr>
          <w:color w:val="000000"/>
        </w:rPr>
        <w:t xml:space="preserve"> prenatalne i postnatalne skrbi za žene iz ranjivih skupina.</w:t>
      </w:r>
    </w:p>
    <w:p w14:paraId="3526872E" w14:textId="33BE5B8E" w:rsidR="00BA71B5" w:rsidRPr="00BA71B5" w:rsidRDefault="00BA71B5" w:rsidP="004D40E8">
      <w:pPr>
        <w:pStyle w:val="StandardWeb"/>
        <w:suppressAutoHyphens/>
        <w:spacing w:before="0" w:beforeAutospacing="0" w:after="160" w:afterAutospacing="0" w:line="276" w:lineRule="auto"/>
        <w:ind w:right="-138"/>
        <w:jc w:val="both"/>
        <w:rPr>
          <w:sz w:val="18"/>
          <w:szCs w:val="18"/>
        </w:rPr>
      </w:pPr>
      <w:r w:rsidRPr="00BA71B5">
        <w:rPr>
          <w:vertAlign w:val="superscript"/>
        </w:rPr>
        <w:t>59</w:t>
      </w:r>
      <w:r>
        <w:t xml:space="preserve"> </w:t>
      </w:r>
      <w:r w:rsidRPr="00BA71B5">
        <w:rPr>
          <w:sz w:val="18"/>
          <w:szCs w:val="18"/>
        </w:rPr>
        <w:t xml:space="preserve">Izvor: Eurostat, 2019. Dostupno na: </w:t>
      </w:r>
      <w:hyperlink r:id="rId28" w:history="1">
        <w:r w:rsidRPr="003A2DC8">
          <w:rPr>
            <w:rStyle w:val="Hiperveza"/>
            <w:sz w:val="18"/>
            <w:szCs w:val="18"/>
          </w:rPr>
          <w:t>https://ec.europa.eu/eurostat/databrowser/bookmark/367aa546-b087-416e-942b-1babef8db381?lang=en</w:t>
        </w:r>
      </w:hyperlink>
    </w:p>
    <w:p w14:paraId="74CD105B" w14:textId="2DAFB273" w:rsidR="00042050" w:rsidRPr="009A44E0" w:rsidRDefault="009619DC">
      <w:pPr>
        <w:pStyle w:val="StandardWeb"/>
        <w:suppressAutoHyphens/>
        <w:spacing w:before="0" w:beforeAutospacing="0" w:after="160" w:afterAutospacing="0" w:line="276" w:lineRule="auto"/>
        <w:ind w:right="-138"/>
        <w:jc w:val="both"/>
      </w:pPr>
      <w:r>
        <w:rPr>
          <w:color w:val="000000"/>
        </w:rPr>
        <w:t>P</w:t>
      </w:r>
      <w:r w:rsidR="001A5589" w:rsidRPr="009A44E0">
        <w:rPr>
          <w:color w:val="000000"/>
        </w:rPr>
        <w:t xml:space="preserve">reporuke </w:t>
      </w:r>
      <w:r>
        <w:rPr>
          <w:color w:val="000000"/>
        </w:rPr>
        <w:t>pučke pravobraniteljice</w:t>
      </w:r>
      <w:r w:rsidR="00042050" w:rsidRPr="009A44E0">
        <w:rPr>
          <w:color w:val="000000"/>
        </w:rPr>
        <w:t xml:space="preserve"> ukazuju na nejednaku opremljenost zdravstvenih ustanova medicinsko-tehničkom opremom, potrebu za sustavnim financiranjem skupih lijekova, ali i na </w:t>
      </w:r>
      <w:r w:rsidR="00042050" w:rsidRPr="009A44E0">
        <w:rPr>
          <w:color w:val="000000"/>
        </w:rPr>
        <w:lastRenderedPageBreak/>
        <w:t>potrebu za edukacijom zdravstvenih djelatnika o pravima pacijenata te informiranje građana o pravima iz zdravstvenog osiguranja, s posebnim naglaskom na skupine u nepovoljnom položaju.</w:t>
      </w:r>
    </w:p>
    <w:p w14:paraId="46CA9250" w14:textId="6AFF305D" w:rsidR="001A5589" w:rsidRDefault="00042050" w:rsidP="004D40E8">
      <w:pPr>
        <w:pStyle w:val="StandardWeb"/>
        <w:suppressAutoHyphens/>
        <w:spacing w:before="240" w:beforeAutospacing="0" w:after="0" w:afterAutospacing="0" w:line="276" w:lineRule="auto"/>
        <w:ind w:right="-138"/>
        <w:jc w:val="both"/>
        <w:rPr>
          <w:color w:val="000000"/>
        </w:rPr>
      </w:pPr>
      <w:r w:rsidRPr="009A44E0">
        <w:rPr>
          <w:color w:val="000000"/>
        </w:rPr>
        <w:t xml:space="preserve">Potencijalne prepreke za ostvarivanje pristupa javnozdravstvenim uslugama dodatno su naglašene tijekom krize potaknute </w:t>
      </w:r>
      <w:r w:rsidR="00144B66" w:rsidRPr="009A44E0">
        <w:rPr>
          <w:color w:val="000000"/>
        </w:rPr>
        <w:t>pandemijom novog koronavirusa SARS-CoV-2</w:t>
      </w:r>
      <w:r w:rsidRPr="009A44E0">
        <w:rPr>
          <w:color w:val="000000"/>
        </w:rPr>
        <w:t>. Agencija Europske unije za temeljna prava</w:t>
      </w:r>
      <w:r w:rsidR="00BA71B5" w:rsidRPr="00BA71B5">
        <w:rPr>
          <w:color w:val="000000"/>
          <w:vertAlign w:val="superscript"/>
        </w:rPr>
        <w:t>60</w:t>
      </w:r>
      <w:r w:rsidRPr="009A44E0">
        <w:rPr>
          <w:color w:val="000000"/>
        </w:rPr>
        <w:t xml:space="preserve"> istaknula je povećan rizik od zaraze u specifičnim okruženjima, zbog otežanih mogućnosti fizičkog distanciranja i primjene epidemioloških mjera, primjerice </w:t>
      </w:r>
      <w:r w:rsidR="00D274B0" w:rsidRPr="009A44E0">
        <w:rPr>
          <w:color w:val="000000"/>
        </w:rPr>
        <w:t xml:space="preserve">za osobe u institucionalnom okruženju, kao što su </w:t>
      </w:r>
      <w:r w:rsidRPr="009A44E0">
        <w:rPr>
          <w:color w:val="000000"/>
        </w:rPr>
        <w:t>domov</w:t>
      </w:r>
      <w:r w:rsidR="00D274B0" w:rsidRPr="009A44E0">
        <w:rPr>
          <w:color w:val="000000"/>
        </w:rPr>
        <w:t xml:space="preserve">i </w:t>
      </w:r>
      <w:r w:rsidRPr="009A44E0">
        <w:rPr>
          <w:color w:val="000000"/>
        </w:rPr>
        <w:t>za starije osobe i zatvorsk</w:t>
      </w:r>
      <w:r w:rsidR="00D274B0" w:rsidRPr="009A44E0">
        <w:rPr>
          <w:color w:val="000000"/>
        </w:rPr>
        <w:t xml:space="preserve">i </w:t>
      </w:r>
      <w:r w:rsidRPr="009A44E0">
        <w:rPr>
          <w:color w:val="000000"/>
        </w:rPr>
        <w:t>sustav</w:t>
      </w:r>
      <w:r w:rsidR="0025363C" w:rsidRPr="009A44E0">
        <w:rPr>
          <w:color w:val="000000"/>
        </w:rPr>
        <w:t xml:space="preserve">. </w:t>
      </w:r>
      <w:r w:rsidRPr="009A44E0">
        <w:rPr>
          <w:color w:val="000000"/>
        </w:rPr>
        <w:t xml:space="preserve">Potom, tijekom </w:t>
      </w:r>
      <w:r w:rsidR="00217407" w:rsidRPr="009A44E0">
        <w:rPr>
          <w:color w:val="000000"/>
        </w:rPr>
        <w:t xml:space="preserve">pandemije novog koronavirusa SARS-CoV-2 </w:t>
      </w:r>
      <w:r w:rsidRPr="009A44E0">
        <w:rPr>
          <w:color w:val="000000"/>
        </w:rPr>
        <w:t>povećana je razina psihološkog stresa i mogućnost zanemarivanja, pri čemu se kao rizične skupine prepoznaju osobe starije životne dobi u staračkim domovima, osobe s invaliditetom, i osobe lišene slobode.</w:t>
      </w:r>
    </w:p>
    <w:p w14:paraId="7995B11C" w14:textId="7D39DB10" w:rsidR="00BA71B5" w:rsidRPr="009A44E0" w:rsidRDefault="00BA71B5" w:rsidP="004D40E8">
      <w:pPr>
        <w:pStyle w:val="StandardWeb"/>
        <w:suppressAutoHyphens/>
        <w:spacing w:before="240" w:beforeAutospacing="0" w:after="0" w:afterAutospacing="0" w:line="276" w:lineRule="auto"/>
        <w:ind w:right="-138"/>
        <w:jc w:val="both"/>
        <w:rPr>
          <w:color w:val="000000"/>
        </w:rPr>
      </w:pPr>
      <w:r w:rsidRPr="00BA71B5">
        <w:rPr>
          <w:color w:val="000000"/>
          <w:vertAlign w:val="superscript"/>
        </w:rPr>
        <w:t xml:space="preserve">60 </w:t>
      </w:r>
      <w:r w:rsidRPr="00BA71B5">
        <w:rPr>
          <w:color w:val="000000"/>
          <w:sz w:val="18"/>
          <w:szCs w:val="18"/>
        </w:rPr>
        <w:t>Dostupno na: Agencija Europske unije za temeljna prava, 2020., Coronavirus pandemic in the EU - Fundamental rights implications: with a focus on contact-tracing app. Dostupno na: https://fra.europa.eu/en/publication/2020/covid19-rights-impact-may-1</w:t>
      </w:r>
    </w:p>
    <w:p w14:paraId="4D9D772E" w14:textId="30382851" w:rsidR="00C41FC4" w:rsidRPr="009A44E0" w:rsidRDefault="000E3CA2" w:rsidP="004D40E8">
      <w:pPr>
        <w:pStyle w:val="StandardWeb"/>
        <w:suppressAutoHyphens/>
        <w:spacing w:before="240" w:beforeAutospacing="0" w:after="0" w:afterAutospacing="0" w:line="276" w:lineRule="auto"/>
        <w:ind w:right="-138"/>
        <w:jc w:val="both"/>
        <w:rPr>
          <w:color w:val="000000"/>
        </w:rPr>
      </w:pPr>
      <w:r w:rsidRPr="009A44E0">
        <w:rPr>
          <w:color w:val="000000"/>
        </w:rPr>
        <w:t>Kako bi se odgovorilo na opisane potrebe i izazove u okviru posebnog cilja „Prilagoditi javno zdravstvene usluge i senzibilizirati zdravstvene djelatnike kako bi se osigurala jednaka dostupnost zdravstvene zaštite s posebnim naglaskom na češće diskriminirane skupine građana“</w:t>
      </w:r>
      <w:r w:rsidR="00A075F8" w:rsidRPr="009A44E0">
        <w:rPr>
          <w:color w:val="000000"/>
        </w:rPr>
        <w:t>,</w:t>
      </w:r>
      <w:r w:rsidRPr="009A44E0">
        <w:rPr>
          <w:color w:val="000000"/>
        </w:rPr>
        <w:t xml:space="preserve"> usporedno će </w:t>
      </w:r>
      <w:r w:rsidR="00A075F8" w:rsidRPr="009A44E0">
        <w:rPr>
          <w:color w:val="000000"/>
        </w:rPr>
        <w:t xml:space="preserve">se </w:t>
      </w:r>
      <w:r w:rsidRPr="009A44E0">
        <w:rPr>
          <w:color w:val="000000"/>
        </w:rPr>
        <w:t>provoditi mjere usmjerene na unaprjeđenje javne usluge, ali i ciljane mjere usmjerene na</w:t>
      </w:r>
      <w:r w:rsidR="00DE6429">
        <w:rPr>
          <w:color w:val="000000"/>
        </w:rPr>
        <w:t xml:space="preserve"> podizanje svijesti o </w:t>
      </w:r>
      <w:r w:rsidRPr="009A44E0">
        <w:rPr>
          <w:color w:val="000000"/>
        </w:rPr>
        <w:t>posebno ranjiv</w:t>
      </w:r>
      <w:r w:rsidR="00DE6429">
        <w:rPr>
          <w:color w:val="000000"/>
        </w:rPr>
        <w:t>im</w:t>
      </w:r>
      <w:r w:rsidRPr="009A44E0">
        <w:rPr>
          <w:color w:val="000000"/>
        </w:rPr>
        <w:t xml:space="preserve"> skupin</w:t>
      </w:r>
      <w:r w:rsidR="00DE6429">
        <w:rPr>
          <w:color w:val="000000"/>
        </w:rPr>
        <w:t>ama</w:t>
      </w:r>
      <w:r w:rsidRPr="009A44E0">
        <w:rPr>
          <w:color w:val="000000"/>
        </w:rPr>
        <w:t xml:space="preserve"> korisnika zdravstvene skrbi.</w:t>
      </w:r>
    </w:p>
    <w:p w14:paraId="266BBD78" w14:textId="0748662F" w:rsidR="00042050" w:rsidRPr="009A44E0" w:rsidRDefault="001A5589">
      <w:pPr>
        <w:pStyle w:val="StandardWeb"/>
        <w:suppressAutoHyphens/>
        <w:spacing w:before="240" w:beforeAutospacing="0" w:after="0" w:afterAutospacing="0" w:line="276" w:lineRule="auto"/>
        <w:ind w:right="-138"/>
        <w:rPr>
          <w:i/>
          <w:color w:val="000000"/>
        </w:rPr>
      </w:pPr>
      <w:r w:rsidRPr="009A44E0">
        <w:rPr>
          <w:i/>
          <w:color w:val="000000"/>
        </w:rPr>
        <w:t>Ključna</w:t>
      </w:r>
      <w:r w:rsidR="00042050" w:rsidRPr="009A44E0">
        <w:rPr>
          <w:i/>
          <w:color w:val="000000"/>
        </w:rPr>
        <w:t xml:space="preserve"> područja djelovanja</w:t>
      </w:r>
      <w:r w:rsidR="00FE5C4E" w:rsidRPr="009A44E0">
        <w:rPr>
          <w:i/>
          <w:color w:val="000000"/>
        </w:rPr>
        <w:t xml:space="preserve"> do 2027.</w:t>
      </w:r>
    </w:p>
    <w:p w14:paraId="05D67FE4" w14:textId="77777777" w:rsidR="00C41FC4" w:rsidRPr="009A44E0" w:rsidRDefault="00C41FC4">
      <w:pPr>
        <w:pStyle w:val="StandardWeb"/>
        <w:suppressAutoHyphens/>
        <w:spacing w:before="0" w:beforeAutospacing="0" w:after="0" w:afterAutospacing="0"/>
        <w:ind w:right="-138"/>
        <w:rPr>
          <w:i/>
          <w:color w:val="000000"/>
          <w:sz w:val="16"/>
        </w:rPr>
      </w:pPr>
    </w:p>
    <w:p w14:paraId="48A64182" w14:textId="0D13745C" w:rsidR="004A6E16" w:rsidRPr="009A44E0" w:rsidRDefault="00F614D2">
      <w:pPr>
        <w:pStyle w:val="StandardWeb"/>
        <w:numPr>
          <w:ilvl w:val="0"/>
          <w:numId w:val="12"/>
        </w:numPr>
        <w:suppressAutoHyphens/>
        <w:spacing w:before="0" w:beforeAutospacing="0" w:after="0" w:afterAutospacing="0" w:line="276" w:lineRule="auto"/>
        <w:ind w:right="-138"/>
        <w:rPr>
          <w:color w:val="000000"/>
        </w:rPr>
      </w:pPr>
      <w:r w:rsidRPr="009A44E0">
        <w:rPr>
          <w:color w:val="000000"/>
        </w:rPr>
        <w:t>Senzibili</w:t>
      </w:r>
      <w:r w:rsidR="00C41FC4" w:rsidRPr="009A44E0">
        <w:rPr>
          <w:color w:val="000000"/>
        </w:rPr>
        <w:t>zacija</w:t>
      </w:r>
      <w:r w:rsidRPr="009A44E0">
        <w:rPr>
          <w:color w:val="000000"/>
        </w:rPr>
        <w:t xml:space="preserve"> </w:t>
      </w:r>
      <w:r w:rsidR="0025363C" w:rsidRPr="009A44E0">
        <w:rPr>
          <w:color w:val="000000"/>
        </w:rPr>
        <w:t>zdravstven</w:t>
      </w:r>
      <w:r w:rsidR="00C41FC4" w:rsidRPr="009A44E0">
        <w:rPr>
          <w:color w:val="000000"/>
        </w:rPr>
        <w:t>ih</w:t>
      </w:r>
      <w:r w:rsidRPr="009A44E0">
        <w:rPr>
          <w:color w:val="000000"/>
        </w:rPr>
        <w:t xml:space="preserve"> </w:t>
      </w:r>
      <w:r w:rsidR="0025363C" w:rsidRPr="009A44E0">
        <w:rPr>
          <w:color w:val="000000"/>
        </w:rPr>
        <w:t>radnik</w:t>
      </w:r>
      <w:r w:rsidR="00C41FC4" w:rsidRPr="009A44E0">
        <w:rPr>
          <w:color w:val="000000"/>
        </w:rPr>
        <w:t>a</w:t>
      </w:r>
      <w:r w:rsidR="0025363C" w:rsidRPr="009A44E0">
        <w:rPr>
          <w:color w:val="000000"/>
        </w:rPr>
        <w:t xml:space="preserve"> za potrebe </w:t>
      </w:r>
      <w:r w:rsidR="007E4008">
        <w:rPr>
          <w:color w:val="000000"/>
        </w:rPr>
        <w:t xml:space="preserve">češće diskriminiranih skupina </w:t>
      </w:r>
    </w:p>
    <w:p w14:paraId="26A90524" w14:textId="3E63AE63" w:rsidR="00E37892" w:rsidRPr="009A44E0" w:rsidRDefault="00D274B0">
      <w:pPr>
        <w:pStyle w:val="StandardWeb"/>
        <w:numPr>
          <w:ilvl w:val="0"/>
          <w:numId w:val="12"/>
        </w:numPr>
        <w:suppressAutoHyphens/>
        <w:spacing w:before="0" w:beforeAutospacing="0" w:after="0" w:afterAutospacing="0" w:line="276" w:lineRule="auto"/>
        <w:ind w:right="-138"/>
      </w:pPr>
      <w:r w:rsidRPr="009A44E0">
        <w:rPr>
          <w:color w:val="000000"/>
        </w:rPr>
        <w:t>U</w:t>
      </w:r>
      <w:r w:rsidR="00C41FC4" w:rsidRPr="009A44E0">
        <w:rPr>
          <w:color w:val="000000"/>
        </w:rPr>
        <w:t>jednačavanje</w:t>
      </w:r>
      <w:r w:rsidR="00042050" w:rsidRPr="009A44E0">
        <w:rPr>
          <w:color w:val="000000"/>
        </w:rPr>
        <w:t xml:space="preserve"> dostupnost javnih zdravstvenih usluga skupinama zaštićenim Zakonom o suzbijanju diskriminacije</w:t>
      </w:r>
    </w:p>
    <w:p w14:paraId="22D1E01E" w14:textId="2D3321EB" w:rsidR="007E4008" w:rsidRDefault="00C41FC4" w:rsidP="004409E8">
      <w:pPr>
        <w:pStyle w:val="StandardWeb"/>
        <w:numPr>
          <w:ilvl w:val="0"/>
          <w:numId w:val="12"/>
        </w:numPr>
        <w:suppressAutoHyphens/>
        <w:spacing w:before="0" w:beforeAutospacing="0" w:after="0" w:afterAutospacing="0" w:line="276" w:lineRule="auto"/>
        <w:ind w:right="-138"/>
      </w:pPr>
      <w:r w:rsidRPr="009A44E0">
        <w:t>Podizanje razine svijesti relevantnih dionika i javnosti o preprekama u ostvarivanju prava za pojedine skupine</w:t>
      </w:r>
    </w:p>
    <w:p w14:paraId="3D865CC3" w14:textId="1B0D7498" w:rsidR="008146AB" w:rsidRPr="00DE6429" w:rsidRDefault="009267D0">
      <w:pPr>
        <w:pStyle w:val="Naslov2"/>
      </w:pPr>
      <w:r w:rsidRPr="00DE6429">
        <w:t xml:space="preserve">3.6. </w:t>
      </w:r>
      <w:r w:rsidR="004A6E16" w:rsidRPr="00DE6429">
        <w:t xml:space="preserve">Jednakost u pristupu stanovanju </w:t>
      </w:r>
    </w:p>
    <w:p w14:paraId="003E6AB5" w14:textId="77777777" w:rsidR="004409E8" w:rsidRDefault="004409E8" w:rsidP="004409E8">
      <w:pPr>
        <w:suppressAutoHyphens/>
        <w:spacing w:line="276" w:lineRule="auto"/>
        <w:jc w:val="both"/>
      </w:pPr>
    </w:p>
    <w:p w14:paraId="660B058D" w14:textId="77777777" w:rsidR="004409E8" w:rsidRDefault="004409E8">
      <w:pPr>
        <w:suppressAutoHyphens/>
        <w:spacing w:line="276" w:lineRule="auto"/>
        <w:jc w:val="both"/>
      </w:pPr>
      <w:r>
        <w:t xml:space="preserve">Budući da su ljudska prava univerzalna, nedjeljiva i međuovisna povreda prava na stanovanje može utjecati na ostvarenje niza međupovezanih prava. </w:t>
      </w:r>
      <w:r w:rsidR="00DE6429">
        <w:t>M</w:t>
      </w:r>
      <w:r w:rsidR="008146AB" w:rsidRPr="009A44E0">
        <w:t>eđunarodni dokumenti</w:t>
      </w:r>
      <w:r w:rsidR="00DE6429">
        <w:t xml:space="preserve"> u području zaštite ljudskih prava</w:t>
      </w:r>
      <w:r w:rsidR="008146AB" w:rsidRPr="009A44E0">
        <w:t xml:space="preserve"> </w:t>
      </w:r>
      <w:r w:rsidR="00DE6429" w:rsidRPr="00DE6429">
        <w:t>(primjerice, članak 25. Opće deklaracije o ljudskim pravima, članak 11. Međunarodnog pakta o ekonomskim, socijalnim i kulturnim pravima)</w:t>
      </w:r>
      <w:r w:rsidR="00DE6429">
        <w:t xml:space="preserve"> </w:t>
      </w:r>
      <w:r w:rsidR="008146AB" w:rsidRPr="009A44E0">
        <w:t>naglašavaju potrebu društvene brige za stambenu politiku</w:t>
      </w:r>
      <w:r w:rsidR="00DE6429">
        <w:t>,</w:t>
      </w:r>
      <w:r w:rsidR="008146AB" w:rsidRPr="009A44E0">
        <w:t xml:space="preserve"> pravo na pristojan život, uključujući primjerenu hranu, odjeću, stan, liječničku njegu ili potrebne socijalne usluge. </w:t>
      </w:r>
      <w:r w:rsidR="00DD0EBF">
        <w:t>Druge međunarodne konvencije također priznaju ili se referiraju na pravo na stanovanje ili neke od aspekata prava na stanovanje, kao što su pravo na nepovredivost doma i vlasništvo.</w:t>
      </w:r>
      <w:r w:rsidR="00931144">
        <w:t xml:space="preserve"> </w:t>
      </w:r>
      <w:r w:rsidRPr="004409E8">
        <w:t>Važnost pristupa adekvatnom stanovanju prepoznaje se i u okviru globalnog cilja održivog razvoja broj 11: „Učiniti gradove i naselja uključivim, sigurnim, prilagodljivim i održivim</w:t>
      </w:r>
      <w:r>
        <w:t xml:space="preserve">“ </w:t>
      </w:r>
      <w:r w:rsidRPr="004409E8">
        <w:t xml:space="preserve"> u okviru kojeg će se pratiti napredak u adekvatnom, sigurnom i priuštivom stanovanju i osnovnim uslugama za sve</w:t>
      </w:r>
      <w:r>
        <w:t xml:space="preserve">. </w:t>
      </w:r>
    </w:p>
    <w:p w14:paraId="179E4657" w14:textId="77777777" w:rsidR="008E04B4" w:rsidRDefault="008E04B4">
      <w:pPr>
        <w:suppressAutoHyphens/>
        <w:spacing w:line="276" w:lineRule="auto"/>
        <w:jc w:val="both"/>
      </w:pPr>
    </w:p>
    <w:p w14:paraId="44F97486" w14:textId="1C27F0A1" w:rsidR="00625B50" w:rsidRPr="004409E8" w:rsidRDefault="004409E8">
      <w:pPr>
        <w:suppressAutoHyphens/>
        <w:spacing w:line="276" w:lineRule="auto"/>
        <w:jc w:val="both"/>
      </w:pPr>
      <w:r>
        <w:t>U europskom kontekstu</w:t>
      </w:r>
      <w:r w:rsidR="00244CC3" w:rsidRPr="00244CC3">
        <w:t xml:space="preserve"> Europsk</w:t>
      </w:r>
      <w:r>
        <w:t>a</w:t>
      </w:r>
      <w:r w:rsidR="00244CC3" w:rsidRPr="00244CC3">
        <w:t xml:space="preserve"> socijaln</w:t>
      </w:r>
      <w:r>
        <w:t xml:space="preserve">a </w:t>
      </w:r>
      <w:r w:rsidR="00244CC3" w:rsidRPr="00244CC3">
        <w:t>povelj</w:t>
      </w:r>
      <w:r>
        <w:t>a</w:t>
      </w:r>
      <w:r w:rsidR="00244CC3" w:rsidRPr="00244CC3">
        <w:t xml:space="preserve"> (revidiran</w:t>
      </w:r>
      <w:r>
        <w:t>a</w:t>
      </w:r>
      <w:r w:rsidR="00244CC3" w:rsidRPr="00244CC3">
        <w:t xml:space="preserve">) u članku 31. </w:t>
      </w:r>
      <w:r>
        <w:t>naglašava</w:t>
      </w:r>
      <w:r w:rsidR="00244CC3" w:rsidRPr="00244CC3">
        <w:t xml:space="preserve"> potreb</w:t>
      </w:r>
      <w:r>
        <w:t>u</w:t>
      </w:r>
      <w:r w:rsidR="00244CC3" w:rsidRPr="00244CC3">
        <w:t xml:space="preserve"> za stanovanjem odgovarajućeg standarda, ali i potreba prevencije i iskorjenjivanja beskućništva </w:t>
      </w:r>
      <w:r w:rsidR="00244CC3" w:rsidRPr="00244CC3">
        <w:lastRenderedPageBreak/>
        <w:t>kao i nužnost priuštivosti cijene stanovanja onima bez odgovarajućih prihoda.</w:t>
      </w:r>
      <w:r w:rsidR="008273D1" w:rsidRPr="008273D1">
        <w:t xml:space="preserve"> </w:t>
      </w:r>
      <w:r w:rsidR="00073A7C">
        <w:t xml:space="preserve">Upravo </w:t>
      </w:r>
      <w:r w:rsidR="008273D1" w:rsidRPr="008273D1">
        <w:t>beskućnici predstavljaju</w:t>
      </w:r>
      <w:r w:rsidR="00073A7C">
        <w:t xml:space="preserve"> i</w:t>
      </w:r>
      <w:r w:rsidR="008273D1" w:rsidRPr="008273D1">
        <w:t xml:space="preserve"> socijalno najugroženiju skupinu stanovništva</w:t>
      </w:r>
      <w:r w:rsidR="00073A7C">
        <w:t xml:space="preserve"> u kontekstu pristupa stanovanju, te je njihovo stambeno zbrinjavanje </w:t>
      </w:r>
      <w:r w:rsidR="008273D1" w:rsidRPr="008273D1">
        <w:t>temelj Strategija suzbijanja beskućništva u Europskoj uniji</w:t>
      </w:r>
      <w:r w:rsidR="008E04B4">
        <w:t>.</w:t>
      </w:r>
    </w:p>
    <w:p w14:paraId="686CF766" w14:textId="77777777" w:rsidR="008E04B4" w:rsidRDefault="008E04B4" w:rsidP="002F1632">
      <w:pPr>
        <w:suppressAutoHyphens/>
        <w:jc w:val="both"/>
      </w:pPr>
    </w:p>
    <w:p w14:paraId="3658F6A3" w14:textId="43471F50" w:rsidR="008E04B4" w:rsidRDefault="00845080">
      <w:pPr>
        <w:suppressAutoHyphens/>
        <w:spacing w:line="276" w:lineRule="auto"/>
        <w:jc w:val="both"/>
      </w:pPr>
      <w:r>
        <w:t xml:space="preserve">U nacionalnom strateškom okviru pitanje pristupa stanovanju bilo </w:t>
      </w:r>
      <w:r w:rsidRPr="00845080">
        <w:t>je zastupljen</w:t>
      </w:r>
      <w:r>
        <w:t xml:space="preserve">o </w:t>
      </w:r>
      <w:r w:rsidRPr="00845080">
        <w:t>među ciljevima Nacionalnog plana za borbu protiv diskriminacije</w:t>
      </w:r>
      <w:r>
        <w:t xml:space="preserve"> za razdoblje od 2017. do 2022., u Akcijskom</w:t>
      </w:r>
      <w:r w:rsidRPr="00845080">
        <w:t xml:space="preserve"> plan</w:t>
      </w:r>
      <w:r>
        <w:t xml:space="preserve">u </w:t>
      </w:r>
      <w:r w:rsidRPr="00845080">
        <w:t xml:space="preserve">za provedbu Nacionalnog plana za borbu protiv diskriminacije u razdoblju od 2017. do 2019. godine provodila </w:t>
      </w:r>
      <w:r>
        <w:t xml:space="preserve">se </w:t>
      </w:r>
      <w:r w:rsidRPr="00845080">
        <w:t>mjera stavljanja u funkciju slobodnih stanova u vlasništvu Republike Hrvatske. Potom, u Akcijskom planu za integraciju osoba kojima je odobrena međunarodna zaštita za razdoblje od 2017. do 2019. godine istaknuta je važnost kontinuiranog provođenja mjera sprječavanja i suzbijanja diskriminirajućih postupaka i ponašanja prema strancima, p</w:t>
      </w:r>
      <w:r>
        <w:t xml:space="preserve">a tako i u području stanovanja. </w:t>
      </w:r>
      <w:r w:rsidRPr="00845080">
        <w:t>Bitno je istaknuti i Strategiju borbe protiv siromaštva i socijalne isključenosti za razdoblje od 2014. do 2020. u kojoj su među aktivnostima od strateškog značaja istaknute i one usmjerene na pristup stanovanju i dostupnost energije.</w:t>
      </w:r>
    </w:p>
    <w:p w14:paraId="15F07524" w14:textId="77777777" w:rsidR="00845080" w:rsidRDefault="00845080">
      <w:pPr>
        <w:suppressAutoHyphens/>
        <w:spacing w:line="276" w:lineRule="auto"/>
        <w:jc w:val="both"/>
      </w:pPr>
    </w:p>
    <w:p w14:paraId="51D992E2" w14:textId="77777777" w:rsidR="00845080" w:rsidRDefault="00845080">
      <w:pPr>
        <w:suppressAutoHyphens/>
        <w:spacing w:line="276" w:lineRule="auto"/>
        <w:jc w:val="both"/>
      </w:pPr>
      <w:r w:rsidRPr="00845080">
        <w:t>U prethodnim godinama provodile su se aktivnosti usmjerene poboljšanju uvjeta stanovanja romske populacije, stambenog zbrinjavanja izbjeglica, povratnika te reintegraciju povratnika i stambenog zbrinjavanja azilanata sukladno Zakonu o međunarodnoj i privremenoj zaštiti  Republika Hrvatska je u cilju poboljšanja sustava azila te usklađivanja s najboljom praksom Europske unije uz izmjene zakonodavstva poduzimala i aktivnosti za razvoj administrativnih i tehničkih kapaciteta kao što su povećanje smještajnih kapaciteta za tražitelje međunarodne zaštite te obuka i povećanje broja službenika koji rade na poslovima vezanim uz međunarodnu zaštitu.</w:t>
      </w:r>
    </w:p>
    <w:p w14:paraId="68E90C8A" w14:textId="77777777" w:rsidR="00E801E4" w:rsidRDefault="00E801E4" w:rsidP="009D36AC">
      <w:pPr>
        <w:suppressAutoHyphens/>
        <w:jc w:val="both"/>
      </w:pPr>
    </w:p>
    <w:p w14:paraId="672DDEA8" w14:textId="689DC57C" w:rsidR="00E801E4" w:rsidRDefault="00E801E4">
      <w:pPr>
        <w:suppressAutoHyphens/>
        <w:spacing w:line="276" w:lineRule="auto"/>
        <w:jc w:val="both"/>
      </w:pPr>
      <w:r w:rsidRPr="00E801E4">
        <w:t>Provodi se niz programa stambenog zbrinjavanja kojima se ostvaruju uvjeti za razvoj i naseljavanje ratom stradalih i drugih potpomognutih područja. Radi pozitivnih učinaka usmjerenih na ostanak i naseljavanje stanovništva, stambeno se zbrinjavaju i osobe deficitarnih struka i zanimanja. Žrtve nasilja u obitelji stambeno se zbrinjavaju na području cijele Hrvatske, a od 2018. godine u tijeku je i osiguravanje stambenih jedinica za smještaj osoba s odobrenom međunarodnom zaštitom.</w:t>
      </w:r>
    </w:p>
    <w:p w14:paraId="07AE04AD" w14:textId="77777777" w:rsidR="00073A7C" w:rsidRPr="00E801E4" w:rsidRDefault="00073A7C">
      <w:pPr>
        <w:suppressAutoHyphens/>
        <w:spacing w:line="276" w:lineRule="auto"/>
        <w:jc w:val="both"/>
      </w:pPr>
    </w:p>
    <w:p w14:paraId="65C3C2AC" w14:textId="77777777" w:rsidR="00E801E4" w:rsidRDefault="00E801E4">
      <w:pPr>
        <w:suppressAutoHyphens/>
        <w:spacing w:line="276" w:lineRule="auto"/>
        <w:jc w:val="both"/>
      </w:pPr>
      <w:r w:rsidRPr="00E801E4">
        <w:t>Od programa stambenog zbrinjavanja najvažniji su: Program stambenog zbrinjavanja stradalnika iz Domovinskog rata, Program društveno poticane stanogradnje (POS), Program stambenog zbrinjavanja povratnika – bivših nositelja stanarskog prava i Program društveno poticanog najma stanova. U izvanrednim okolnostima, kao što su poplave, požari, klizišta, potres, eksplozije i druge slične okolnosti, na području primjene Zakona o stambenom zbrinjavanju na potpomognutim područjima osigurava se i stambeno zbrinjavanje obitelji koja ostane bez jedine stambene jedinice uvjetne za stanovanje.</w:t>
      </w:r>
    </w:p>
    <w:p w14:paraId="62834925" w14:textId="77777777" w:rsidR="00E801E4" w:rsidRPr="00E801E4" w:rsidRDefault="00E801E4">
      <w:pPr>
        <w:suppressAutoHyphens/>
        <w:spacing w:line="276" w:lineRule="auto"/>
        <w:jc w:val="both"/>
      </w:pPr>
    </w:p>
    <w:p w14:paraId="4F92FDAC" w14:textId="2210330D" w:rsidR="00E801E4" w:rsidRDefault="00E801E4">
      <w:pPr>
        <w:suppressAutoHyphens/>
        <w:spacing w:line="276" w:lineRule="auto"/>
        <w:jc w:val="both"/>
      </w:pPr>
      <w:r w:rsidRPr="00E801E4">
        <w:t>Jedna od mjera pomoći u rješavanju stambenih pitanja građanima jest subvencioniranje stambenih kredita, kao poticajna mjera kojom se mladima subvencionira plaćanje dijela stambenog kredita prvih pet godina otplate kredita.</w:t>
      </w:r>
    </w:p>
    <w:p w14:paraId="6199FEF5" w14:textId="77777777" w:rsidR="00E801E4" w:rsidRPr="00845080" w:rsidRDefault="00E801E4">
      <w:pPr>
        <w:suppressAutoHyphens/>
        <w:spacing w:line="276" w:lineRule="auto"/>
        <w:jc w:val="both"/>
      </w:pPr>
    </w:p>
    <w:p w14:paraId="3DF0E0B7" w14:textId="0986237B" w:rsidR="00845080" w:rsidRPr="00845080" w:rsidRDefault="00845080">
      <w:pPr>
        <w:suppressAutoHyphens/>
        <w:spacing w:line="276" w:lineRule="auto"/>
        <w:jc w:val="both"/>
      </w:pPr>
      <w:r w:rsidRPr="00845080">
        <w:lastRenderedPageBreak/>
        <w:t>Središnji državni ured u svom radu usmjeren je na jačanje uključenosti društvenih skupina koje su na bilo koji način onemogućene da kvalitetno rješavaju</w:t>
      </w:r>
      <w:r w:rsidR="00E801E4">
        <w:t xml:space="preserve"> probleme vezane uz stanovanje i </w:t>
      </w:r>
      <w:r w:rsidRPr="00845080">
        <w:t>djeluje na rješavanju stambenih problema, odnosno rješavanju stambenog pitanja za sljedeće skupine u nepovoljnom položaju: prognanici, povratnici i izbjeglice kao bivši nositelji stanarskog prava, žrtve nasilja u obitelji, osobe koje su zbog izvanrednih okolnosti (poplave, potresi i slične okolnosti) ostale bez jedine stambene jedinice za stanovanje, osobe s odobrenom međunarodnom zaštitom, socijalno osjetljive skupine, skupine u riziku od siromaštva, mlađe obitelji koje nemaju u vlasništvu drugi stambeni objekt, kao i najosjetljivije skupine povratnika i izbjeglica u potrebi za stambenim zbrinjavanjem koje ispunjavaju kriterije Ureda Visokog povjerenika Ujedinjenih naroda za izbjeglice.</w:t>
      </w:r>
    </w:p>
    <w:p w14:paraId="7A0BEB5D" w14:textId="77777777" w:rsidR="00E801E4" w:rsidRDefault="00E801E4">
      <w:pPr>
        <w:suppressAutoHyphens/>
        <w:spacing w:line="276" w:lineRule="auto"/>
        <w:jc w:val="both"/>
      </w:pPr>
    </w:p>
    <w:p w14:paraId="5CE9905D" w14:textId="77777777" w:rsidR="00845080" w:rsidRPr="00845080" w:rsidRDefault="00845080">
      <w:pPr>
        <w:suppressAutoHyphens/>
        <w:spacing w:line="276" w:lineRule="auto"/>
        <w:jc w:val="both"/>
      </w:pPr>
      <w:r w:rsidRPr="00845080">
        <w:t xml:space="preserve">Nadalje, kontinuirano se radi na stavljanju u funkciju slobodnih stanova u vlasništvu Republike Hrvatske, te uz redovne aktivnosti rješavanje stambenih problema kroz alate poticanja povratka, ostanak i naseljavanje stanovništva, temeljem zaključka Vlade Republike Hrvatske od 4. siječnja 2021. godine, iz raspoloživog stambenog fonda kojim upravlja, osigurava privremeni smještaj obiteljima i osobama koje su zbog razornih potresa u Hrvatskoj tijekom 2020. godine ostale bez stambenih objekata u kojima su živjele, a koje nemaju mogućnost neovisno o drugima osigurati odgovarajući smještaj. Za vrijeme trajanja privremenog smještaja korisnici su oslobođeni svih troškova vezanih za smještaj. </w:t>
      </w:r>
    </w:p>
    <w:p w14:paraId="07542F5B" w14:textId="77777777" w:rsidR="00845080" w:rsidRPr="00845080" w:rsidRDefault="00845080">
      <w:pPr>
        <w:suppressAutoHyphens/>
        <w:spacing w:line="276" w:lineRule="auto"/>
        <w:jc w:val="both"/>
      </w:pPr>
    </w:p>
    <w:p w14:paraId="43A97B4B" w14:textId="77777777" w:rsidR="00845080" w:rsidRDefault="00845080">
      <w:pPr>
        <w:suppressAutoHyphens/>
        <w:spacing w:line="276" w:lineRule="auto"/>
        <w:jc w:val="both"/>
      </w:pPr>
      <w:r w:rsidRPr="00845080">
        <w:t>Na osnovu prijava za privremeni smještaj, iz razloga što se uslijed potresa ostalo bez jedne stambene jedinice za stanovanje, Središnji državni ured za obnovu i stambeno zbrinjavanje u najkraćem mogućem roku osigurao je privremeni smještaj obiteljima i osobama koje su na potresom pogođenim područjima ostale bez stambenog objekta u kojima su živjeli, a koje nemaju mogućnost samostalno osigurati odgovarajući smještaj svojim radom, dohotkom ili na drugi način.</w:t>
      </w:r>
    </w:p>
    <w:p w14:paraId="6BD6FA22" w14:textId="77777777" w:rsidR="00E801E4" w:rsidRPr="00845080" w:rsidRDefault="00E801E4">
      <w:pPr>
        <w:suppressAutoHyphens/>
        <w:spacing w:line="276" w:lineRule="auto"/>
        <w:jc w:val="both"/>
      </w:pPr>
    </w:p>
    <w:p w14:paraId="57EBBFCA" w14:textId="1A891D33" w:rsidR="00845080" w:rsidRPr="00845080" w:rsidRDefault="00845080">
      <w:pPr>
        <w:suppressAutoHyphens/>
        <w:spacing w:line="276" w:lineRule="auto"/>
        <w:jc w:val="both"/>
      </w:pPr>
      <w:r w:rsidRPr="00845080">
        <w:t>Sve stambene jedinice koje su bile na raspolaganju stavljene su u funkciju za privremeni smještaj osoba s potresom pogođenih područja. U razdoblju do travnja 2021. za privremeni smještaj dodijeljene su 84 stambene jedinice u vlasništvu Republike Hrvatske kojima upravlja Središnji državni ured za obnovu i stambeno zbrinjavanje. Većina tih stambenih jedinica je opremljena najnužnijim predmetima kućanstva te su korisnici za vrijeme trajanja privremenog smještaja oslobođeni svih troškova vezanih uz stanovanje. Za dio korisnika koji nije prihvatio smještaj na drugim područjima rješavanje stambenog pitanja osigurat će se putem obnove ili gradnje stambenih jedinica. Obnova, odnosno uklanjanje oštećenih obiteljskih kuća i gradnja zamjenskih kuća, provodi se temeljem Zakona o obnovi zgrada oštećenih potresom na području Grada Zagreba, Krapinsko-zagorske županije, Zagrebačke županije, Sisačko-moslavačke županije i Karlovačke županije .</w:t>
      </w:r>
    </w:p>
    <w:p w14:paraId="757D35A9" w14:textId="77777777" w:rsidR="00845080" w:rsidRDefault="00845080" w:rsidP="002F1632">
      <w:pPr>
        <w:suppressAutoHyphens/>
        <w:jc w:val="both"/>
      </w:pPr>
    </w:p>
    <w:p w14:paraId="0A299688" w14:textId="77777777" w:rsidR="00845080" w:rsidRPr="00845080" w:rsidRDefault="00845080">
      <w:pPr>
        <w:suppressAutoHyphens/>
        <w:spacing w:line="276" w:lineRule="auto"/>
        <w:jc w:val="both"/>
      </w:pPr>
      <w:r w:rsidRPr="00845080">
        <w:t xml:space="preserve">Središnji državni ured za obnovu i stambeno zbrinjavanje provodi stambeno zbrinjavanje prema modelu najma obiteljske kuće u državnom vlasništvu, najma stana u državnom vlasništvu, darovanja neuseljive obiteljske kuće u državnom vlasništvu i građevnog materijala za njezinu obnovu ili rekonstrukciju, dogradnju/nadogradnju i dovršetak izgradnje obiteljske kuće u </w:t>
      </w:r>
      <w:r w:rsidRPr="00845080">
        <w:lastRenderedPageBreak/>
        <w:t>vlasništvu korisnika. Nadalje, sa svrhom stambenog zbrinjavanja sklapaju se ugovori o najmu i plaćanje zaštićene najamnine za korištenje stambene jedinice u vlasništvu države.</w:t>
      </w:r>
    </w:p>
    <w:p w14:paraId="5F808B4E" w14:textId="77777777" w:rsidR="00845080" w:rsidRDefault="00845080">
      <w:pPr>
        <w:suppressAutoHyphens/>
        <w:spacing w:line="276" w:lineRule="auto"/>
        <w:jc w:val="both"/>
      </w:pPr>
    </w:p>
    <w:p w14:paraId="78809354" w14:textId="77777777" w:rsidR="00845080" w:rsidRPr="00845080" w:rsidRDefault="00845080">
      <w:pPr>
        <w:suppressAutoHyphens/>
        <w:spacing w:line="276" w:lineRule="auto"/>
        <w:jc w:val="both"/>
      </w:pPr>
      <w:r w:rsidRPr="00845080">
        <w:t>Kapitalne potpore za održivi povratak ostvaruju se kroz sufinanciranje projekata izgradnje predškolskih ustanova, zgrada zdravstvene ambulante, energetske obnove ustanova, javne rasvjete, ekološke rasvjete, izgradnje crpnih stanica, izgradnje pješačkih staza i nerazvrstanih cesta, uređenja nerazvrstanih cesta, obnove prometnica, modernizacije prometne i komunalne infrastrukture, izgradnje vodoopskrbnog sustava, uređenja kulturnih centara, obnove društvenih domova i izgradnje sportskih igrališta.</w:t>
      </w:r>
    </w:p>
    <w:p w14:paraId="616D135D" w14:textId="77777777" w:rsidR="00845080" w:rsidRDefault="00845080">
      <w:pPr>
        <w:suppressAutoHyphens/>
        <w:spacing w:line="276" w:lineRule="auto"/>
        <w:jc w:val="both"/>
      </w:pPr>
    </w:p>
    <w:p w14:paraId="44CAA026" w14:textId="77A0F8FF" w:rsidR="00845080" w:rsidRDefault="00845080">
      <w:pPr>
        <w:suppressAutoHyphens/>
        <w:spacing w:line="276" w:lineRule="auto"/>
        <w:jc w:val="both"/>
      </w:pPr>
      <w:r w:rsidRPr="00845080">
        <w:t>Jedno od osnovnih načela koja se primjenjuju u radu je jednako postupanje u odnosu na rješavanje stambenih problema i pružanje jednakih mogućnosti svima kako bi se stvorile pretpostavke da se gotovo svi korisnici kroz rješavanje stambenih problema adekvatno uključe u društvu i budu jednako prisutni u svim područjima života.</w:t>
      </w:r>
    </w:p>
    <w:p w14:paraId="3815A3C8" w14:textId="77777777" w:rsidR="00FE785D" w:rsidRPr="009A44E0" w:rsidRDefault="00FE785D" w:rsidP="002F1632">
      <w:pPr>
        <w:suppressAutoHyphens/>
        <w:jc w:val="both"/>
        <w:rPr>
          <w:rFonts w:eastAsia="Times New Roman"/>
          <w:bCs/>
          <w:color w:val="000000"/>
          <w:lang w:eastAsia="hr-HR"/>
        </w:rPr>
      </w:pPr>
    </w:p>
    <w:p w14:paraId="3D4A7CA0" w14:textId="111F4A6C" w:rsidR="00E505D9" w:rsidRDefault="00E801E4">
      <w:pPr>
        <w:suppressAutoHyphens/>
        <w:spacing w:after="200" w:line="276" w:lineRule="auto"/>
        <w:jc w:val="both"/>
        <w:rPr>
          <w:rFonts w:eastAsia="Times New Roman"/>
          <w:bCs/>
          <w:lang w:eastAsia="hr-HR"/>
        </w:rPr>
      </w:pPr>
      <w:r>
        <w:rPr>
          <w:rFonts w:eastAsia="Times New Roman"/>
          <w:bCs/>
          <w:color w:val="000000"/>
          <w:lang w:eastAsia="hr-HR"/>
        </w:rPr>
        <w:t xml:space="preserve">Unatoč aktivnostima koje se provode na nacionalnoj razini prepoznaju se i određeni izazovi. </w:t>
      </w:r>
      <w:r w:rsidR="00FE785D">
        <w:rPr>
          <w:rFonts w:eastAsia="Times New Roman"/>
          <w:bCs/>
          <w:color w:val="000000"/>
          <w:lang w:eastAsia="hr-HR"/>
        </w:rPr>
        <w:t>Prema recentnim istraživanjima p</w:t>
      </w:r>
      <w:r w:rsidR="00E505D9" w:rsidRPr="009A44E0">
        <w:rPr>
          <w:rFonts w:eastAsia="Times New Roman"/>
          <w:bCs/>
          <w:color w:val="000000"/>
          <w:lang w:eastAsia="hr-HR"/>
        </w:rPr>
        <w:t>riuštivost stanovanja još uvijek je temeljna prepreka podmirivanju stambenih potreba i ostvarivanju prava na stan</w:t>
      </w:r>
      <w:r w:rsidR="00FE785D">
        <w:rPr>
          <w:rFonts w:eastAsia="Times New Roman"/>
          <w:bCs/>
          <w:color w:val="000000"/>
          <w:lang w:eastAsia="hr-HR"/>
        </w:rPr>
        <w:t xml:space="preserve">ovanje </w:t>
      </w:r>
      <w:r w:rsidR="00E505D9" w:rsidRPr="009A44E0">
        <w:rPr>
          <w:rFonts w:eastAsia="Times New Roman"/>
          <w:bCs/>
          <w:color w:val="000000"/>
          <w:lang w:eastAsia="hr-HR"/>
        </w:rPr>
        <w:t xml:space="preserve">kao socijalnog prava u Hrvatskoj. </w:t>
      </w:r>
      <w:r w:rsidR="00E505D9" w:rsidRPr="009A44E0">
        <w:rPr>
          <w:rFonts w:eastAsia="Times New Roman"/>
          <w:bCs/>
          <w:lang w:eastAsia="hr-HR"/>
        </w:rPr>
        <w:t>Prema recentnim istraživanjima o stambenom statusu</w:t>
      </w:r>
      <w:r w:rsidR="00526839">
        <w:rPr>
          <w:rStyle w:val="Referencafusnote"/>
          <w:rFonts w:eastAsia="Times New Roman"/>
          <w:bCs/>
          <w:lang w:eastAsia="hr-HR"/>
        </w:rPr>
        <w:t>61</w:t>
      </w:r>
      <w:r w:rsidR="00E505D9" w:rsidRPr="009A44E0">
        <w:rPr>
          <w:rFonts w:eastAsia="Times New Roman"/>
          <w:bCs/>
          <w:lang w:eastAsia="hr-HR"/>
        </w:rPr>
        <w:t xml:space="preserve"> u prethodnom desetljeću primjetna je nesigurnost stanovanja realiziranog tržišnim putem: zaduživanjem ili privatnim najmom. S jedne strane, pojavljuju se problemi prezaduženosti i poteškoće kućanstava s otplatom stambenih kredita te porast blokada računa, ovrha i deložacija, a s druge okolnost neuređenog tržišta privatnog najma. Dio iznimno visokog broja blokada računa u Hrvatskoj, koji je vrhunac dosegnuo na nešto više od 327.000 blokiranih građana krajem 2016. odnosio se na dugovanja temeljem stambenih i hipotekarnih kredita, a broj ovrha stanova i kuća narastao je s 738 </w:t>
      </w:r>
      <w:r w:rsidR="003B2CCA" w:rsidRPr="009A44E0">
        <w:rPr>
          <w:rFonts w:eastAsia="Times New Roman"/>
          <w:bCs/>
          <w:lang w:eastAsia="hr-HR"/>
        </w:rPr>
        <w:t xml:space="preserve">u </w:t>
      </w:r>
      <w:r w:rsidR="00E505D9" w:rsidRPr="009A44E0">
        <w:rPr>
          <w:rFonts w:eastAsia="Times New Roman"/>
          <w:bCs/>
          <w:lang w:eastAsia="hr-HR"/>
        </w:rPr>
        <w:t>2007. godin</w:t>
      </w:r>
      <w:r w:rsidR="003B2CCA" w:rsidRPr="009A44E0">
        <w:rPr>
          <w:rFonts w:eastAsia="Times New Roman"/>
          <w:bCs/>
          <w:lang w:eastAsia="hr-HR"/>
        </w:rPr>
        <w:t>i</w:t>
      </w:r>
      <w:r w:rsidR="00E505D9" w:rsidRPr="009A44E0">
        <w:rPr>
          <w:rFonts w:eastAsia="Times New Roman"/>
          <w:bCs/>
          <w:lang w:eastAsia="hr-HR"/>
        </w:rPr>
        <w:t xml:space="preserve">, na 3225 </w:t>
      </w:r>
      <w:r w:rsidR="003B2CCA" w:rsidRPr="009A44E0">
        <w:rPr>
          <w:rFonts w:eastAsia="Times New Roman"/>
          <w:bCs/>
          <w:lang w:eastAsia="hr-HR"/>
        </w:rPr>
        <w:t xml:space="preserve">u </w:t>
      </w:r>
      <w:r w:rsidR="00E505D9" w:rsidRPr="009A44E0">
        <w:rPr>
          <w:rFonts w:eastAsia="Times New Roman"/>
          <w:bCs/>
          <w:lang w:eastAsia="hr-HR"/>
        </w:rPr>
        <w:t xml:space="preserve">2014. </w:t>
      </w:r>
      <w:r w:rsidR="000C69A8" w:rsidRPr="009A44E0">
        <w:rPr>
          <w:rFonts w:eastAsia="Times New Roman"/>
          <w:bCs/>
          <w:lang w:eastAsia="hr-HR"/>
        </w:rPr>
        <w:t>godini</w:t>
      </w:r>
      <w:r w:rsidR="00E505D9" w:rsidRPr="009A44E0">
        <w:rPr>
          <w:rFonts w:eastAsia="Times New Roman"/>
          <w:bCs/>
          <w:lang w:eastAsia="hr-HR"/>
        </w:rPr>
        <w:t>.</w:t>
      </w:r>
    </w:p>
    <w:p w14:paraId="1CF5CA36" w14:textId="5A9EC53D" w:rsidR="00526839" w:rsidRPr="00526839" w:rsidRDefault="00526839" w:rsidP="00526839">
      <w:pPr>
        <w:suppressAutoHyphens/>
        <w:spacing w:after="200"/>
        <w:jc w:val="both"/>
        <w:rPr>
          <w:rFonts w:eastAsia="Times New Roman"/>
          <w:bCs/>
          <w:color w:val="000000"/>
          <w:sz w:val="18"/>
          <w:szCs w:val="18"/>
          <w:lang w:eastAsia="hr-HR"/>
        </w:rPr>
      </w:pPr>
      <w:r w:rsidRPr="00526839">
        <w:rPr>
          <w:rFonts w:eastAsia="Times New Roman"/>
          <w:bCs/>
          <w:color w:val="000000"/>
          <w:vertAlign w:val="superscript"/>
          <w:lang w:eastAsia="hr-HR"/>
        </w:rPr>
        <w:t>61</w:t>
      </w:r>
      <w:r>
        <w:rPr>
          <w:rFonts w:eastAsia="Times New Roman"/>
          <w:bCs/>
          <w:color w:val="000000"/>
          <w:lang w:eastAsia="hr-HR"/>
        </w:rPr>
        <w:t xml:space="preserve"> </w:t>
      </w:r>
      <w:r w:rsidRPr="00526839">
        <w:rPr>
          <w:rFonts w:eastAsia="Times New Roman"/>
          <w:bCs/>
          <w:color w:val="000000"/>
          <w:sz w:val="18"/>
          <w:szCs w:val="18"/>
          <w:lang w:eastAsia="hr-HR"/>
        </w:rPr>
        <w:t>Rodik, P., Matković, T. i Pandžić, J. (2019) „Stambene karijere u Hrvatskoj: od samoupravnog socijalizma do krize financijskog kapitalizma“, Revija za sociologiju, 49(3), str. 319–348. Dostupno na: https://hrcak.srce.hr/ojs/index.php/rzs/article/view/8726 (Pristupljeno: 20. siječanj 2021).</w:t>
      </w:r>
    </w:p>
    <w:p w14:paraId="6D9BE522" w14:textId="7C4920CC" w:rsidR="00E505D9" w:rsidRDefault="00E505D9">
      <w:pPr>
        <w:suppressAutoHyphens/>
        <w:spacing w:after="200" w:line="276" w:lineRule="auto"/>
        <w:jc w:val="both"/>
        <w:rPr>
          <w:rFonts w:eastAsia="Times New Roman"/>
          <w:bCs/>
          <w:lang w:eastAsia="hr-HR"/>
        </w:rPr>
      </w:pPr>
      <w:r w:rsidRPr="009A44E0">
        <w:rPr>
          <w:rFonts w:eastAsia="Times New Roman"/>
          <w:bCs/>
          <w:lang w:eastAsia="hr-HR"/>
        </w:rPr>
        <w:t>Podstanarstvo realizirano na privatnom tržištu najma u Hrvatskoj je, kao i u drugim postsocijalističkim zemljama</w:t>
      </w:r>
      <w:r w:rsidR="00526839">
        <w:rPr>
          <w:rStyle w:val="Referencafusnote"/>
          <w:rFonts w:eastAsia="Times New Roman"/>
          <w:bCs/>
          <w:lang w:eastAsia="hr-HR"/>
        </w:rPr>
        <w:t>62</w:t>
      </w:r>
      <w:r w:rsidR="00526839">
        <w:rPr>
          <w:rFonts w:eastAsia="Times New Roman"/>
          <w:bCs/>
          <w:lang w:eastAsia="hr-HR"/>
        </w:rPr>
        <w:t xml:space="preserve"> </w:t>
      </w:r>
      <w:r w:rsidRPr="009A44E0">
        <w:rPr>
          <w:rFonts w:eastAsia="Times New Roman"/>
          <w:bCs/>
          <w:lang w:eastAsia="hr-HR"/>
        </w:rPr>
        <w:t>velikim dijelom još uvijek dio sive ekonomije, karakterizirano neformalnim dogovornim, a ne formalnim ugovornim aranžmanima što se odražava na sigurnost i stabilnost stambenog statusa podstanara.</w:t>
      </w:r>
    </w:p>
    <w:p w14:paraId="00709FC4" w14:textId="48A56E83" w:rsidR="00526839" w:rsidRPr="009A44E0" w:rsidRDefault="00526839" w:rsidP="00526839">
      <w:pPr>
        <w:suppressAutoHyphens/>
        <w:spacing w:after="200"/>
        <w:jc w:val="both"/>
        <w:rPr>
          <w:rFonts w:eastAsia="Times New Roman"/>
          <w:bCs/>
          <w:lang w:eastAsia="hr-HR"/>
        </w:rPr>
      </w:pPr>
      <w:r w:rsidRPr="00526839">
        <w:rPr>
          <w:rFonts w:eastAsia="Times New Roman"/>
          <w:bCs/>
          <w:vertAlign w:val="superscript"/>
          <w:lang w:eastAsia="hr-HR"/>
        </w:rPr>
        <w:t>62</w:t>
      </w:r>
      <w:r>
        <w:rPr>
          <w:rFonts w:eastAsia="Times New Roman"/>
          <w:bCs/>
          <w:lang w:eastAsia="hr-HR"/>
        </w:rPr>
        <w:t xml:space="preserve"> </w:t>
      </w:r>
      <w:r w:rsidRPr="00526839">
        <w:rPr>
          <w:rFonts w:eastAsia="Times New Roman"/>
          <w:bCs/>
          <w:sz w:val="18"/>
          <w:szCs w:val="18"/>
          <w:lang w:eastAsia="hr-HR"/>
        </w:rPr>
        <w:t>Pandžić, J. (2018). 'József Hegedüs, Martin Lux, Vera Horváth (eds.): Private Rental Housing in Transition Countries. An Alternative to Owner Occupation?', Revija za socijalnu politiku, 25(2), str. 230-234. https://doi.org/10.3935/rsp.v25i2.1546</w:t>
      </w:r>
    </w:p>
    <w:p w14:paraId="108ECC25" w14:textId="153FA0C7" w:rsidR="00A17828" w:rsidRDefault="00E505D9">
      <w:pPr>
        <w:suppressAutoHyphens/>
        <w:spacing w:after="200" w:line="276" w:lineRule="auto"/>
        <w:jc w:val="both"/>
        <w:rPr>
          <w:rFonts w:eastAsia="Times New Roman"/>
          <w:bCs/>
          <w:color w:val="000000"/>
        </w:rPr>
      </w:pPr>
      <w:r w:rsidRPr="009A44E0">
        <w:rPr>
          <w:rFonts w:eastAsia="Times New Roman"/>
          <w:bCs/>
          <w:lang w:eastAsia="hr-HR"/>
        </w:rPr>
        <w:t xml:space="preserve">Prema podacima Eurostata za Hrvatsku </w:t>
      </w:r>
      <w:r w:rsidR="00A17828">
        <w:rPr>
          <w:rFonts w:eastAsia="Times New Roman"/>
          <w:bCs/>
          <w:lang w:eastAsia="hr-HR"/>
        </w:rPr>
        <w:t xml:space="preserve">u 2019. godini </w:t>
      </w:r>
      <w:r w:rsidR="00A17828">
        <w:rPr>
          <w:rFonts w:eastAsia="Times New Roman"/>
          <w:bCs/>
          <w:color w:val="000000"/>
          <w:highlight w:val="white"/>
        </w:rPr>
        <w:t>35.7</w:t>
      </w:r>
      <w:r w:rsidRPr="009A44E0">
        <w:rPr>
          <w:rFonts w:eastAsia="Times New Roman"/>
          <w:bCs/>
          <w:color w:val="000000"/>
          <w:highlight w:val="white"/>
        </w:rPr>
        <w:t xml:space="preserve"> % stanara koji su plaćali tržišnu stanarinu </w:t>
      </w:r>
      <w:r w:rsidRPr="009A44E0">
        <w:rPr>
          <w:rFonts w:eastAsia="Times New Roman"/>
          <w:bCs/>
          <w:color w:val="000000"/>
        </w:rPr>
        <w:t xml:space="preserve">bilo je preopterećeno, odnosno na troškove stanovanja otpadalo je više od 40 % raspoloživog dohotka </w:t>
      </w:r>
      <w:r w:rsidRPr="009A44E0">
        <w:rPr>
          <w:rFonts w:eastAsia="Times New Roman"/>
          <w:bCs/>
          <w:color w:val="000000"/>
          <w:highlight w:val="white"/>
        </w:rPr>
        <w:t>(</w:t>
      </w:r>
      <w:r w:rsidRPr="009A44E0">
        <w:rPr>
          <w:rFonts w:eastAsia="Times New Roman"/>
          <w:bCs/>
          <w:iCs/>
          <w:color w:val="000000"/>
          <w:highlight w:val="white"/>
        </w:rPr>
        <w:t>eng</w:t>
      </w:r>
      <w:r w:rsidRPr="009A44E0">
        <w:rPr>
          <w:rFonts w:eastAsia="Times New Roman"/>
          <w:bCs/>
          <w:i/>
          <w:color w:val="000000"/>
          <w:highlight w:val="white"/>
        </w:rPr>
        <w:t>. housing cost overburden rate, analysed by tenure status</w:t>
      </w:r>
      <w:r w:rsidRPr="009A44E0">
        <w:rPr>
          <w:rFonts w:eastAsia="Times New Roman"/>
          <w:bCs/>
          <w:color w:val="000000"/>
          <w:highlight w:val="white"/>
        </w:rPr>
        <w:t>)</w:t>
      </w:r>
      <w:r w:rsidR="00A17828" w:rsidRPr="00486026">
        <w:rPr>
          <w:rFonts w:eastAsia="Times New Roman"/>
          <w:bCs/>
          <w:color w:val="000000"/>
          <w:vertAlign w:val="superscript"/>
        </w:rPr>
        <w:t>6</w:t>
      </w:r>
      <w:r w:rsidR="00A17828">
        <w:rPr>
          <w:rFonts w:eastAsia="Times New Roman"/>
          <w:bCs/>
          <w:color w:val="000000"/>
          <w:vertAlign w:val="superscript"/>
        </w:rPr>
        <w:t>3</w:t>
      </w:r>
      <w:r w:rsidR="00A17828">
        <w:rPr>
          <w:rFonts w:eastAsia="Times New Roman"/>
          <w:bCs/>
          <w:color w:val="000000"/>
        </w:rPr>
        <w:t>.</w:t>
      </w:r>
    </w:p>
    <w:p w14:paraId="10B22F7B" w14:textId="1E55457A" w:rsidR="00E505D9" w:rsidRDefault="00E505D9">
      <w:pPr>
        <w:suppressAutoHyphens/>
        <w:spacing w:after="200" w:line="276" w:lineRule="auto"/>
        <w:jc w:val="both"/>
        <w:rPr>
          <w:rFonts w:eastAsia="Times New Roman"/>
          <w:bCs/>
          <w:lang w:eastAsia="hr-HR"/>
        </w:rPr>
      </w:pPr>
      <w:r w:rsidRPr="009A44E0">
        <w:rPr>
          <w:rFonts w:eastAsia="Times New Roman"/>
          <w:bCs/>
          <w:color w:val="000000"/>
        </w:rPr>
        <w:t xml:space="preserve"> </w:t>
      </w:r>
      <w:r w:rsidRPr="009A44E0">
        <w:rPr>
          <w:rFonts w:eastAsia="Times New Roman"/>
          <w:bCs/>
          <w:lang w:eastAsia="hr-HR"/>
        </w:rPr>
        <w:t>Osim što različite stambene statuse prate različiti tipovi (ne)sigurnosti, njima inherentni rizici ne pogađaju podjednako različite demogr</w:t>
      </w:r>
      <w:r w:rsidR="00526839">
        <w:rPr>
          <w:rFonts w:eastAsia="Times New Roman"/>
          <w:bCs/>
          <w:lang w:eastAsia="hr-HR"/>
        </w:rPr>
        <w:t>afske i socioekonomske skupine.</w:t>
      </w:r>
    </w:p>
    <w:p w14:paraId="49371E97" w14:textId="511C615B" w:rsidR="00A17828" w:rsidRPr="00A17828" w:rsidRDefault="00A17828" w:rsidP="00A17828">
      <w:pPr>
        <w:suppressAutoHyphens/>
        <w:spacing w:after="200" w:line="276" w:lineRule="auto"/>
        <w:rPr>
          <w:rFonts w:eastAsia="Times New Roman"/>
          <w:bCs/>
          <w:sz w:val="18"/>
          <w:szCs w:val="18"/>
          <w:lang w:eastAsia="hr-HR"/>
        </w:rPr>
      </w:pPr>
      <w:r w:rsidRPr="00A17828">
        <w:rPr>
          <w:rFonts w:eastAsia="Times New Roman"/>
          <w:bCs/>
          <w:vertAlign w:val="superscript"/>
          <w:lang w:eastAsia="hr-HR"/>
        </w:rPr>
        <w:t>6</w:t>
      </w:r>
      <w:r>
        <w:rPr>
          <w:rFonts w:eastAsia="Times New Roman"/>
          <w:bCs/>
          <w:vertAlign w:val="superscript"/>
          <w:lang w:eastAsia="hr-HR"/>
        </w:rPr>
        <w:t>3</w:t>
      </w:r>
      <w:r>
        <w:rPr>
          <w:rFonts w:eastAsia="Times New Roman"/>
          <w:bCs/>
          <w:lang w:eastAsia="hr-HR"/>
        </w:rPr>
        <w:t xml:space="preserve"> </w:t>
      </w:r>
      <w:r w:rsidRPr="00A17828">
        <w:rPr>
          <w:rFonts w:eastAsia="Times New Roman"/>
          <w:bCs/>
          <w:sz w:val="18"/>
          <w:szCs w:val="18"/>
          <w:lang w:eastAsia="hr-HR"/>
        </w:rPr>
        <w:t>Eurostat, 2019. Dostupno na: https://appsso.eurostat.ec.europa.eu/nui/submitViewTableAction.do</w:t>
      </w:r>
    </w:p>
    <w:p w14:paraId="3761A58C" w14:textId="3CE84502" w:rsidR="00FE785D" w:rsidRPr="00FE785D" w:rsidRDefault="00E505D9" w:rsidP="004D40E8">
      <w:pPr>
        <w:suppressAutoHyphens/>
        <w:spacing w:line="276" w:lineRule="auto"/>
        <w:jc w:val="both"/>
        <w:rPr>
          <w:rFonts w:eastAsia="Times New Roman"/>
          <w:color w:val="000000"/>
          <w:lang w:eastAsia="hr-HR"/>
        </w:rPr>
      </w:pPr>
      <w:r w:rsidRPr="009A44E0">
        <w:rPr>
          <w:rFonts w:eastAsia="Times New Roman"/>
          <w:color w:val="000000"/>
          <w:lang w:eastAsia="hr-HR"/>
        </w:rPr>
        <w:lastRenderedPageBreak/>
        <w:t xml:space="preserve">Preporuke upućene Republici Hrvatskoj kroz nacionalne i međunarodne mehanizme zaštite ljudskih prava i suzbijanja diskriminacije usmjerene su na osiguranje socijalnog stanovanja za siromašne i ranjive skupine, uključujući mlade koji izlaze iz alternativne </w:t>
      </w:r>
      <w:r w:rsidR="00A17828" w:rsidRPr="009A44E0">
        <w:rPr>
          <w:rFonts w:eastAsia="Times New Roman"/>
          <w:color w:val="000000"/>
          <w:lang w:eastAsia="hr-HR"/>
        </w:rPr>
        <w:t>skrbi</w:t>
      </w:r>
      <w:r w:rsidR="00A17828">
        <w:rPr>
          <w:rFonts w:eastAsia="Times New Roman"/>
          <w:color w:val="000000"/>
          <w:vertAlign w:val="superscript"/>
          <w:lang w:eastAsia="hr-HR"/>
        </w:rPr>
        <w:t>6</w:t>
      </w:r>
      <w:r w:rsidR="00B673AF">
        <w:rPr>
          <w:rFonts w:eastAsia="Times New Roman"/>
          <w:color w:val="000000"/>
          <w:vertAlign w:val="superscript"/>
          <w:lang w:eastAsia="hr-HR"/>
        </w:rPr>
        <w:t>4</w:t>
      </w:r>
      <w:r w:rsidR="00A17828" w:rsidRPr="009A44E0">
        <w:rPr>
          <w:rFonts w:eastAsia="Times New Roman"/>
          <w:color w:val="000000"/>
          <w:lang w:eastAsia="hr-HR"/>
        </w:rPr>
        <w:t xml:space="preserve"> </w:t>
      </w:r>
      <w:r w:rsidRPr="009A44E0">
        <w:rPr>
          <w:rFonts w:eastAsia="Times New Roman"/>
          <w:color w:val="000000"/>
          <w:lang w:eastAsia="hr-HR"/>
        </w:rPr>
        <w:t xml:space="preserve">osiguravanje cjenovno pristupačnih i odgovarajućih socijalnih stanova u integriranim područjima za Rome te legalizacija i sprječavanje prisilnih </w:t>
      </w:r>
      <w:r w:rsidR="00A17828" w:rsidRPr="009A44E0">
        <w:rPr>
          <w:rFonts w:eastAsia="Times New Roman"/>
          <w:color w:val="000000"/>
          <w:lang w:eastAsia="hr-HR"/>
        </w:rPr>
        <w:t>deložacija</w:t>
      </w:r>
      <w:r w:rsidR="00A17828">
        <w:rPr>
          <w:rFonts w:eastAsia="Times New Roman"/>
          <w:color w:val="000000"/>
          <w:vertAlign w:val="superscript"/>
          <w:lang w:eastAsia="hr-HR"/>
        </w:rPr>
        <w:t>65</w:t>
      </w:r>
      <w:r w:rsidRPr="009A44E0">
        <w:rPr>
          <w:rFonts w:eastAsia="Times New Roman"/>
          <w:color w:val="000000"/>
          <w:lang w:eastAsia="hr-HR"/>
        </w:rPr>
        <w:t>.</w:t>
      </w:r>
      <w:r w:rsidR="00E13479">
        <w:rPr>
          <w:rFonts w:eastAsia="Times New Roman"/>
          <w:color w:val="000000"/>
          <w:lang w:eastAsia="hr-HR"/>
        </w:rPr>
        <w:t xml:space="preserve"> </w:t>
      </w:r>
      <w:r w:rsidR="00FE785D" w:rsidRPr="00FE785D">
        <w:rPr>
          <w:rFonts w:eastAsia="Times New Roman"/>
          <w:color w:val="000000"/>
          <w:lang w:eastAsia="hr-HR"/>
        </w:rPr>
        <w:t>Uz međunarodne preporuke, Europski sud za ljudska prava, u predmetu Statileo protiv Hrvatske (Presuda, 10. srpnja 2014., zahtjev br. 12027/10) utvrdio je povredu članka 1. Protokola broj 1 uz Konvencije za zaštitu ljudskih prava i temeljnih sloboda. U Presudi je utvrđeno k</w:t>
      </w:r>
      <w:r w:rsidR="00E13479">
        <w:rPr>
          <w:rFonts w:eastAsia="Times New Roman"/>
          <w:color w:val="000000"/>
          <w:lang w:eastAsia="hr-HR"/>
        </w:rPr>
        <w:t xml:space="preserve">ako je Zakonom o najmu stanova </w:t>
      </w:r>
      <w:r w:rsidR="00FE785D" w:rsidRPr="00FE785D">
        <w:rPr>
          <w:rFonts w:eastAsia="Times New Roman"/>
          <w:color w:val="000000"/>
          <w:lang w:eastAsia="hr-HR"/>
        </w:rPr>
        <w:t>na najmodavce stavljen nerazmjeran i pretjerani pojedinačni teret, budući da oni moraju snositi većinu socijalnih i financijskih troškova stambenog zbrinjavanja. Europski sud za ljudska prava.</w:t>
      </w:r>
      <w:r w:rsidR="0019004B">
        <w:rPr>
          <w:rFonts w:eastAsia="Times New Roman"/>
          <w:color w:val="000000"/>
          <w:lang w:eastAsia="hr-HR"/>
        </w:rPr>
        <w:t xml:space="preserve"> </w:t>
      </w:r>
      <w:r w:rsidR="0019004B" w:rsidRPr="0019004B">
        <w:rPr>
          <w:rFonts w:eastAsia="Times New Roman"/>
          <w:color w:val="000000"/>
          <w:lang w:eastAsia="hr-HR"/>
        </w:rPr>
        <w:t>Nadalje u preporukama Ureda pučke pravobraniteljice istaknuta je i nejednakost u položaju osoba starije životne dobi, s obzirom da korisnici državnih domova za starije osobe imaju subvencionirani smještaj za razliku od onih u privatnim domovima koji su time stavljeni u nepovoljan položaj</w:t>
      </w:r>
      <w:r w:rsidR="000221CA">
        <w:rPr>
          <w:rFonts w:eastAsia="Times New Roman"/>
          <w:color w:val="000000"/>
          <w:lang w:eastAsia="hr-HR"/>
        </w:rPr>
        <w:t>.</w:t>
      </w:r>
    </w:p>
    <w:p w14:paraId="6FD1B5FF" w14:textId="77777777" w:rsidR="00AB6C32" w:rsidRPr="00526839" w:rsidRDefault="00AB6C32">
      <w:pPr>
        <w:suppressAutoHyphens/>
        <w:spacing w:line="276" w:lineRule="auto"/>
        <w:jc w:val="both"/>
        <w:rPr>
          <w:rFonts w:eastAsia="Times New Roman"/>
          <w:color w:val="000000"/>
          <w:vertAlign w:val="superscript"/>
          <w:lang w:eastAsia="hr-HR"/>
        </w:rPr>
      </w:pPr>
    </w:p>
    <w:p w14:paraId="448F95CB" w14:textId="27EE491A" w:rsidR="00526839" w:rsidRPr="00526839" w:rsidRDefault="00A17828">
      <w:pPr>
        <w:suppressAutoHyphens/>
        <w:spacing w:line="276" w:lineRule="auto"/>
        <w:jc w:val="both"/>
        <w:rPr>
          <w:rFonts w:eastAsia="Times New Roman"/>
          <w:color w:val="000000"/>
          <w:sz w:val="18"/>
          <w:szCs w:val="18"/>
          <w:lang w:eastAsia="hr-HR"/>
        </w:rPr>
      </w:pPr>
      <w:r w:rsidRPr="00526839">
        <w:rPr>
          <w:rFonts w:eastAsia="Times New Roman"/>
          <w:color w:val="000000"/>
          <w:vertAlign w:val="superscript"/>
          <w:lang w:eastAsia="hr-HR"/>
        </w:rPr>
        <w:t>6</w:t>
      </w:r>
      <w:r>
        <w:rPr>
          <w:rFonts w:eastAsia="Times New Roman"/>
          <w:color w:val="000000"/>
          <w:vertAlign w:val="superscript"/>
          <w:lang w:eastAsia="hr-HR"/>
        </w:rPr>
        <w:t>4</w:t>
      </w:r>
      <w:r>
        <w:rPr>
          <w:rFonts w:eastAsia="Times New Roman"/>
          <w:color w:val="000000"/>
          <w:lang w:eastAsia="hr-HR"/>
        </w:rPr>
        <w:t xml:space="preserve"> </w:t>
      </w:r>
      <w:r w:rsidR="00526839" w:rsidRPr="00526839">
        <w:rPr>
          <w:rFonts w:eastAsia="Times New Roman"/>
          <w:color w:val="000000"/>
          <w:sz w:val="18"/>
          <w:szCs w:val="18"/>
          <w:lang w:eastAsia="hr-HR"/>
        </w:rPr>
        <w:t>Recommendation CM/Rec(2011)12 of the Committee of Ministers to member states on children’s rights and social services friendly to children and families, dostupno na: https://rm.coe.int/168046ccea</w:t>
      </w:r>
    </w:p>
    <w:p w14:paraId="5372610A" w14:textId="29A8D483" w:rsidR="00526839" w:rsidRPr="00526839" w:rsidRDefault="00A17828">
      <w:pPr>
        <w:suppressAutoHyphens/>
        <w:spacing w:line="276" w:lineRule="auto"/>
        <w:jc w:val="both"/>
        <w:rPr>
          <w:rFonts w:eastAsia="Times New Roman"/>
          <w:color w:val="000000"/>
          <w:sz w:val="18"/>
          <w:szCs w:val="18"/>
          <w:lang w:eastAsia="hr-HR"/>
        </w:rPr>
      </w:pPr>
      <w:r w:rsidRPr="00526839">
        <w:rPr>
          <w:rFonts w:eastAsia="Times New Roman"/>
          <w:color w:val="000000"/>
          <w:vertAlign w:val="superscript"/>
          <w:lang w:eastAsia="hr-HR"/>
        </w:rPr>
        <w:t>6</w:t>
      </w:r>
      <w:r>
        <w:rPr>
          <w:rFonts w:eastAsia="Times New Roman"/>
          <w:color w:val="000000"/>
          <w:vertAlign w:val="superscript"/>
          <w:lang w:eastAsia="hr-HR"/>
        </w:rPr>
        <w:t>5</w:t>
      </w:r>
      <w:r>
        <w:rPr>
          <w:rFonts w:eastAsia="Times New Roman"/>
          <w:color w:val="000000"/>
          <w:lang w:eastAsia="hr-HR"/>
        </w:rPr>
        <w:t xml:space="preserve"> </w:t>
      </w:r>
      <w:r w:rsidR="00526839" w:rsidRPr="00526839">
        <w:rPr>
          <w:rFonts w:eastAsia="Times New Roman"/>
          <w:color w:val="000000"/>
          <w:sz w:val="18"/>
          <w:szCs w:val="18"/>
          <w:lang w:eastAsia="hr-HR"/>
        </w:rPr>
        <w:t>Izvješće o provedbi nacionalnih strategija integracije Roma za 2019.</w:t>
      </w:r>
    </w:p>
    <w:p w14:paraId="757C8D90" w14:textId="77777777" w:rsidR="00A17828" w:rsidRPr="00526839" w:rsidRDefault="00A17828">
      <w:pPr>
        <w:suppressAutoHyphens/>
        <w:spacing w:line="276" w:lineRule="auto"/>
        <w:jc w:val="both"/>
        <w:rPr>
          <w:rFonts w:eastAsia="Times New Roman"/>
          <w:color w:val="000000"/>
          <w:sz w:val="18"/>
          <w:szCs w:val="18"/>
          <w:lang w:eastAsia="hr-HR"/>
        </w:rPr>
      </w:pPr>
    </w:p>
    <w:p w14:paraId="0DCF54BD" w14:textId="77777777" w:rsidR="00AB6C32" w:rsidRPr="00AB6C32" w:rsidRDefault="00AB6C32">
      <w:pPr>
        <w:suppressAutoHyphens/>
        <w:spacing w:line="276" w:lineRule="auto"/>
        <w:jc w:val="both"/>
        <w:rPr>
          <w:rFonts w:eastAsia="Times New Roman"/>
          <w:color w:val="000000"/>
          <w:lang w:eastAsia="hr-HR"/>
        </w:rPr>
      </w:pPr>
      <w:r w:rsidRPr="00AB6C32">
        <w:rPr>
          <w:rFonts w:eastAsia="Times New Roman"/>
          <w:color w:val="000000"/>
          <w:lang w:eastAsia="hr-HR"/>
        </w:rPr>
        <w:t xml:space="preserve">Slijedom navedenog određene skupine kao povratnici/izbjeglice kao bivši nositelji stanarskog prava, stradalnici Domovinskog rata, beskućnici, mlade osobe nakon napuštanja domova za nezbrinutu djecu i mlađe punoljetne osobe bez roditeljske skrbi, tražitelji međunarodne zaštite, beskućnici prepoznaju se kao posebno ranjive u kontekstu pristupa adekvatnom stanovanju u Republici Hrvatskoj. </w:t>
      </w:r>
    </w:p>
    <w:p w14:paraId="65F29A8B" w14:textId="77777777" w:rsidR="00AB6C32" w:rsidRPr="00AB6C32" w:rsidRDefault="00AB6C32">
      <w:pPr>
        <w:suppressAutoHyphens/>
        <w:spacing w:line="276" w:lineRule="auto"/>
        <w:jc w:val="both"/>
        <w:rPr>
          <w:rFonts w:eastAsia="Times New Roman"/>
          <w:color w:val="000000"/>
          <w:lang w:eastAsia="hr-HR"/>
        </w:rPr>
      </w:pPr>
    </w:p>
    <w:p w14:paraId="1DA0910B" w14:textId="092894AB" w:rsidR="00526839" w:rsidRDefault="00AB6C32" w:rsidP="004D40E8">
      <w:pPr>
        <w:suppressAutoHyphens/>
        <w:spacing w:line="276" w:lineRule="auto"/>
        <w:jc w:val="both"/>
        <w:rPr>
          <w:rFonts w:eastAsia="Times New Roman"/>
          <w:color w:val="000000"/>
          <w:lang w:eastAsia="hr-HR"/>
        </w:rPr>
      </w:pPr>
      <w:r w:rsidRPr="00AB6C32">
        <w:rPr>
          <w:rFonts w:eastAsia="Times New Roman"/>
          <w:color w:val="000000"/>
          <w:lang w:eastAsia="hr-HR"/>
        </w:rPr>
        <w:t>Nadalje, u kontekstu pristupa stanovanju ranjivu skupinu predstavljaju i ovršenici te članovi njihovih kućanstava koji prisilnim iseljenjem mogu ostati bez jedinog odgovarajućeg i sigurnog utočišta za život, što može voditi u beskućništvo te u kriznoj situaciji biti posebno pogubno za zdravlje i živo</w:t>
      </w:r>
      <w:r w:rsidR="00526839">
        <w:rPr>
          <w:rFonts w:eastAsia="Times New Roman"/>
          <w:color w:val="000000"/>
          <w:lang w:eastAsia="hr-HR"/>
        </w:rPr>
        <w:t>t ovršenika i članova kućanstva.</w:t>
      </w:r>
    </w:p>
    <w:p w14:paraId="4451975D" w14:textId="77777777" w:rsidR="00526839" w:rsidRDefault="00526839" w:rsidP="004D40E8">
      <w:pPr>
        <w:suppressAutoHyphens/>
        <w:spacing w:line="276" w:lineRule="auto"/>
        <w:jc w:val="both"/>
        <w:rPr>
          <w:rFonts w:eastAsia="Times New Roman"/>
          <w:color w:val="000000"/>
          <w:lang w:eastAsia="hr-HR"/>
        </w:rPr>
      </w:pPr>
    </w:p>
    <w:p w14:paraId="75353490" w14:textId="119667E1" w:rsidR="0040467C" w:rsidRPr="009A44E0" w:rsidRDefault="00E13479" w:rsidP="004D40E8">
      <w:pPr>
        <w:suppressAutoHyphens/>
        <w:spacing w:line="276" w:lineRule="auto"/>
        <w:jc w:val="both"/>
        <w:rPr>
          <w:rFonts w:eastAsia="Times New Roman"/>
          <w:color w:val="000000"/>
          <w:lang w:eastAsia="hr-HR"/>
        </w:rPr>
      </w:pPr>
      <w:r>
        <w:rPr>
          <w:rFonts w:eastAsia="Times New Roman"/>
          <w:color w:val="000000"/>
          <w:lang w:eastAsia="hr-HR"/>
        </w:rPr>
        <w:t>Relevantan</w:t>
      </w:r>
      <w:r w:rsidR="006620AA">
        <w:rPr>
          <w:rFonts w:eastAsia="Times New Roman"/>
          <w:color w:val="000000"/>
          <w:lang w:eastAsia="hr-HR"/>
        </w:rPr>
        <w:t xml:space="preserve"> aspekt prava na adekvatno stan</w:t>
      </w:r>
      <w:r>
        <w:rPr>
          <w:rFonts w:eastAsia="Times New Roman"/>
          <w:color w:val="000000"/>
          <w:lang w:eastAsia="hr-HR"/>
        </w:rPr>
        <w:t>ovanje je i nastanjivost</w:t>
      </w:r>
      <w:r w:rsidR="00AB6C32">
        <w:rPr>
          <w:rFonts w:eastAsia="Times New Roman"/>
          <w:color w:val="000000"/>
          <w:lang w:eastAsia="hr-HR"/>
        </w:rPr>
        <w:t xml:space="preserve"> (eng. </w:t>
      </w:r>
      <w:r w:rsidR="00AB6C32" w:rsidRPr="004D40E8">
        <w:rPr>
          <w:rFonts w:eastAsia="Times New Roman"/>
          <w:i/>
          <w:color w:val="000000"/>
          <w:lang w:eastAsia="hr-HR"/>
        </w:rPr>
        <w:t>habitability</w:t>
      </w:r>
      <w:r w:rsidR="00AB6C32">
        <w:rPr>
          <w:rFonts w:eastAsia="Times New Roman"/>
          <w:color w:val="000000"/>
          <w:lang w:eastAsia="hr-HR"/>
        </w:rPr>
        <w:t xml:space="preserve">) </w:t>
      </w:r>
      <w:r>
        <w:rPr>
          <w:rFonts w:eastAsia="Times New Roman"/>
          <w:color w:val="000000"/>
          <w:lang w:eastAsia="hr-HR"/>
        </w:rPr>
        <w:t xml:space="preserve">. Stanovanje nije adekvatno ako ne jamči sigurnost ili </w:t>
      </w:r>
      <w:r w:rsidR="00C92813">
        <w:rPr>
          <w:rFonts w:eastAsia="Times New Roman"/>
          <w:color w:val="000000"/>
          <w:lang w:eastAsia="hr-HR"/>
        </w:rPr>
        <w:t xml:space="preserve">ne </w:t>
      </w:r>
      <w:r>
        <w:rPr>
          <w:rFonts w:eastAsia="Times New Roman"/>
          <w:color w:val="000000"/>
          <w:lang w:eastAsia="hr-HR"/>
        </w:rPr>
        <w:t xml:space="preserve">pruža prikladan prostor, kao i zaštitu </w:t>
      </w:r>
      <w:r w:rsidR="0019004B">
        <w:rPr>
          <w:rFonts w:eastAsia="Times New Roman"/>
          <w:color w:val="000000"/>
          <w:lang w:eastAsia="hr-HR"/>
        </w:rPr>
        <w:t>protiv hladnoće, vlage, topline i drugih rizika za zdravlje i strukturnih rizika.</w:t>
      </w:r>
      <w:r w:rsidRPr="004D40E8">
        <w:rPr>
          <w:rFonts w:eastAsia="Times New Roman"/>
          <w:color w:val="000000"/>
          <w:lang w:eastAsia="hr-HR"/>
        </w:rPr>
        <w:t xml:space="preserve"> </w:t>
      </w:r>
      <w:r w:rsidR="00C92813" w:rsidRPr="00C92813">
        <w:rPr>
          <w:rFonts w:eastAsia="Times New Roman"/>
          <w:color w:val="000000"/>
          <w:lang w:eastAsia="hr-HR"/>
        </w:rPr>
        <w:t>Stoga je uz pristup</w:t>
      </w:r>
      <w:r w:rsidR="0019004B" w:rsidRPr="004D40E8">
        <w:rPr>
          <w:rFonts w:eastAsia="Times New Roman"/>
          <w:color w:val="000000"/>
          <w:lang w:eastAsia="hr-HR"/>
        </w:rPr>
        <w:t xml:space="preserve"> stanovanju blisko</w:t>
      </w:r>
      <w:r w:rsidR="00C92813">
        <w:rPr>
          <w:rFonts w:eastAsia="Times New Roman"/>
          <w:color w:val="000000"/>
          <w:lang w:eastAsia="hr-HR"/>
        </w:rPr>
        <w:t xml:space="preserve"> vezan i </w:t>
      </w:r>
      <w:r w:rsidR="0019004B" w:rsidRPr="004D40E8">
        <w:rPr>
          <w:rFonts w:eastAsia="Times New Roman"/>
          <w:color w:val="000000"/>
          <w:lang w:eastAsia="hr-HR"/>
        </w:rPr>
        <w:t xml:space="preserve">pojam energetskog siromaštva. </w:t>
      </w:r>
      <w:r w:rsidR="0019004B">
        <w:rPr>
          <w:rFonts w:eastAsia="Times New Roman"/>
          <w:color w:val="000000"/>
          <w:lang w:eastAsia="hr-HR"/>
        </w:rPr>
        <w:t>Među preporukama međunarodnih mehan</w:t>
      </w:r>
      <w:r w:rsidR="00C92813">
        <w:rPr>
          <w:rFonts w:eastAsia="Times New Roman"/>
          <w:color w:val="000000"/>
          <w:lang w:eastAsia="hr-HR"/>
        </w:rPr>
        <w:t xml:space="preserve">izama za zaštitu ljudskih prava, a u odnosu na </w:t>
      </w:r>
      <w:r w:rsidR="00854949" w:rsidRPr="009A44E0">
        <w:rPr>
          <w:rFonts w:eastAsia="Times New Roman"/>
          <w:color w:val="000000"/>
          <w:lang w:eastAsia="hr-HR"/>
        </w:rPr>
        <w:t>energetsko siromaštvo</w:t>
      </w:r>
      <w:r w:rsidR="00C92813">
        <w:rPr>
          <w:rFonts w:eastAsia="Times New Roman"/>
          <w:color w:val="000000"/>
          <w:lang w:eastAsia="hr-HR"/>
        </w:rPr>
        <w:t>,</w:t>
      </w:r>
      <w:r w:rsidR="00854949" w:rsidRPr="009A44E0">
        <w:rPr>
          <w:rFonts w:eastAsia="Times New Roman"/>
          <w:color w:val="000000"/>
          <w:lang w:eastAsia="hr-HR"/>
        </w:rPr>
        <w:t xml:space="preserve"> ističe se potreba za osiguravanjem pristupa čistoj vodi, osnovnoj infrastrukturi i ključnim komunalnim uslugama za sve, uz izričite zaštitne mjere za Rome.</w:t>
      </w:r>
    </w:p>
    <w:p w14:paraId="64BC7FD8" w14:textId="77777777" w:rsidR="00BF03C2" w:rsidRPr="009A44E0" w:rsidRDefault="00BF03C2" w:rsidP="004D40E8">
      <w:pPr>
        <w:tabs>
          <w:tab w:val="left" w:pos="7938"/>
        </w:tabs>
        <w:suppressAutoHyphens/>
        <w:spacing w:line="276" w:lineRule="auto"/>
        <w:jc w:val="both"/>
        <w:rPr>
          <w:rFonts w:eastAsia="Times New Roman"/>
          <w:bCs/>
          <w:color w:val="000000"/>
          <w:lang w:eastAsia="hr-HR"/>
        </w:rPr>
      </w:pPr>
    </w:p>
    <w:p w14:paraId="54E9D046" w14:textId="77777777" w:rsidR="00555AC0" w:rsidRDefault="00555AC0">
      <w:pPr>
        <w:rPr>
          <w:rFonts w:eastAsia="Times New Roman"/>
          <w:b/>
          <w:bCs/>
          <w:color w:val="000000"/>
        </w:rPr>
      </w:pPr>
      <w:r>
        <w:rPr>
          <w:rFonts w:eastAsia="Times New Roman"/>
          <w:b/>
          <w:bCs/>
          <w:color w:val="000000"/>
        </w:rPr>
        <w:br w:type="page"/>
      </w:r>
    </w:p>
    <w:p w14:paraId="09120904" w14:textId="4BE88B88" w:rsidR="004A6E16" w:rsidRPr="009A44E0" w:rsidRDefault="004A6E16">
      <w:pPr>
        <w:suppressAutoHyphens/>
        <w:spacing w:after="200"/>
        <w:rPr>
          <w:rFonts w:eastAsia="Times New Roman"/>
          <w:bCs/>
          <w:color w:val="000000"/>
        </w:rPr>
      </w:pPr>
      <w:r w:rsidRPr="009A44E0">
        <w:rPr>
          <w:rFonts w:eastAsia="Times New Roman"/>
          <w:b/>
          <w:bCs/>
          <w:color w:val="000000"/>
        </w:rPr>
        <w:lastRenderedPageBreak/>
        <w:t xml:space="preserve">Prikaz </w:t>
      </w:r>
      <w:r w:rsidR="00802C2E" w:rsidRPr="009A44E0">
        <w:rPr>
          <w:rFonts w:eastAsia="Times New Roman"/>
          <w:b/>
          <w:bCs/>
          <w:color w:val="000000"/>
        </w:rPr>
        <w:t>3</w:t>
      </w:r>
      <w:r w:rsidRPr="009A44E0">
        <w:rPr>
          <w:rFonts w:eastAsia="Times New Roman"/>
          <w:b/>
          <w:bCs/>
          <w:color w:val="000000"/>
        </w:rPr>
        <w:t>.</w:t>
      </w:r>
      <w:r w:rsidRPr="009A44E0">
        <w:rPr>
          <w:rFonts w:eastAsia="Times New Roman"/>
          <w:bCs/>
          <w:color w:val="000000"/>
        </w:rPr>
        <w:t xml:space="preserve"> </w:t>
      </w:r>
      <w:r w:rsidRPr="009A44E0">
        <w:rPr>
          <w:rFonts w:eastAsia="Times New Roman"/>
          <w:bCs/>
          <w:i/>
          <w:iCs/>
          <w:color w:val="000000"/>
        </w:rPr>
        <w:t>Stopa teške deprivacije stanovništva prema stambenom statusu</w:t>
      </w:r>
      <w:r w:rsidR="00B673AF">
        <w:rPr>
          <w:rStyle w:val="Referencafusnote"/>
          <w:rFonts w:eastAsia="Times New Roman"/>
          <w:bCs/>
          <w:i/>
          <w:iCs/>
          <w:color w:val="000000"/>
        </w:rPr>
        <w:t>66</w:t>
      </w:r>
      <w:r w:rsidR="00B673AF" w:rsidRPr="009A44E0">
        <w:rPr>
          <w:rFonts w:eastAsia="Times New Roman"/>
          <w:bCs/>
          <w:i/>
          <w:iCs/>
          <w:color w:val="000000"/>
        </w:rPr>
        <w:t xml:space="preserve"> </w:t>
      </w:r>
      <w:r w:rsidRPr="009A44E0">
        <w:rPr>
          <w:rFonts w:eastAsia="Times New Roman"/>
          <w:bCs/>
          <w:i/>
          <w:iCs/>
          <w:color w:val="000000"/>
        </w:rPr>
        <w:t>(eng. the severe housing deprivation rate)</w:t>
      </w:r>
    </w:p>
    <w:p w14:paraId="13F08592" w14:textId="45C9209B" w:rsidR="004A6E16" w:rsidRPr="009A44E0" w:rsidRDefault="004A6E16">
      <w:pPr>
        <w:suppressAutoHyphens/>
        <w:spacing w:after="200"/>
        <w:ind w:firstLine="142"/>
        <w:rPr>
          <w:rFonts w:eastAsia="Times New Roman"/>
          <w:bCs/>
          <w:lang w:eastAsia="hr-HR"/>
        </w:rPr>
      </w:pPr>
      <w:r w:rsidRPr="009A44E0">
        <w:rPr>
          <w:noProof/>
          <w:lang w:eastAsia="hr-HR"/>
        </w:rPr>
        <w:drawing>
          <wp:inline distT="0" distB="0" distL="0" distR="0" wp14:anchorId="3FCEC03C" wp14:editId="62C8A0AE">
            <wp:extent cx="5738884" cy="3819525"/>
            <wp:effectExtent l="0" t="0" r="14605" b="9525"/>
            <wp:docPr id="39" name="Grafikon 39">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05918EE-7916-446E-8F8D-02E40E0725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83BD6AF" w14:textId="672C824D" w:rsidR="00B673AF" w:rsidRPr="00486026" w:rsidRDefault="00B673AF" w:rsidP="00486026">
      <w:pPr>
        <w:suppressAutoHyphens/>
        <w:spacing w:line="276" w:lineRule="auto"/>
        <w:jc w:val="both"/>
        <w:rPr>
          <w:rFonts w:eastAsia="Times New Roman"/>
          <w:color w:val="000000"/>
          <w:sz w:val="18"/>
          <w:szCs w:val="18"/>
          <w:lang w:eastAsia="hr-HR"/>
        </w:rPr>
      </w:pPr>
      <w:r w:rsidRPr="00486026">
        <w:rPr>
          <w:rFonts w:eastAsia="Times New Roman"/>
          <w:color w:val="000000"/>
          <w:vertAlign w:val="superscript"/>
          <w:lang w:eastAsia="hr-HR"/>
        </w:rPr>
        <w:t>66</w:t>
      </w:r>
      <w:r>
        <w:rPr>
          <w:rFonts w:eastAsia="Times New Roman"/>
          <w:color w:val="000000"/>
          <w:lang w:eastAsia="hr-HR"/>
        </w:rPr>
        <w:t xml:space="preserve"> </w:t>
      </w:r>
      <w:r w:rsidRPr="00486026">
        <w:rPr>
          <w:rFonts w:eastAsia="Times New Roman"/>
          <w:color w:val="000000"/>
          <w:sz w:val="18"/>
          <w:szCs w:val="18"/>
          <w:lang w:eastAsia="hr-HR"/>
        </w:rPr>
        <w:t>Odnosi se na udio stanovništva u stambenim jedinicama koje su prenapučene i imaju barem jedan od indikatora deprivacije u stanovanju. Prikaz se temelji na statistikama o dohotku i životnim uv</w:t>
      </w:r>
      <w:r w:rsidRPr="00F24C95">
        <w:rPr>
          <w:rFonts w:eastAsia="Times New Roman"/>
          <w:color w:val="000000"/>
          <w:sz w:val="18"/>
          <w:szCs w:val="18"/>
          <w:lang w:eastAsia="hr-HR"/>
        </w:rPr>
        <w:t>jetima u Europskoj uniji (</w:t>
      </w:r>
      <w:r w:rsidRPr="00486026">
        <w:rPr>
          <w:rFonts w:eastAsia="Times New Roman"/>
          <w:color w:val="000000"/>
          <w:sz w:val="18"/>
          <w:szCs w:val="18"/>
          <w:lang w:eastAsia="hr-HR"/>
        </w:rPr>
        <w:t>EU-SILC</w:t>
      </w:r>
      <w:r>
        <w:rPr>
          <w:rFonts w:eastAsia="Times New Roman"/>
          <w:color w:val="000000"/>
          <w:sz w:val="18"/>
          <w:szCs w:val="18"/>
          <w:lang w:eastAsia="hr-HR"/>
        </w:rPr>
        <w:t>)</w:t>
      </w:r>
    </w:p>
    <w:p w14:paraId="72A653F4" w14:textId="77777777" w:rsidR="00B673AF" w:rsidRDefault="00B673AF" w:rsidP="00486026">
      <w:pPr>
        <w:suppressAutoHyphens/>
        <w:spacing w:line="276" w:lineRule="auto"/>
        <w:jc w:val="both"/>
        <w:rPr>
          <w:rFonts w:eastAsia="Times New Roman"/>
          <w:color w:val="000000"/>
          <w:lang w:eastAsia="hr-HR"/>
        </w:rPr>
      </w:pPr>
    </w:p>
    <w:p w14:paraId="2B135505" w14:textId="01D7B9DD" w:rsidR="0070780D" w:rsidRDefault="004A6E16" w:rsidP="004D40E8">
      <w:pPr>
        <w:suppressAutoHyphens/>
        <w:spacing w:after="200" w:line="276" w:lineRule="auto"/>
        <w:jc w:val="both"/>
        <w:rPr>
          <w:rFonts w:eastAsia="Times New Roman"/>
          <w:color w:val="000000"/>
          <w:lang w:eastAsia="hr-HR"/>
        </w:rPr>
      </w:pPr>
      <w:r w:rsidRPr="009A44E0">
        <w:rPr>
          <w:rFonts w:eastAsia="Times New Roman"/>
          <w:color w:val="000000"/>
          <w:lang w:eastAsia="hr-HR"/>
        </w:rPr>
        <w:t xml:space="preserve">Na potrebu za intervencijama </w:t>
      </w:r>
      <w:r w:rsidR="00AB6C32">
        <w:rPr>
          <w:rFonts w:eastAsia="Times New Roman"/>
          <w:color w:val="000000"/>
          <w:lang w:eastAsia="hr-HR"/>
        </w:rPr>
        <w:t xml:space="preserve">u području energetskog siromaštva </w:t>
      </w:r>
      <w:r w:rsidRPr="009A44E0">
        <w:rPr>
          <w:rFonts w:eastAsia="Times New Roman"/>
          <w:color w:val="000000"/>
          <w:lang w:eastAsia="hr-HR"/>
        </w:rPr>
        <w:t>ukazuj</w:t>
      </w:r>
      <w:r w:rsidR="00571EEE" w:rsidRPr="009A44E0">
        <w:rPr>
          <w:rFonts w:eastAsia="Times New Roman"/>
          <w:color w:val="000000"/>
          <w:lang w:eastAsia="hr-HR"/>
        </w:rPr>
        <w:t>u i podaci EUROSTAT-a</w:t>
      </w:r>
      <w:r w:rsidRPr="009A44E0">
        <w:rPr>
          <w:rFonts w:eastAsia="Times New Roman"/>
          <w:color w:val="000000"/>
          <w:lang w:eastAsia="hr-HR"/>
        </w:rPr>
        <w:t xml:space="preserve"> iz 2018. prema kojima </w:t>
      </w:r>
      <w:r w:rsidR="00910106" w:rsidRPr="009A44E0">
        <w:rPr>
          <w:rFonts w:eastAsia="Times New Roman"/>
          <w:color w:val="000000"/>
          <w:lang w:eastAsia="hr-HR"/>
        </w:rPr>
        <w:t xml:space="preserve">u </w:t>
      </w:r>
      <w:r w:rsidRPr="009A44E0">
        <w:rPr>
          <w:rFonts w:eastAsia="Times New Roman"/>
          <w:color w:val="000000"/>
          <w:lang w:eastAsia="hr-HR"/>
        </w:rPr>
        <w:t>Republi</w:t>
      </w:r>
      <w:r w:rsidR="00AB6C32">
        <w:rPr>
          <w:rFonts w:eastAsia="Times New Roman"/>
          <w:color w:val="000000"/>
          <w:lang w:eastAsia="hr-HR"/>
        </w:rPr>
        <w:t>ci</w:t>
      </w:r>
      <w:r w:rsidR="00910106" w:rsidRPr="009A44E0">
        <w:rPr>
          <w:rFonts w:eastAsia="Times New Roman"/>
          <w:color w:val="000000"/>
          <w:lang w:eastAsia="hr-HR"/>
        </w:rPr>
        <w:t xml:space="preserve"> </w:t>
      </w:r>
      <w:r w:rsidRPr="009A44E0">
        <w:rPr>
          <w:rFonts w:eastAsia="Times New Roman"/>
          <w:color w:val="000000"/>
          <w:lang w:eastAsia="hr-HR"/>
        </w:rPr>
        <w:t>Hrvatskoj 17.5% kućanstava ne može podmiriti troškove struje, plina, grijanja i vode</w:t>
      </w:r>
      <w:r w:rsidR="00CA08A1">
        <w:rPr>
          <w:rFonts w:eastAsia="Times New Roman"/>
          <w:color w:val="000000"/>
          <w:lang w:eastAsia="hr-HR"/>
        </w:rPr>
        <w:t>, dok prema podacima Ankete o dohotku stanovništva</w:t>
      </w:r>
      <w:r w:rsidR="00B673AF">
        <w:rPr>
          <w:rStyle w:val="Referencafusnote"/>
          <w:rFonts w:eastAsia="Times New Roman"/>
          <w:color w:val="000000"/>
          <w:lang w:eastAsia="hr-HR"/>
        </w:rPr>
        <w:t>67</w:t>
      </w:r>
      <w:r w:rsidR="00B673AF">
        <w:rPr>
          <w:rFonts w:eastAsia="Times New Roman"/>
          <w:color w:val="000000"/>
          <w:lang w:eastAsia="hr-HR"/>
        </w:rPr>
        <w:t xml:space="preserve"> </w:t>
      </w:r>
      <w:r w:rsidR="00CA08A1">
        <w:rPr>
          <w:rFonts w:eastAsia="Times New Roman"/>
          <w:color w:val="000000"/>
          <w:lang w:eastAsia="hr-HR"/>
        </w:rPr>
        <w:tab/>
        <w:t>iz 2019. godine 6.6</w:t>
      </w:r>
      <w:r w:rsidR="00B673AF">
        <w:rPr>
          <w:rFonts w:eastAsia="Times New Roman"/>
          <w:color w:val="000000"/>
          <w:lang w:eastAsia="hr-HR"/>
        </w:rPr>
        <w:t>%</w:t>
      </w:r>
      <w:r w:rsidR="00B673AF">
        <w:rPr>
          <w:rStyle w:val="Referencafusnote"/>
          <w:rFonts w:eastAsia="Times New Roman"/>
          <w:color w:val="000000"/>
          <w:lang w:eastAsia="hr-HR"/>
        </w:rPr>
        <w:t>68</w:t>
      </w:r>
      <w:r w:rsidR="00B673AF">
        <w:rPr>
          <w:rFonts w:eastAsia="Times New Roman"/>
          <w:color w:val="000000"/>
          <w:lang w:eastAsia="hr-HR"/>
        </w:rPr>
        <w:t xml:space="preserve"> </w:t>
      </w:r>
      <w:r w:rsidR="00CA08A1">
        <w:rPr>
          <w:rFonts w:eastAsia="Times New Roman"/>
          <w:color w:val="000000"/>
          <w:lang w:eastAsia="hr-HR"/>
        </w:rPr>
        <w:t>osoba živi</w:t>
      </w:r>
      <w:r w:rsidR="00CA08A1" w:rsidRPr="00CA08A1">
        <w:rPr>
          <w:rFonts w:eastAsia="Times New Roman"/>
          <w:color w:val="000000"/>
          <w:lang w:eastAsia="hr-HR"/>
        </w:rPr>
        <w:t xml:space="preserve"> u kućanstvima koja si ne mogu priuštiti adekvatno grijanje u najhladnijim mjesecima</w:t>
      </w:r>
      <w:r w:rsidR="00CA08A1">
        <w:rPr>
          <w:rFonts w:eastAsia="Times New Roman"/>
          <w:color w:val="000000"/>
          <w:lang w:eastAsia="hr-HR"/>
        </w:rPr>
        <w:t>.</w:t>
      </w:r>
    </w:p>
    <w:p w14:paraId="1C5BC702" w14:textId="60896055" w:rsidR="00B673AF" w:rsidRDefault="00B673AF" w:rsidP="00486026">
      <w:pPr>
        <w:suppressAutoHyphens/>
        <w:spacing w:line="276" w:lineRule="auto"/>
        <w:jc w:val="both"/>
        <w:rPr>
          <w:rFonts w:eastAsia="Times New Roman"/>
          <w:color w:val="000000"/>
          <w:sz w:val="18"/>
          <w:szCs w:val="18"/>
          <w:lang w:eastAsia="hr-HR"/>
        </w:rPr>
      </w:pPr>
      <w:r w:rsidRPr="00486026">
        <w:rPr>
          <w:rFonts w:eastAsia="Times New Roman"/>
          <w:color w:val="000000"/>
          <w:szCs w:val="24"/>
          <w:vertAlign w:val="superscript"/>
          <w:lang w:eastAsia="hr-HR"/>
        </w:rPr>
        <w:t>67</w:t>
      </w:r>
      <w:r w:rsidRPr="00486026">
        <w:rPr>
          <w:rFonts w:eastAsia="Times New Roman"/>
          <w:color w:val="000000"/>
          <w:sz w:val="18"/>
          <w:szCs w:val="18"/>
          <w:lang w:eastAsia="hr-HR"/>
        </w:rPr>
        <w:t>Ankete usklađena s uredbama EU-a i Eurostatovom metodologijom propisanom za istraživanje EU-SILC (Statistics on Income and Living Conditions)</w:t>
      </w:r>
    </w:p>
    <w:p w14:paraId="0D260D73" w14:textId="1EAB5299" w:rsidR="00B673AF" w:rsidRPr="009A44E0" w:rsidRDefault="00B673AF" w:rsidP="00486026">
      <w:pPr>
        <w:suppressAutoHyphens/>
        <w:spacing w:line="276" w:lineRule="auto"/>
        <w:jc w:val="both"/>
        <w:rPr>
          <w:rFonts w:eastAsia="Times New Roman"/>
          <w:color w:val="000000"/>
          <w:lang w:eastAsia="hr-HR"/>
        </w:rPr>
      </w:pPr>
      <w:r w:rsidRPr="00486026">
        <w:rPr>
          <w:rFonts w:eastAsia="Times New Roman"/>
          <w:color w:val="000000"/>
          <w:szCs w:val="24"/>
          <w:vertAlign w:val="superscript"/>
          <w:lang w:eastAsia="hr-HR"/>
        </w:rPr>
        <w:t xml:space="preserve">68 </w:t>
      </w:r>
      <w:r w:rsidRPr="00B673AF">
        <w:rPr>
          <w:rFonts w:eastAsia="Times New Roman"/>
          <w:color w:val="000000"/>
          <w:sz w:val="18"/>
          <w:szCs w:val="18"/>
          <w:lang w:eastAsia="hr-HR"/>
        </w:rPr>
        <w:t xml:space="preserve">Državni zavod za statistiku, dostupno na: </w:t>
      </w:r>
      <w:hyperlink r:id="rId30" w:history="1">
        <w:r w:rsidRPr="003A2DC8">
          <w:rPr>
            <w:rStyle w:val="Hiperveza"/>
            <w:rFonts w:eastAsia="Times New Roman"/>
            <w:sz w:val="18"/>
            <w:szCs w:val="18"/>
            <w:lang w:eastAsia="hr-HR"/>
          </w:rPr>
          <w:t>https://www.dzs.hr/Hrv_Eng/publication/2020/14-01-01_01_2020.htm</w:t>
        </w:r>
      </w:hyperlink>
      <w:r>
        <w:rPr>
          <w:rFonts w:eastAsia="Times New Roman"/>
          <w:color w:val="000000"/>
          <w:sz w:val="18"/>
          <w:szCs w:val="18"/>
          <w:lang w:eastAsia="hr-HR"/>
        </w:rPr>
        <w:t xml:space="preserve"> </w:t>
      </w:r>
    </w:p>
    <w:p w14:paraId="0FFF8D38" w14:textId="77777777" w:rsidR="006136B0" w:rsidRDefault="006136B0" w:rsidP="00486026">
      <w:pPr>
        <w:suppressAutoHyphens/>
        <w:spacing w:line="276" w:lineRule="auto"/>
        <w:jc w:val="both"/>
        <w:rPr>
          <w:rFonts w:eastAsia="Times New Roman"/>
          <w:color w:val="000000"/>
          <w:lang w:eastAsia="hr-HR"/>
        </w:rPr>
      </w:pPr>
    </w:p>
    <w:p w14:paraId="3D4C2F30" w14:textId="6D607219" w:rsidR="00C201C7" w:rsidRPr="009A44E0" w:rsidRDefault="00CF246A">
      <w:pPr>
        <w:suppressAutoHyphens/>
        <w:spacing w:after="200" w:line="276" w:lineRule="auto"/>
        <w:jc w:val="both"/>
        <w:rPr>
          <w:rFonts w:eastAsia="Times New Roman"/>
          <w:i/>
          <w:color w:val="000000"/>
          <w:lang w:eastAsia="hr-HR"/>
        </w:rPr>
      </w:pPr>
      <w:r w:rsidRPr="009A44E0">
        <w:rPr>
          <w:rFonts w:eastAsia="Times New Roman"/>
          <w:color w:val="000000"/>
          <w:lang w:eastAsia="hr-HR"/>
        </w:rPr>
        <w:t>Kako bi se odgovorilo na razvojne potrebe poduzimat će se mjere s ciljem stvaranja jednakih uvjeta za ostvarenje prava na stanovanje i jača</w:t>
      </w:r>
      <w:r w:rsidR="006B15F0" w:rsidRPr="009A44E0">
        <w:rPr>
          <w:rFonts w:eastAsia="Times New Roman"/>
          <w:color w:val="000000"/>
          <w:lang w:eastAsia="hr-HR"/>
        </w:rPr>
        <w:t xml:space="preserve">ti </w:t>
      </w:r>
      <w:r w:rsidRPr="009A44E0">
        <w:rPr>
          <w:rFonts w:eastAsia="Times New Roman"/>
          <w:color w:val="000000"/>
          <w:lang w:eastAsia="hr-HR"/>
        </w:rPr>
        <w:t>uključenos</w:t>
      </w:r>
      <w:r w:rsidR="00CA08A1">
        <w:rPr>
          <w:rFonts w:eastAsia="Times New Roman"/>
          <w:color w:val="000000"/>
          <w:lang w:eastAsia="hr-HR"/>
        </w:rPr>
        <w:t xml:space="preserve">t </w:t>
      </w:r>
      <w:r w:rsidR="0070780D" w:rsidRPr="009A44E0">
        <w:rPr>
          <w:rFonts w:eastAsia="Times New Roman"/>
          <w:color w:val="000000"/>
          <w:lang w:eastAsia="hr-HR"/>
        </w:rPr>
        <w:t xml:space="preserve">češće diskriminiranih skupina </w:t>
      </w:r>
      <w:r w:rsidRPr="009A44E0">
        <w:rPr>
          <w:rFonts w:eastAsia="Times New Roman"/>
          <w:color w:val="000000"/>
          <w:lang w:eastAsia="hr-HR"/>
        </w:rPr>
        <w:t>u rješavanje problema vezanih uz stanovanje</w:t>
      </w:r>
      <w:r w:rsidR="00571EEE" w:rsidRPr="009A44E0">
        <w:rPr>
          <w:rFonts w:eastAsia="Times New Roman"/>
          <w:color w:val="000000"/>
          <w:lang w:eastAsia="hr-HR"/>
        </w:rPr>
        <w:t>.</w:t>
      </w:r>
    </w:p>
    <w:p w14:paraId="591E8446" w14:textId="36D8FC19" w:rsidR="004A6E16" w:rsidRPr="009A44E0" w:rsidRDefault="00CF246A">
      <w:pPr>
        <w:suppressAutoHyphens/>
        <w:spacing w:line="276" w:lineRule="auto"/>
        <w:ind w:right="-138"/>
        <w:rPr>
          <w:rFonts w:eastAsia="Times New Roman"/>
          <w:i/>
          <w:color w:val="000000"/>
          <w:lang w:eastAsia="hr-HR"/>
        </w:rPr>
      </w:pPr>
      <w:r w:rsidRPr="009A44E0">
        <w:rPr>
          <w:rFonts w:eastAsia="Times New Roman"/>
          <w:i/>
          <w:color w:val="000000"/>
          <w:lang w:eastAsia="hr-HR"/>
        </w:rPr>
        <w:t>Ključna</w:t>
      </w:r>
      <w:r w:rsidR="004A6E16" w:rsidRPr="009A44E0">
        <w:rPr>
          <w:rFonts w:eastAsia="Times New Roman"/>
          <w:i/>
          <w:color w:val="000000"/>
          <w:lang w:eastAsia="hr-HR"/>
        </w:rPr>
        <w:t xml:space="preserve"> područja djelovanja</w:t>
      </w:r>
      <w:r w:rsidR="00FE5C4E" w:rsidRPr="009A44E0">
        <w:rPr>
          <w:rFonts w:eastAsia="Times New Roman"/>
          <w:i/>
          <w:color w:val="000000"/>
          <w:lang w:eastAsia="hr-HR"/>
        </w:rPr>
        <w:t xml:space="preserve"> do 2027.</w:t>
      </w:r>
    </w:p>
    <w:p w14:paraId="75731548" w14:textId="77777777" w:rsidR="009644B6" w:rsidRPr="009A7153" w:rsidRDefault="009644B6">
      <w:pPr>
        <w:suppressAutoHyphens/>
        <w:ind w:right="-138"/>
        <w:rPr>
          <w:rFonts w:eastAsia="Calibri"/>
        </w:rPr>
      </w:pPr>
    </w:p>
    <w:p w14:paraId="7DC7C254" w14:textId="3278EBBB" w:rsidR="00F80EAD" w:rsidRPr="00073A7C" w:rsidRDefault="00CF246A" w:rsidP="00486026">
      <w:pPr>
        <w:pStyle w:val="Odlomakpopisa"/>
        <w:numPr>
          <w:ilvl w:val="0"/>
          <w:numId w:val="20"/>
        </w:numPr>
        <w:suppressAutoHyphens/>
        <w:spacing w:line="276" w:lineRule="auto"/>
        <w:ind w:right="-138"/>
      </w:pPr>
      <w:r w:rsidRPr="00073A7C">
        <w:t>Donošenje strateškog okvira relevantnog za socijalno stanovanje</w:t>
      </w:r>
    </w:p>
    <w:p w14:paraId="60D5E98B" w14:textId="343817BD" w:rsidR="002F2BF4" w:rsidRPr="00073A7C" w:rsidRDefault="00F80EAD" w:rsidP="00486026">
      <w:pPr>
        <w:pStyle w:val="Odlomakpopisa"/>
        <w:numPr>
          <w:ilvl w:val="0"/>
          <w:numId w:val="20"/>
        </w:numPr>
        <w:suppressAutoHyphens/>
        <w:spacing w:line="276" w:lineRule="auto"/>
        <w:ind w:right="-138"/>
      </w:pPr>
      <w:r w:rsidRPr="00073A7C">
        <w:t>Financiranja aktivnosti usmjerenih na identificiranje/istraživanje nejednakosti i pojava diskriminacije s kojima se susreću pojedine skupine i podizanje razine znanja relevantnih dionika i javnosti o nejednakostima</w:t>
      </w:r>
    </w:p>
    <w:p w14:paraId="54EC01F1" w14:textId="380619BB" w:rsidR="002F2BF4" w:rsidRPr="00073A7C" w:rsidRDefault="00F11F58" w:rsidP="00486026">
      <w:pPr>
        <w:pStyle w:val="Odlomakpopisa"/>
        <w:numPr>
          <w:ilvl w:val="0"/>
          <w:numId w:val="20"/>
        </w:numPr>
        <w:suppressAutoHyphens/>
        <w:spacing w:line="276" w:lineRule="auto"/>
        <w:ind w:right="-138"/>
      </w:pPr>
      <w:r w:rsidRPr="00073A7C">
        <w:lastRenderedPageBreak/>
        <w:t>Definira</w:t>
      </w:r>
      <w:r w:rsidR="002F2BF4" w:rsidRPr="00073A7C">
        <w:t>nje</w:t>
      </w:r>
      <w:r w:rsidRPr="00073A7C">
        <w:t xml:space="preserve"> energetsko</w:t>
      </w:r>
      <w:r w:rsidR="002F2BF4" w:rsidRPr="00073A7C">
        <w:t>g</w:t>
      </w:r>
      <w:r w:rsidRPr="00073A7C">
        <w:t xml:space="preserve"> siromaštv</w:t>
      </w:r>
      <w:r w:rsidR="002F2BF4" w:rsidRPr="00073A7C">
        <w:t>a</w:t>
      </w:r>
      <w:r w:rsidRPr="00073A7C">
        <w:t xml:space="preserve"> i uspostav</w:t>
      </w:r>
      <w:r w:rsidR="002F2BF4" w:rsidRPr="00073A7C">
        <w:t>a</w:t>
      </w:r>
      <w:r w:rsidRPr="00073A7C">
        <w:t xml:space="preserve"> sustav</w:t>
      </w:r>
      <w:r w:rsidR="002F2BF4" w:rsidRPr="00073A7C">
        <w:t>a</w:t>
      </w:r>
      <w:r w:rsidRPr="00073A7C">
        <w:t xml:space="preserve"> mjerenja i praćenja</w:t>
      </w:r>
    </w:p>
    <w:p w14:paraId="69E9417F" w14:textId="2FB460DA" w:rsidR="002F2BF4" w:rsidRPr="00073A7C" w:rsidRDefault="00F11F58" w:rsidP="00486026">
      <w:pPr>
        <w:pStyle w:val="Odlomakpopisa"/>
        <w:numPr>
          <w:ilvl w:val="0"/>
          <w:numId w:val="20"/>
        </w:numPr>
        <w:suppressAutoHyphens/>
        <w:spacing w:line="276" w:lineRule="auto"/>
        <w:ind w:right="-138"/>
      </w:pPr>
      <w:r w:rsidRPr="00073A7C">
        <w:t xml:space="preserve"> Osn</w:t>
      </w:r>
      <w:r w:rsidR="002F2BF4" w:rsidRPr="00073A7C">
        <w:t>ivanje</w:t>
      </w:r>
      <w:r w:rsidRPr="00073A7C">
        <w:t xml:space="preserve"> lokaln</w:t>
      </w:r>
      <w:r w:rsidR="002F2BF4" w:rsidRPr="00073A7C">
        <w:t xml:space="preserve">ih </w:t>
      </w:r>
      <w:r w:rsidRPr="00073A7C">
        <w:t>info-cen</w:t>
      </w:r>
      <w:r w:rsidR="002F2BF4" w:rsidRPr="00073A7C">
        <w:t>tara</w:t>
      </w:r>
      <w:r w:rsidRPr="00073A7C">
        <w:t xml:space="preserve"> koji će energetski siromašnim građanima osigurati adekvatne informacije i savjete o mjerama energetske učinkovitosti kao i o mogućnostima sufinanciranja aktivnosti na tom polju </w:t>
      </w:r>
    </w:p>
    <w:p w14:paraId="718D8813" w14:textId="79623822" w:rsidR="002F2BF4" w:rsidRPr="00073A7C" w:rsidRDefault="00F11F58" w:rsidP="00486026">
      <w:pPr>
        <w:pStyle w:val="Odlomakpopisa"/>
        <w:numPr>
          <w:ilvl w:val="0"/>
          <w:numId w:val="20"/>
        </w:numPr>
        <w:suppressAutoHyphens/>
        <w:spacing w:line="276" w:lineRule="auto"/>
        <w:ind w:right="-138"/>
      </w:pPr>
      <w:r w:rsidRPr="00073A7C">
        <w:t>Prov</w:t>
      </w:r>
      <w:r w:rsidR="002F2BF4" w:rsidRPr="00073A7C">
        <w:t>edba</w:t>
      </w:r>
      <w:r w:rsidRPr="00073A7C">
        <w:t xml:space="preserve"> analize utjecaja neadekvatnih uvjeta stanovanja na zdravlje</w:t>
      </w:r>
    </w:p>
    <w:p w14:paraId="0DBF5AA1" w14:textId="5A2CE379" w:rsidR="002F2BF4" w:rsidRPr="00073A7C" w:rsidRDefault="006B15F0" w:rsidP="00486026">
      <w:pPr>
        <w:pStyle w:val="Odlomakpopisa"/>
        <w:numPr>
          <w:ilvl w:val="0"/>
          <w:numId w:val="20"/>
        </w:numPr>
        <w:suppressAutoHyphens/>
        <w:spacing w:line="276" w:lineRule="auto"/>
        <w:ind w:right="-138"/>
      </w:pPr>
      <w:r w:rsidRPr="00073A7C">
        <w:t>Informira</w:t>
      </w:r>
      <w:r w:rsidR="002F2BF4" w:rsidRPr="00073A7C">
        <w:t>nje</w:t>
      </w:r>
      <w:r w:rsidRPr="00073A7C">
        <w:t xml:space="preserve"> građan</w:t>
      </w:r>
      <w:r w:rsidR="002F2BF4" w:rsidRPr="00073A7C">
        <w:t>a</w:t>
      </w:r>
      <w:r w:rsidRPr="00073A7C">
        <w:t xml:space="preserve"> potresom pogođenih područja o mogućnostima ostvarenje prava na </w:t>
      </w:r>
      <w:r w:rsidR="00A2587A" w:rsidRPr="00073A7C">
        <w:t xml:space="preserve">adekvatno </w:t>
      </w:r>
      <w:r w:rsidRPr="00073A7C">
        <w:t>stanovanje</w:t>
      </w:r>
    </w:p>
    <w:p w14:paraId="34D46305" w14:textId="6015E4A7" w:rsidR="006B15F0" w:rsidRPr="00073A7C" w:rsidRDefault="006B15F0" w:rsidP="00486026">
      <w:pPr>
        <w:pStyle w:val="Odlomakpopisa"/>
        <w:numPr>
          <w:ilvl w:val="0"/>
          <w:numId w:val="20"/>
        </w:numPr>
        <w:suppressAutoHyphens/>
        <w:spacing w:line="276" w:lineRule="auto"/>
        <w:ind w:right="-138"/>
      </w:pPr>
      <w:r w:rsidRPr="00073A7C">
        <w:t>Podiza</w:t>
      </w:r>
      <w:r w:rsidR="002F2BF4" w:rsidRPr="00073A7C">
        <w:t>nje</w:t>
      </w:r>
      <w:r w:rsidRPr="00073A7C">
        <w:t xml:space="preserve"> razin</w:t>
      </w:r>
      <w:r w:rsidR="002F2BF4" w:rsidRPr="00073A7C">
        <w:t>e</w:t>
      </w:r>
      <w:r w:rsidRPr="00073A7C">
        <w:t xml:space="preserve"> znanja državnih službenika o češće diskriminiranim skupinama u pristupu stanovanju</w:t>
      </w:r>
    </w:p>
    <w:p w14:paraId="7392912B" w14:textId="77777777" w:rsidR="007779DB" w:rsidRDefault="007779DB" w:rsidP="004D40E8">
      <w:pPr>
        <w:pStyle w:val="Odlomakpopisa"/>
        <w:suppressAutoHyphens/>
        <w:ind w:right="-138"/>
      </w:pPr>
    </w:p>
    <w:p w14:paraId="07244616" w14:textId="0EAFCFC0" w:rsidR="00716FF3" w:rsidRPr="009A7153" w:rsidRDefault="009267D0" w:rsidP="004D40E8">
      <w:pPr>
        <w:pStyle w:val="Naslov2"/>
        <w:jc w:val="both"/>
      </w:pPr>
      <w:bookmarkStart w:id="12" w:name="_Hlk64564332"/>
      <w:bookmarkStart w:id="13" w:name="_Hlk67504821"/>
      <w:r w:rsidRPr="009A7153">
        <w:t xml:space="preserve">3.7. </w:t>
      </w:r>
      <w:r w:rsidR="00BD605F">
        <w:t xml:space="preserve">Očuvanje vrijednosti i prevladavanje posljedica Domovinskog rata te Drugog svjetskog rata i poslijeratnoga razdoblja </w:t>
      </w:r>
    </w:p>
    <w:p w14:paraId="0C4A5DD6" w14:textId="77777777" w:rsidR="00716FF3" w:rsidRPr="004D40E8" w:rsidRDefault="00716FF3" w:rsidP="004D40E8"/>
    <w:p w14:paraId="0059F1A9" w14:textId="7EEBA049" w:rsidR="00E345B0" w:rsidRPr="009A44E0" w:rsidRDefault="00E345B0" w:rsidP="004D40E8">
      <w:pPr>
        <w:suppressAutoHyphens/>
        <w:spacing w:line="276" w:lineRule="auto"/>
        <w:contextualSpacing/>
        <w:jc w:val="both"/>
        <w:rPr>
          <w:rFonts w:eastAsia="Times New Roman"/>
          <w:lang w:eastAsia="hr-HR"/>
        </w:rPr>
      </w:pPr>
      <w:r w:rsidRPr="009A44E0">
        <w:rPr>
          <w:rFonts w:eastAsia="Times New Roman"/>
          <w:lang w:eastAsia="hr-HR"/>
        </w:rPr>
        <w:t>Hrvatski branitelji i stradalnici iz Domovinskog rata kao posebna skupina prepoznati su u najvišem pravnom aktu države, Ustavu Republike Hrvatske, kojim je propisano da se zaštiti hrvatskih branitelja, hrvatskih ratnih vojnih invalida, udovica, roditelja i djece poginulih hrvatskih branitelja posvećuje posebna pažnja. Brojne strategije u Republici Hrvatskoj također prepoznaju ovu kategoriju kao ranjivu skupinu. Sustavna politika na području zaštite prava braniteljske i stradalničke populacije iz Domovinskog rata te civilnih stradalnika Domovinskog rata usmjerena je daljnjem poboljšanju i osnaživanju njihovih prava.</w:t>
      </w:r>
    </w:p>
    <w:p w14:paraId="1598996B" w14:textId="77777777" w:rsidR="00E345B0" w:rsidRPr="009A44E0" w:rsidRDefault="00E345B0" w:rsidP="004D40E8">
      <w:pPr>
        <w:suppressAutoHyphens/>
        <w:spacing w:line="276" w:lineRule="auto"/>
        <w:contextualSpacing/>
        <w:jc w:val="both"/>
        <w:rPr>
          <w:rFonts w:eastAsia="Times New Roman"/>
          <w:lang w:eastAsia="hr-HR"/>
        </w:rPr>
      </w:pPr>
    </w:p>
    <w:p w14:paraId="1A425A1E" w14:textId="09C1B90B" w:rsidR="00E345B0" w:rsidRPr="009A44E0" w:rsidRDefault="00E345B0" w:rsidP="004D40E8">
      <w:pPr>
        <w:suppressAutoHyphens/>
        <w:spacing w:line="276" w:lineRule="auto"/>
        <w:contextualSpacing/>
        <w:jc w:val="both"/>
        <w:rPr>
          <w:rFonts w:eastAsia="Times New Roman"/>
          <w:lang w:eastAsia="hr-HR"/>
        </w:rPr>
      </w:pPr>
      <w:r w:rsidRPr="009A44E0">
        <w:rPr>
          <w:rFonts w:eastAsia="Times New Roman"/>
          <w:lang w:eastAsia="hr-HR"/>
        </w:rPr>
        <w:t>Odredbe Ustava</w:t>
      </w:r>
      <w:r w:rsidR="00A76E47">
        <w:rPr>
          <w:rFonts w:eastAsia="Times New Roman"/>
          <w:lang w:eastAsia="hr-HR"/>
        </w:rPr>
        <w:t xml:space="preserve"> Republike Hrvatske</w:t>
      </w:r>
      <w:r w:rsidRPr="009A44E0">
        <w:rPr>
          <w:rFonts w:eastAsia="Times New Roman"/>
          <w:lang w:eastAsia="hr-HR"/>
        </w:rPr>
        <w:t>, razrađene brojnim propisima koji osiguravaju posebnu zaštitu zaslužnim i ranjivim skupinama te kojima se štite interesi braniteljske i stradalničke populacije kako bi se ublažile negativne posljedice i očuvale stečevine i dignitet Domovinskog rata, oživotvoruju se kroz Zakon o hrvatskim braniteljima iz Domovinskog rata i članovima njihovih obitelji, Zakon o zaštiti vojnih i civilnih invalida rata, Zakon o pravima žrtava seksualnog nasilja za vrijeme oružane agresije na Republiku Hrvatsku u Domovinskom ratu</w:t>
      </w:r>
      <w:r w:rsidR="00EC5876">
        <w:rPr>
          <w:rFonts w:eastAsia="Times New Roman"/>
          <w:lang w:eastAsia="hr-HR"/>
        </w:rPr>
        <w:t xml:space="preserve"> </w:t>
      </w:r>
      <w:r w:rsidRPr="009A44E0">
        <w:rPr>
          <w:rFonts w:eastAsia="Times New Roman"/>
          <w:lang w:eastAsia="hr-HR"/>
        </w:rPr>
        <w:t>i programe čijom provedbom Ministarstvo hrvatskih branitelja nastoji osigurati adekvatnu skrb kroz pružanje različitih oblika materijalne, psihosocijalne, savjetodavne i zdravstvene skrbi hrvatskim braniteljima iz Domovinskog rata i članovima njihovih obitelji te civilnim stradalnicima Domovinskog rata i članovima njihovih obitelji.</w:t>
      </w:r>
    </w:p>
    <w:p w14:paraId="400DF3F6" w14:textId="77777777" w:rsidR="006E41A3" w:rsidRPr="002F1632" w:rsidRDefault="006E41A3" w:rsidP="004D40E8">
      <w:pPr>
        <w:suppressAutoHyphens/>
        <w:spacing w:line="276" w:lineRule="auto"/>
        <w:contextualSpacing/>
        <w:jc w:val="both"/>
        <w:rPr>
          <w:rFonts w:eastAsia="Times New Roman"/>
          <w:sz w:val="20"/>
          <w:lang w:eastAsia="hr-HR"/>
        </w:rPr>
      </w:pPr>
    </w:p>
    <w:p w14:paraId="274DDF3F" w14:textId="2962D182" w:rsidR="00C35FC7" w:rsidRDefault="00E345B0" w:rsidP="004D40E8">
      <w:pPr>
        <w:suppressAutoHyphens/>
        <w:spacing w:line="276" w:lineRule="auto"/>
        <w:contextualSpacing/>
        <w:jc w:val="both"/>
        <w:rPr>
          <w:rFonts w:eastAsia="Times New Roman"/>
          <w:lang w:eastAsia="hr-HR"/>
        </w:rPr>
      </w:pPr>
      <w:r w:rsidRPr="009A44E0">
        <w:rPr>
          <w:rFonts w:eastAsia="Times New Roman"/>
          <w:lang w:eastAsia="hr-HR"/>
        </w:rPr>
        <w:t>Analiza stanja nastalog primjenom zakonskih propisa u vremenu nakon Domovinskog rata ukazala je na potrebu za opsežnim prilagodbama istih. U prosincu 2017. godine donesen je novi Zakon o hrvatskim braniteljima iz Domovinskog rata i članovima njihovih obitelji</w:t>
      </w:r>
      <w:r w:rsidR="00263FC9">
        <w:rPr>
          <w:rStyle w:val="Referencafusnote"/>
          <w:rFonts w:eastAsia="Times New Roman"/>
          <w:lang w:eastAsia="hr-HR"/>
        </w:rPr>
        <w:t>69</w:t>
      </w:r>
      <w:r w:rsidR="00263FC9">
        <w:rPr>
          <w:rFonts w:eastAsia="Times New Roman"/>
          <w:lang w:eastAsia="hr-HR"/>
        </w:rPr>
        <w:t xml:space="preserve"> </w:t>
      </w:r>
      <w:r w:rsidR="006E41A3" w:rsidRPr="009A44E0">
        <w:rPr>
          <w:rFonts w:eastAsia="Times New Roman"/>
          <w:lang w:eastAsia="hr-HR"/>
        </w:rPr>
        <w:t>(</w:t>
      </w:r>
      <w:r w:rsidRPr="009A44E0">
        <w:rPr>
          <w:rFonts w:eastAsia="Times New Roman"/>
          <w:lang w:eastAsia="hr-HR"/>
        </w:rPr>
        <w:t xml:space="preserve">u daljnjem tekstu: </w:t>
      </w:r>
      <w:r w:rsidR="00704FAB" w:rsidRPr="009A44E0">
        <w:rPr>
          <w:rFonts w:eastAsia="Times New Roman"/>
          <w:lang w:eastAsia="hr-HR"/>
        </w:rPr>
        <w:t>n</w:t>
      </w:r>
      <w:r w:rsidRPr="009A44E0">
        <w:rPr>
          <w:rFonts w:eastAsia="Times New Roman"/>
          <w:lang w:eastAsia="hr-HR"/>
        </w:rPr>
        <w:t>ovi zakon) u cilju poboljšanja i unapređenja skrbi za braniteljsku i stradalničku populaciju i njihove obitelji.</w:t>
      </w:r>
    </w:p>
    <w:p w14:paraId="6331C132" w14:textId="77777777" w:rsidR="00263FC9" w:rsidRDefault="00263FC9" w:rsidP="004D40E8">
      <w:pPr>
        <w:suppressAutoHyphens/>
        <w:spacing w:line="276" w:lineRule="auto"/>
        <w:contextualSpacing/>
        <w:jc w:val="both"/>
        <w:rPr>
          <w:rFonts w:eastAsia="Times New Roman"/>
          <w:lang w:eastAsia="hr-HR"/>
        </w:rPr>
      </w:pPr>
    </w:p>
    <w:p w14:paraId="06CD8A10" w14:textId="27EE267F" w:rsidR="00263FC9" w:rsidRDefault="00263FC9" w:rsidP="004D40E8">
      <w:pPr>
        <w:suppressAutoHyphens/>
        <w:spacing w:line="276" w:lineRule="auto"/>
        <w:contextualSpacing/>
        <w:jc w:val="both"/>
        <w:rPr>
          <w:rFonts w:eastAsia="Times New Roman"/>
          <w:lang w:eastAsia="hr-HR"/>
        </w:rPr>
      </w:pPr>
      <w:r w:rsidRPr="00486026">
        <w:rPr>
          <w:rFonts w:eastAsia="Times New Roman"/>
          <w:vertAlign w:val="superscript"/>
          <w:lang w:eastAsia="hr-HR"/>
        </w:rPr>
        <w:t>69</w:t>
      </w:r>
      <w:r w:rsidRPr="00486026">
        <w:rPr>
          <w:rFonts w:eastAsia="Times New Roman"/>
          <w:sz w:val="20"/>
          <w:lang w:eastAsia="hr-HR"/>
        </w:rPr>
        <w:t>„Narodne novine“ br. 121/17. i 98/19.</w:t>
      </w:r>
    </w:p>
    <w:p w14:paraId="76A8EB3A" w14:textId="77777777" w:rsidR="00263FC9" w:rsidRPr="002F1632" w:rsidRDefault="00263FC9" w:rsidP="004D40E8">
      <w:pPr>
        <w:suppressAutoHyphens/>
        <w:spacing w:line="276" w:lineRule="auto"/>
        <w:contextualSpacing/>
        <w:jc w:val="both"/>
        <w:rPr>
          <w:rFonts w:eastAsia="Times New Roman"/>
          <w:sz w:val="22"/>
          <w:lang w:eastAsia="hr-HR"/>
        </w:rPr>
      </w:pPr>
    </w:p>
    <w:p w14:paraId="40B1B52A" w14:textId="13C3C4F9" w:rsidR="00E345B0" w:rsidRPr="009A44E0" w:rsidRDefault="00E345B0" w:rsidP="004D40E8">
      <w:pPr>
        <w:suppressAutoHyphens/>
        <w:spacing w:line="276" w:lineRule="auto"/>
        <w:contextualSpacing/>
        <w:jc w:val="both"/>
        <w:rPr>
          <w:rFonts w:eastAsia="Times New Roman"/>
          <w:lang w:eastAsia="hr-HR"/>
        </w:rPr>
      </w:pPr>
      <w:r w:rsidRPr="009A44E0">
        <w:rPr>
          <w:rFonts w:eastAsia="Times New Roman"/>
          <w:lang w:eastAsia="hr-HR"/>
        </w:rPr>
        <w:t xml:space="preserve">Novim zakonom otvoreni su rokovi za priznavanje statusa hrvatskog branitelja i statusa hrvatskog ratnog vojnog invalida iz Domovinskog rata po osnovi bolesti, snižena je dobna granica za odlazak u starosnu mirovinu (ovisno o duljini sudjelovanju u obrani suvereniteta </w:t>
      </w:r>
      <w:r w:rsidRPr="009A44E0">
        <w:rPr>
          <w:rFonts w:eastAsia="Times New Roman"/>
          <w:lang w:eastAsia="hr-HR"/>
        </w:rPr>
        <w:lastRenderedPageBreak/>
        <w:t>Republike Hrvatske u borbenom sektoru) te je utvrđen viši iznos najniže mirovine (ovisno o duljini sudjelovanju u obrani suvereniteta Republike Hrvatske u borbenom sektoru). Nadalje, propisano je pravo na obiteljsku mirovinu za bračne ili izvanbračne partnere te djecu umrlih hrvatskih branitelja i hrvatskih ratnih vojnih invalida iz Domovinskog rata pod povoljnijim uvjetima, omogućen je rad uz mirovinu, uvedena je naknada za nezaposlene hrvatske branitelje iz Domovinskog rata i članove njihovih obitelji (viši iznos u odnosu na opskrbninu, a ovisi o duljini sudjelovanja u obrani suvereniteta Republike Hrvatske u borbenom sektoru), proširene su kategorije korisnika pojedinih prava te su uvjeti za njihovo ostvarivanje prilagođeni potrebama ove skupine korisnika. Ujedno su omogućeni sistematski pregledi za hrvatske branitelje iz Domovinskog rata i medicinska rehabilitacija za pojedince s oštećenjem organizma kao posljedicom sudjelovanja u obrani suvereniteta Republike Hrvatske. Osigurana je i palijativna skrb i mogućnost produženog liječenja s pojačanom skrbi za hrvatske branitelje iz Domovinskog rata u potrebi.</w:t>
      </w:r>
    </w:p>
    <w:p w14:paraId="7C7FD29D" w14:textId="77777777" w:rsidR="00E345B0" w:rsidRPr="002F1632" w:rsidRDefault="00E345B0" w:rsidP="004D40E8">
      <w:pPr>
        <w:suppressAutoHyphens/>
        <w:spacing w:line="276" w:lineRule="auto"/>
        <w:contextualSpacing/>
        <w:jc w:val="both"/>
        <w:rPr>
          <w:rFonts w:eastAsia="Times New Roman"/>
          <w:sz w:val="22"/>
          <w:lang w:eastAsia="hr-HR"/>
        </w:rPr>
      </w:pPr>
    </w:p>
    <w:p w14:paraId="4EBFC061" w14:textId="77777777" w:rsidR="00E345B0" w:rsidRPr="009A44E0" w:rsidRDefault="00E345B0" w:rsidP="004D40E8">
      <w:pPr>
        <w:suppressAutoHyphens/>
        <w:spacing w:line="276" w:lineRule="auto"/>
        <w:contextualSpacing/>
        <w:jc w:val="both"/>
        <w:rPr>
          <w:rFonts w:eastAsia="Times New Roman"/>
          <w:lang w:eastAsia="hr-HR"/>
        </w:rPr>
      </w:pPr>
      <w:r w:rsidRPr="009A44E0">
        <w:rPr>
          <w:rFonts w:eastAsia="Times New Roman"/>
          <w:lang w:eastAsia="hr-HR"/>
        </w:rPr>
        <w:t>Provedba navedenih mjera usmjerena je poboljšanju ukupne kvalitete života hrvatskih branitelja i stradalnika iz Domovinskog rata te članova njihovih obitelji, smanjenju stope pobola i smrtnosti hrvatskih branitelja iz Domovinskog rata te omogućavanju veće dostupnosti zdravstvenih usluga za braniteljsku populaciju unutar postojećeg zdravstvenog sustava. Novim zakonom prošireno je i detaljnije uređeno pravo na prednost pri zapošljavanju te uvedena porezna olakšica za poslodavce koji zaposle djecu smrtno stradalih ili nestalih hrvatskih branitelja iz Domovinskog rata. Proširene su kategorije korisnika potpore za obrazovanje, pravo na besplatne udžbenike i prednost pri smještaju u učeničke i studentske domove.</w:t>
      </w:r>
    </w:p>
    <w:p w14:paraId="57A76015" w14:textId="77777777" w:rsidR="007D7A8F" w:rsidRPr="009A44E0" w:rsidRDefault="007D7A8F" w:rsidP="004D40E8">
      <w:pPr>
        <w:suppressAutoHyphens/>
        <w:spacing w:line="276" w:lineRule="auto"/>
        <w:contextualSpacing/>
        <w:jc w:val="both"/>
        <w:rPr>
          <w:rFonts w:eastAsia="Times New Roman"/>
          <w:lang w:eastAsia="hr-HR"/>
        </w:rPr>
      </w:pPr>
    </w:p>
    <w:p w14:paraId="6C04E2A7" w14:textId="32AC4CAF" w:rsidR="00490043" w:rsidRDefault="00E345B0" w:rsidP="004D40E8">
      <w:pPr>
        <w:suppressAutoHyphens/>
        <w:spacing w:line="276" w:lineRule="auto"/>
        <w:contextualSpacing/>
        <w:jc w:val="both"/>
        <w:rPr>
          <w:rFonts w:eastAsia="Times New Roman"/>
          <w:sz w:val="20"/>
          <w:lang w:eastAsia="hr-HR"/>
        </w:rPr>
      </w:pPr>
      <w:r w:rsidRPr="009A44E0">
        <w:rPr>
          <w:rFonts w:eastAsia="Times New Roman"/>
          <w:lang w:eastAsia="hr-HR"/>
        </w:rPr>
        <w:t xml:space="preserve">Prava civilnih stradalnika iz Domovinskog rata trenutačno su regulirana Zakonom o zaštiti vojnih i civilnih invalida rata koji je donesen 1992. godine. Ovim propisom i dalje nisu obuhvaćeni svi civilni stradalnici iz Domovinskog rata, a prava nisu prilagođena potrebama ove populacije. Kako bi se završio proces cjelovite regulacije prava svih stradalnika iz Domovinskog rata, a nastavno na proces započet donošenjem Zakona o hrvatskim braniteljima iz Domovinskog rata i članovima njihovih obitelji, </w:t>
      </w:r>
      <w:r w:rsidR="009D3753" w:rsidRPr="009A44E0">
        <w:rPr>
          <w:rFonts w:eastAsia="Times New Roman"/>
          <w:lang w:eastAsia="hr-HR"/>
        </w:rPr>
        <w:t xml:space="preserve">pokrenut je proces donošenja jedinstvenog zakona </w:t>
      </w:r>
      <w:r w:rsidRPr="009A44E0">
        <w:rPr>
          <w:rFonts w:eastAsia="Times New Roman"/>
          <w:lang w:eastAsia="hr-HR"/>
        </w:rPr>
        <w:t>kojim će na jednom mjestu biti regulirana prava civilnih stradalnika iz Domovinskog rata.</w:t>
      </w:r>
    </w:p>
    <w:p w14:paraId="67A7A9DE" w14:textId="5AFA5FA0" w:rsidR="00263FC9" w:rsidRPr="002F1632" w:rsidRDefault="00263FC9" w:rsidP="004D40E8">
      <w:pPr>
        <w:suppressAutoHyphens/>
        <w:spacing w:line="276" w:lineRule="auto"/>
        <w:contextualSpacing/>
        <w:jc w:val="both"/>
        <w:rPr>
          <w:rFonts w:eastAsia="Times New Roman"/>
          <w:sz w:val="20"/>
          <w:lang w:eastAsia="hr-HR"/>
        </w:rPr>
      </w:pPr>
    </w:p>
    <w:p w14:paraId="01B81CF1" w14:textId="77777777" w:rsidR="00490043" w:rsidRDefault="00490043" w:rsidP="004D40E8">
      <w:pPr>
        <w:suppressAutoHyphens/>
        <w:spacing w:line="276" w:lineRule="auto"/>
        <w:contextualSpacing/>
        <w:jc w:val="both"/>
        <w:rPr>
          <w:rFonts w:eastAsia="Times New Roman"/>
          <w:lang w:eastAsia="hr-HR"/>
        </w:rPr>
      </w:pPr>
      <w:r>
        <w:rPr>
          <w:rFonts w:eastAsia="Times New Roman"/>
          <w:lang w:eastAsia="hr-HR"/>
        </w:rPr>
        <w:t>Prema Strategiji borbe protiv siromaštva i socijalne isključenosti Republike Hrvatske 2014.-2020. hrvatski branitelji iz Domovinskog rata, djeca smrtno stradalih, nestalih branitelja iz Domovinskog rata, djeca hrvatskih ratnih vojnih invalida iz Domovinskog rata i djeca dragovoljaca Domovinskog rata istaknuti su kao posebno ranjiva skupina  u riziku od socijalne isključenosti. U svrhu nadogradnje postojećeg sustava skrbi za ciljanu populaciju, Ministarstvo hrvatskih branitelja provodi projekte sufinancirane sredstvima Europskog socijalnog fonda i Europskog fonda za regionalni razvoj. Za provedbu 12 projekata u financijskoj perspektivi 2014.-2020. dostupno je više od 700 milijuna kuna.</w:t>
      </w:r>
    </w:p>
    <w:p w14:paraId="63E1CB88" w14:textId="77777777" w:rsidR="00490043" w:rsidRDefault="00490043" w:rsidP="004D40E8">
      <w:pPr>
        <w:suppressAutoHyphens/>
        <w:spacing w:line="276" w:lineRule="auto"/>
        <w:contextualSpacing/>
        <w:jc w:val="both"/>
        <w:rPr>
          <w:rFonts w:eastAsia="Times New Roman"/>
          <w:lang w:eastAsia="hr-HR"/>
        </w:rPr>
      </w:pPr>
    </w:p>
    <w:p w14:paraId="4CD405D8" w14:textId="1706B051" w:rsidR="00581D1A" w:rsidRDefault="00490043" w:rsidP="004D40E8">
      <w:pPr>
        <w:suppressAutoHyphens/>
        <w:spacing w:line="276" w:lineRule="auto"/>
        <w:contextualSpacing/>
        <w:jc w:val="both"/>
        <w:rPr>
          <w:rFonts w:eastAsia="Times New Roman"/>
          <w:lang w:eastAsia="hr-HR"/>
        </w:rPr>
      </w:pPr>
      <w:r>
        <w:rPr>
          <w:rFonts w:eastAsia="Times New Roman"/>
          <w:lang w:eastAsia="hr-HR"/>
        </w:rPr>
        <w:t xml:space="preserve">Projekti se odnose na uspostavu veteranskih centara, digitalizaciju arhivske građe iz Domovinskog rata i razvoj informacijskog sustava kao potpore za ostvarenje prava hrvatskih branitelja i stradalnika Domovinskog rata. Svi EU projekti Ministarstva predstavljaju dodanu </w:t>
      </w:r>
      <w:r>
        <w:rPr>
          <w:rFonts w:eastAsia="Times New Roman"/>
          <w:lang w:eastAsia="hr-HR"/>
        </w:rPr>
        <w:lastRenderedPageBreak/>
        <w:t xml:space="preserve">vrijednost postojećim programima i mjerama koje Ministarstvo već provodi, odnosno uspostavljenom sustavu skrbi za hrvatske branitelje i stradalnike Domovinskog rata, a provedba projekata nastavit će se i u novom financijskom razdoblju </w:t>
      </w:r>
      <w:r w:rsidR="00313AA9">
        <w:rPr>
          <w:rFonts w:eastAsia="Times New Roman"/>
          <w:lang w:eastAsia="hr-HR"/>
        </w:rPr>
        <w:t xml:space="preserve"> </w:t>
      </w:r>
      <w:r w:rsidR="00581D1A">
        <w:rPr>
          <w:rFonts w:eastAsia="Times New Roman"/>
          <w:lang w:eastAsia="hr-HR"/>
        </w:rPr>
        <w:t>2021.-2027., gdje će se, pored navedenog, provoditi i aktivnosti vezane uz jačanje infrastrukturnih kapaciteta i primjenu novih tehnologija za promociju i očuvanje vrijednosti Domovinskog rata.</w:t>
      </w:r>
    </w:p>
    <w:p w14:paraId="268AFE0D" w14:textId="77777777" w:rsidR="00313AA9" w:rsidRPr="002F1632" w:rsidRDefault="00313AA9" w:rsidP="004D40E8">
      <w:pPr>
        <w:suppressAutoHyphens/>
        <w:spacing w:line="276" w:lineRule="auto"/>
        <w:contextualSpacing/>
        <w:jc w:val="both"/>
        <w:rPr>
          <w:rFonts w:eastAsia="Times New Roman"/>
          <w:sz w:val="22"/>
          <w:lang w:eastAsia="hr-HR"/>
        </w:rPr>
      </w:pPr>
    </w:p>
    <w:p w14:paraId="3D410AC5" w14:textId="55756B4E" w:rsidR="00313AA9" w:rsidRDefault="00313AA9" w:rsidP="004D40E8">
      <w:pPr>
        <w:suppressAutoHyphens/>
        <w:spacing w:line="276" w:lineRule="auto"/>
        <w:contextualSpacing/>
        <w:jc w:val="both"/>
        <w:rPr>
          <w:rFonts w:eastAsia="Times New Roman"/>
          <w:lang w:eastAsia="hr-HR"/>
        </w:rPr>
      </w:pPr>
      <w:r>
        <w:rPr>
          <w:rFonts w:eastAsia="Times New Roman"/>
          <w:lang w:eastAsia="hr-HR"/>
        </w:rPr>
        <w:t xml:space="preserve">S ciljem očuvanja vrijednosti Domovinskog rata, Ministarstvo hrvatskih branitelja provodi javne pozive usmjerene promicanju i zaštiti vrijednosti Domovinskog rata, zatim izgradnji, postavljanju ili uređenju spomen-obilježja žrtvama stradalim u Domovinskom ratu, kao i projekti pripreme i tiska književnih ili publicističkih djela o Domovinskom ratu te sufinanciranje audiovizualnih djela o Domovinskom ratu. Ujedno se provodi i javni poziv za dodjelu nagrada za najbolju kratku priču o Domovinskom ratu učenicima srednjih škola u Republici Hrvatskoj. </w:t>
      </w:r>
    </w:p>
    <w:p w14:paraId="7835BDFE" w14:textId="77777777" w:rsidR="00631DE5" w:rsidRPr="002F1632" w:rsidRDefault="00631DE5" w:rsidP="004D40E8">
      <w:pPr>
        <w:suppressAutoHyphens/>
        <w:spacing w:line="276" w:lineRule="auto"/>
        <w:contextualSpacing/>
        <w:jc w:val="both"/>
        <w:rPr>
          <w:rFonts w:eastAsia="Times New Roman"/>
          <w:sz w:val="22"/>
          <w:lang w:eastAsia="hr-HR"/>
        </w:rPr>
      </w:pPr>
    </w:p>
    <w:p w14:paraId="5D991A14" w14:textId="77777777" w:rsidR="00E345B0" w:rsidRPr="009A44E0" w:rsidRDefault="00E345B0" w:rsidP="004D40E8">
      <w:pPr>
        <w:suppressAutoHyphens/>
        <w:spacing w:line="276" w:lineRule="auto"/>
        <w:contextualSpacing/>
        <w:jc w:val="both"/>
        <w:rPr>
          <w:rFonts w:eastAsia="Times New Roman"/>
          <w:lang w:eastAsia="hr-HR"/>
        </w:rPr>
      </w:pPr>
      <w:r w:rsidRPr="009A44E0">
        <w:rPr>
          <w:rFonts w:eastAsia="Times New Roman"/>
          <w:lang w:eastAsia="hr-HR"/>
        </w:rPr>
        <w:t>Ministarstvo hrvatskih branitelja ujedno je sudjelovalo u izradi Nacionalne razvojne strategije do 2030. godine koja predstavlja temelj za sljedeće programsko razdoblje Europske unije od 2021. do 2027. te je važno istaknuti da će se i u nadolazećem razdoblju provoditi programi i projekti namijenjeni braniteljskoj i stradalničkoj populaciji iz Domovinskog rata sufinancirani i sredstvima europskih fondova. U nadolazećem razdoblju, između ostalog, planirani su projekti koji se odnose na daljnju provedbu projekata kojima će se poticati aktivno uključivanje braniteljsko-stradalničke populacije iz Domovinskog rata na tržište rada, zatim daljnja infrastrukturna i programska ulaganja vezana uz poboljšanje kvalitete života i očuvanje zdravlja te socijalno uključivanje braniteljsko-stradalničke populacije, kao i promicanje vrijednosti Domovinskog rata.</w:t>
      </w:r>
    </w:p>
    <w:p w14:paraId="558A5ECF" w14:textId="77777777" w:rsidR="00E345B0" w:rsidRPr="002F1632" w:rsidRDefault="00E345B0" w:rsidP="004D40E8">
      <w:pPr>
        <w:suppressAutoHyphens/>
        <w:spacing w:line="276" w:lineRule="auto"/>
        <w:contextualSpacing/>
        <w:jc w:val="both"/>
        <w:rPr>
          <w:rFonts w:eastAsia="Times New Roman"/>
          <w:sz w:val="22"/>
          <w:lang w:eastAsia="hr-HR"/>
        </w:rPr>
      </w:pPr>
    </w:p>
    <w:p w14:paraId="38641A78" w14:textId="77777777" w:rsidR="00E345B0" w:rsidRPr="009A44E0" w:rsidRDefault="00E345B0" w:rsidP="004D40E8">
      <w:pPr>
        <w:suppressAutoHyphens/>
        <w:spacing w:line="276" w:lineRule="auto"/>
        <w:contextualSpacing/>
        <w:jc w:val="both"/>
        <w:rPr>
          <w:rFonts w:eastAsia="Times New Roman"/>
          <w:lang w:eastAsia="hr-HR"/>
        </w:rPr>
      </w:pPr>
      <w:r w:rsidRPr="009A44E0">
        <w:rPr>
          <w:rFonts w:eastAsia="Times New Roman"/>
          <w:lang w:eastAsia="hr-HR"/>
        </w:rPr>
        <w:t>Polazeći prvenstveno od prava obitelji da saznaju istinu o sudbini svojih nestalih članova, Republika Hrvatska od 1991. godine izražava snažnu i kontinuiranu političku volju za rješavanjem pitanja nestalih osoba, koja se očituje kroz prihvaćanje međunarodnih konvencija i donošenje nacionalnih propisa, osnivanje i rad institucionalnih mehanizama te osiguravanje financijskih sredstava iz državnog proračuna Republike Hrvatske za rješavanje pitanja nestalih osoba.</w:t>
      </w:r>
    </w:p>
    <w:p w14:paraId="73583D51" w14:textId="77777777" w:rsidR="00E345B0" w:rsidRPr="002F1632" w:rsidRDefault="00E345B0" w:rsidP="004D40E8">
      <w:pPr>
        <w:suppressAutoHyphens/>
        <w:spacing w:line="276" w:lineRule="auto"/>
        <w:contextualSpacing/>
        <w:jc w:val="both"/>
        <w:rPr>
          <w:rFonts w:eastAsia="Times New Roman"/>
          <w:sz w:val="20"/>
          <w:lang w:eastAsia="hr-HR"/>
        </w:rPr>
      </w:pPr>
    </w:p>
    <w:p w14:paraId="1B353075" w14:textId="77777777" w:rsidR="00E345B0" w:rsidRPr="009A44E0" w:rsidRDefault="00E345B0" w:rsidP="004D40E8">
      <w:pPr>
        <w:suppressAutoHyphens/>
        <w:spacing w:line="276" w:lineRule="auto"/>
        <w:contextualSpacing/>
        <w:jc w:val="both"/>
        <w:rPr>
          <w:rFonts w:eastAsia="Times New Roman"/>
          <w:lang w:eastAsia="hr-HR"/>
        </w:rPr>
      </w:pPr>
      <w:r w:rsidRPr="009A44E0">
        <w:rPr>
          <w:rFonts w:eastAsia="Times New Roman"/>
          <w:lang w:eastAsia="hr-HR"/>
        </w:rPr>
        <w:t>Poduzetim aktivnostima i mjerama nadležnih tijela Republike Hrvatske integriranima u „Hrvatski model traženja nestalih osoba“ riješena je većina slučajeva zatočenih i nestalih osoba tijekom Domovinskoga rata. Republika Hrvatska je, u svim segmentima procesa traženja nestalih osoba, od njihovoga evidentiranja do pronalaska, dostigla najviše međunarodne standarde. Tako se u postupku evidentiranja nestalih osoba primjenjuju načela Međunarodnog odbora Crvenog križa (preporuka Ujedinjenih naroda). Standarde za prikupljanje podataka o nestalim osobama Republika Hrvatska je dodatno unaprijedila što su, kao obrazac postupanja, primijenila nadležna tijela drugih država kao i međunarodne organizacije.</w:t>
      </w:r>
    </w:p>
    <w:p w14:paraId="6290BEDC" w14:textId="77777777" w:rsidR="00E345B0" w:rsidRPr="002F1632" w:rsidRDefault="00E345B0" w:rsidP="004D40E8">
      <w:pPr>
        <w:suppressAutoHyphens/>
        <w:spacing w:line="276" w:lineRule="auto"/>
        <w:contextualSpacing/>
        <w:jc w:val="both"/>
        <w:rPr>
          <w:rFonts w:eastAsia="Times New Roman"/>
          <w:sz w:val="22"/>
          <w:lang w:eastAsia="hr-HR"/>
        </w:rPr>
      </w:pPr>
    </w:p>
    <w:p w14:paraId="65F6ED43" w14:textId="77777777" w:rsidR="00E345B0" w:rsidRPr="009A44E0" w:rsidRDefault="00E345B0" w:rsidP="004D40E8">
      <w:pPr>
        <w:suppressAutoHyphens/>
        <w:spacing w:line="276" w:lineRule="auto"/>
        <w:contextualSpacing/>
        <w:jc w:val="both"/>
        <w:rPr>
          <w:rFonts w:eastAsia="Times New Roman"/>
          <w:lang w:eastAsia="hr-HR"/>
        </w:rPr>
      </w:pPr>
      <w:r w:rsidRPr="009A44E0">
        <w:rPr>
          <w:rFonts w:eastAsia="Times New Roman"/>
          <w:lang w:eastAsia="hr-HR"/>
        </w:rPr>
        <w:t xml:space="preserve">U provedbi procesa traženja, u organizaciji i koordinaciji Ministarstva hrvatskih branitelja, sudjeluju sva mjerodavna tijela, organizacije i ustanove, obavljajući poslove iz svoje nadležnosti. Sam proces se odvija bez ikakve razlike prema tome jesu li i nestale osobe bili </w:t>
      </w:r>
      <w:r w:rsidRPr="009A44E0">
        <w:rPr>
          <w:rFonts w:eastAsia="Times New Roman"/>
          <w:lang w:eastAsia="hr-HR"/>
        </w:rPr>
        <w:lastRenderedPageBreak/>
        <w:t>pripadnici oružanih snaga ili civili, prema rasi, spolu, jeziku, vjeroispovijesti, političkom mišljenju, nacionalnom ili socijalnom podrijetlu, imovinskom stanju ili bilo kojem drugom osobnom statusu.</w:t>
      </w:r>
    </w:p>
    <w:p w14:paraId="4CF92065" w14:textId="77777777" w:rsidR="00E345B0" w:rsidRPr="002F1632" w:rsidRDefault="00E345B0" w:rsidP="004D40E8">
      <w:pPr>
        <w:suppressAutoHyphens/>
        <w:spacing w:line="276" w:lineRule="auto"/>
        <w:contextualSpacing/>
        <w:jc w:val="both"/>
        <w:rPr>
          <w:rFonts w:eastAsia="Times New Roman"/>
          <w:sz w:val="20"/>
          <w:lang w:eastAsia="hr-HR"/>
        </w:rPr>
      </w:pPr>
    </w:p>
    <w:p w14:paraId="58D6B49A" w14:textId="2CFF553B" w:rsidR="00E345B0" w:rsidRPr="009A44E0" w:rsidRDefault="00E345B0" w:rsidP="004D40E8">
      <w:pPr>
        <w:suppressAutoHyphens/>
        <w:spacing w:line="276" w:lineRule="auto"/>
        <w:contextualSpacing/>
        <w:jc w:val="both"/>
        <w:rPr>
          <w:rFonts w:eastAsia="Times New Roman"/>
          <w:lang w:eastAsia="hr-HR"/>
        </w:rPr>
      </w:pPr>
      <w:r w:rsidRPr="009A44E0">
        <w:rPr>
          <w:rFonts w:eastAsia="Times New Roman"/>
          <w:lang w:eastAsia="hr-HR"/>
        </w:rPr>
        <w:t>Sustavan sveobuhvatan pristup, jednako postupanje (nediskriminacija) i transparentnost osigurali su postizanje visokih standarda zbog čega su međunarodne organizacije i promatrački mehanizmi u cijelosti obustavili nadziranje procesa traženja. Tijekom provođenja Nacionalnog programa zaštite i promicanja ljudskih prava za razdoblje 2013. - 2016. godine, poduzeti su daljnji politički i provedbeni napori koji su doprinijeli značajnom pomaku u rješavanju pitanja nestalih osoba u Republici Hrvatskoj.</w:t>
      </w:r>
    </w:p>
    <w:p w14:paraId="1BC5CF9C" w14:textId="77777777" w:rsidR="001023ED" w:rsidRPr="002F1632" w:rsidRDefault="001023ED" w:rsidP="004D40E8">
      <w:pPr>
        <w:suppressAutoHyphens/>
        <w:spacing w:line="276" w:lineRule="auto"/>
        <w:contextualSpacing/>
        <w:jc w:val="both"/>
        <w:rPr>
          <w:rFonts w:eastAsia="Times New Roman"/>
          <w:sz w:val="20"/>
          <w:lang w:eastAsia="hr-HR"/>
        </w:rPr>
      </w:pPr>
    </w:p>
    <w:p w14:paraId="28CEF69F" w14:textId="4A3F371A" w:rsidR="00E345B0" w:rsidRPr="009A44E0" w:rsidRDefault="00E345B0" w:rsidP="004D40E8">
      <w:pPr>
        <w:suppressAutoHyphens/>
        <w:spacing w:line="276" w:lineRule="auto"/>
        <w:contextualSpacing/>
        <w:jc w:val="both"/>
        <w:rPr>
          <w:rFonts w:eastAsia="Times New Roman"/>
          <w:lang w:eastAsia="hr-HR"/>
        </w:rPr>
      </w:pPr>
      <w:r w:rsidRPr="009A44E0">
        <w:rPr>
          <w:rFonts w:eastAsia="Times New Roman"/>
          <w:lang w:eastAsia="hr-HR"/>
        </w:rPr>
        <w:t>U razdoblju od 2016. do 2020. godine osnažen je sustav za traženje nestalih osoba i unaprijeđena metodologija rada. Radi jačanja bilateralne suradnje sklopljeni su sporazumi s Bosnom i Hercegovinom i Crnom Gorom, osnažena je multilateralna suradnja kao i suradnja s međunarodnim organizacijama. Posebna pozornost posvećena je odnosu s obiteljima nestalih osoba i udrugama koje ih okupljaju. Kao nastavak predanosti države u rješavanju svih slučajeva nestalih osoba, u Republici Hrvatskoj je 2019. godine donesen Zakon o osobama nestalim u Domovinskom ratu. Zakonom se postiže viši stupanj zaštite prava obitelji na istinu o sudbini nestalih članova i na očuvanje dostojanstva nestalih osoba. Ujedno se osnažuje djelovanje te jednoznačno određuju nadležnosti, što je značajno za odnose sa susjednim državama.</w:t>
      </w:r>
      <w:r w:rsidR="009267D0" w:rsidRPr="009A44E0">
        <w:rPr>
          <w:rFonts w:eastAsia="Times New Roman"/>
          <w:lang w:eastAsia="hr-HR"/>
        </w:rPr>
        <w:t xml:space="preserve"> </w:t>
      </w:r>
      <w:r w:rsidRPr="009A44E0">
        <w:rPr>
          <w:rFonts w:eastAsia="Times New Roman"/>
          <w:lang w:eastAsia="hr-HR"/>
        </w:rPr>
        <w:t xml:space="preserve">Međutim, Republika Hrvatska još uvijek traga za 1.468 nestalih osoba te posmrtnim ostacima 401 smrtno stradale osobe za koje nije poznato mjesto ukopa, što sveukupno čini 1.869 neriješenih slučajeva iz Domovinskog rata (stanje evidencija na dan </w:t>
      </w:r>
      <w:r w:rsidR="00A70C6D" w:rsidRPr="009A44E0">
        <w:rPr>
          <w:rFonts w:eastAsia="Times New Roman"/>
          <w:lang w:eastAsia="hr-HR"/>
        </w:rPr>
        <w:t>31</w:t>
      </w:r>
      <w:r w:rsidRPr="009A44E0">
        <w:rPr>
          <w:rFonts w:eastAsia="Times New Roman"/>
          <w:lang w:eastAsia="hr-HR"/>
        </w:rPr>
        <w:t xml:space="preserve">. </w:t>
      </w:r>
      <w:r w:rsidR="00A70C6D" w:rsidRPr="009A44E0">
        <w:rPr>
          <w:rFonts w:eastAsia="Times New Roman"/>
          <w:lang w:eastAsia="hr-HR"/>
        </w:rPr>
        <w:t xml:space="preserve">prosinca </w:t>
      </w:r>
      <w:r w:rsidRPr="009A44E0">
        <w:rPr>
          <w:rFonts w:eastAsia="Times New Roman"/>
          <w:lang w:eastAsia="hr-HR"/>
        </w:rPr>
        <w:t>2020.).</w:t>
      </w:r>
      <w:r w:rsidR="009267D0" w:rsidRPr="009A44E0">
        <w:rPr>
          <w:rFonts w:eastAsia="Times New Roman"/>
          <w:lang w:eastAsia="hr-HR"/>
        </w:rPr>
        <w:t xml:space="preserve"> </w:t>
      </w:r>
      <w:r w:rsidRPr="009A44E0">
        <w:rPr>
          <w:rFonts w:eastAsia="Times New Roman"/>
          <w:lang w:eastAsia="hr-HR"/>
        </w:rPr>
        <w:t>Rješavanje sudbine osoba nestalih u Domovinskom ratu uvršteno je u sve relevantne strateške dokumente Republike Hrvatske.</w:t>
      </w:r>
    </w:p>
    <w:p w14:paraId="26D7EA56" w14:textId="77777777" w:rsidR="00E345B0" w:rsidRPr="009A44E0" w:rsidRDefault="00E345B0" w:rsidP="004D40E8">
      <w:pPr>
        <w:suppressAutoHyphens/>
        <w:spacing w:line="276" w:lineRule="auto"/>
        <w:contextualSpacing/>
        <w:jc w:val="both"/>
        <w:rPr>
          <w:rFonts w:eastAsia="Times New Roman"/>
          <w:lang w:eastAsia="hr-HR"/>
        </w:rPr>
      </w:pPr>
    </w:p>
    <w:p w14:paraId="44459E0A" w14:textId="77777777" w:rsidR="00E345B0" w:rsidRPr="009A44E0" w:rsidRDefault="00E345B0" w:rsidP="004D40E8">
      <w:pPr>
        <w:suppressAutoHyphens/>
        <w:spacing w:line="276" w:lineRule="auto"/>
        <w:contextualSpacing/>
        <w:jc w:val="both"/>
        <w:rPr>
          <w:rFonts w:eastAsia="Times New Roman"/>
          <w:lang w:eastAsia="hr-HR"/>
        </w:rPr>
      </w:pPr>
      <w:r w:rsidRPr="009A44E0">
        <w:rPr>
          <w:rFonts w:eastAsia="Times New Roman"/>
          <w:lang w:eastAsia="hr-HR"/>
        </w:rPr>
        <w:t>Republika Hrvatska nastavit će provoditi aktivnosti i mjere u cilju konačnog rješavanja svih slučajeva osoba nestalih u Domovinskom ratu te pronalaska, ekshumacije, identifikacije i dostojne sahrane žrtava iz masovnih, pojedinačnih i asanacijskih grobnica. No, značajniji napredak u rješavanju sudbine nestalih osoba moguć je tek punom suradnjom Republike Srbije, prema kojoj Republika Hrvatska od 1995. godine ističe zahtjeve za informacijama o mjestima grobnica kao i za dostavom drugih podataka i dokumentacije koji mogu pridonijeti njihovom pronalasku.</w:t>
      </w:r>
    </w:p>
    <w:p w14:paraId="3DCCB355" w14:textId="77777777" w:rsidR="00E345B0" w:rsidRPr="009A44E0" w:rsidRDefault="00E345B0" w:rsidP="004D40E8">
      <w:pPr>
        <w:suppressAutoHyphens/>
        <w:spacing w:line="276" w:lineRule="auto"/>
        <w:contextualSpacing/>
        <w:jc w:val="both"/>
        <w:rPr>
          <w:rFonts w:eastAsia="Times New Roman"/>
          <w:lang w:eastAsia="hr-HR"/>
        </w:rPr>
      </w:pPr>
    </w:p>
    <w:p w14:paraId="7108AB94" w14:textId="77777777" w:rsidR="00E345B0" w:rsidRPr="009A44E0" w:rsidRDefault="00E345B0" w:rsidP="004D40E8">
      <w:pPr>
        <w:suppressAutoHyphens/>
        <w:spacing w:line="276" w:lineRule="auto"/>
        <w:contextualSpacing/>
        <w:jc w:val="both"/>
        <w:rPr>
          <w:rFonts w:eastAsia="Times New Roman"/>
          <w:lang w:eastAsia="hr-HR"/>
        </w:rPr>
      </w:pPr>
      <w:r w:rsidRPr="009A44E0">
        <w:rPr>
          <w:rFonts w:eastAsia="Times New Roman"/>
          <w:lang w:eastAsia="hr-HR"/>
        </w:rPr>
        <w:t>U predstojećem razdoblju, uz dodatne napore u odnosima s Republikom Srbijom, težit će se daljnjem razvoju institucionalnih mogućnosti i unapređenju „Hrvatskog modela traženja nestalih osoba“. Spoznaje stečene u ovom području kroz institute prijenosa znanja i službene razvojne pomoći inozemstvu moguće je koristiti na globalnoj razini u svim situacijama nestanaka većeg broja osoba: prirodnih katastrofa, masovnih nesreća do terorističkih akcija.</w:t>
      </w:r>
    </w:p>
    <w:p w14:paraId="020F3DB5" w14:textId="77777777" w:rsidR="00FB4B6C" w:rsidRDefault="00FB4B6C" w:rsidP="004D40E8">
      <w:pPr>
        <w:suppressAutoHyphens/>
        <w:spacing w:line="276" w:lineRule="auto"/>
        <w:contextualSpacing/>
        <w:jc w:val="both"/>
        <w:rPr>
          <w:rFonts w:eastAsia="Times New Roman"/>
          <w:lang w:eastAsia="hr-HR"/>
        </w:rPr>
      </w:pPr>
    </w:p>
    <w:p w14:paraId="4760E5A7" w14:textId="76F87FC9" w:rsidR="00E345B0" w:rsidRDefault="00E345B0" w:rsidP="004D40E8">
      <w:pPr>
        <w:suppressAutoHyphens/>
        <w:spacing w:line="276" w:lineRule="auto"/>
        <w:contextualSpacing/>
        <w:jc w:val="both"/>
        <w:rPr>
          <w:rFonts w:eastAsia="Times New Roman"/>
          <w:lang w:eastAsia="hr-HR"/>
        </w:rPr>
      </w:pPr>
      <w:r w:rsidRPr="009A44E0">
        <w:rPr>
          <w:rFonts w:eastAsia="Times New Roman"/>
          <w:lang w:eastAsia="hr-HR"/>
        </w:rPr>
        <w:t>Utvrđivanje, obilježavanje i trajno održavanje groblja žrtava Drugog svjetskog rata i poslijeratnog razdoblja drugi je od dvaju podciljeva u Strateškom planu Ministarstva hrvatskih branitelja za razdoblje 2020. - 2022. koji se odnosi na opći cilj „Vraćanje i zaštita dostojanstva žrtava rata“.</w:t>
      </w:r>
      <w:r w:rsidR="00FB4B6C">
        <w:rPr>
          <w:rFonts w:eastAsia="Times New Roman"/>
          <w:lang w:eastAsia="hr-HR"/>
        </w:rPr>
        <w:t xml:space="preserve"> </w:t>
      </w:r>
      <w:r w:rsidRPr="009A44E0">
        <w:rPr>
          <w:rFonts w:eastAsia="Times New Roman"/>
          <w:lang w:eastAsia="hr-HR"/>
        </w:rPr>
        <w:t xml:space="preserve">U težnji za očuvanjem sjećanja na žrtve Drugog svjetskog rata i poslijeratnog </w:t>
      </w:r>
      <w:r w:rsidRPr="009A44E0">
        <w:rPr>
          <w:rFonts w:eastAsia="Times New Roman"/>
          <w:lang w:eastAsia="hr-HR"/>
        </w:rPr>
        <w:lastRenderedPageBreak/>
        <w:t xml:space="preserve">razdoblja na prijedlog Ministarstva hrvatskih branitelja unaprijeđen </w:t>
      </w:r>
      <w:r w:rsidR="00FB4B6C">
        <w:rPr>
          <w:rFonts w:eastAsia="Times New Roman"/>
          <w:lang w:eastAsia="hr-HR"/>
        </w:rPr>
        <w:t xml:space="preserve">je </w:t>
      </w:r>
      <w:r w:rsidRPr="009A44E0">
        <w:rPr>
          <w:rFonts w:eastAsia="Times New Roman"/>
          <w:lang w:eastAsia="hr-HR"/>
        </w:rPr>
        <w:t>zakonodavni okvir. Dana 1. siječnja 2013. godine na snagu je stupio Zakon o istraživanju, uređenju i održavanju vojnih groblja, groblja žrtava Drugog svjetskog rata i poslijeratnog razdoblja</w:t>
      </w:r>
      <w:r w:rsidR="00F24C95" w:rsidRPr="00486026">
        <w:rPr>
          <w:rFonts w:eastAsia="Times New Roman"/>
          <w:vertAlign w:val="superscript"/>
          <w:lang w:eastAsia="hr-HR"/>
        </w:rPr>
        <w:t>70</w:t>
      </w:r>
      <w:r w:rsidRPr="009A44E0">
        <w:rPr>
          <w:rFonts w:eastAsia="Times New Roman"/>
          <w:lang w:eastAsia="hr-HR"/>
        </w:rPr>
        <w:t xml:space="preserve"> (</w:t>
      </w:r>
      <w:r w:rsidR="00FB4B6C">
        <w:rPr>
          <w:rFonts w:eastAsia="Times New Roman"/>
          <w:lang w:eastAsia="hr-HR"/>
        </w:rPr>
        <w:t>nadalje u poglavlju:</w:t>
      </w:r>
      <w:r w:rsidRPr="009A44E0">
        <w:rPr>
          <w:rFonts w:eastAsia="Times New Roman"/>
          <w:lang w:eastAsia="hr-HR"/>
        </w:rPr>
        <w:t xml:space="preserve"> Zakon) koji postaje temeljem za sve odluke i aktivnosti Ministarstva hrvatskih branitelja po pitanju trajnog i dostojnog postupanja sa žrtvama Drugog svjetskog rata i poslijeratnog razdoblja. Od dana stupanja na snagu Zakona Ministarstvo hrvatskih branitelja provelo je terensko istraživanje 101 lokacije s kojih su ekshumirani posmrtni ostaci najmanje 1.916 žrtava Drugog svjetskog rata i poslijeratnog razdoblja. Prikupljena su i objedinjena saznanja o 1.316 lokacija mogućih, neregistriranih mjesta masovnih i pojedinačnih grobnica žrtava Drugog svjetskog rata i poslijeratnog razdoblja, a koje se nalaze u svih 20 županija i Gradu Zagrebu (stanje evidencija na dan 25. rujna 2020. godine).</w:t>
      </w:r>
    </w:p>
    <w:p w14:paraId="4152A1FD" w14:textId="77777777" w:rsidR="00F24C95" w:rsidRPr="00F24C95" w:rsidRDefault="00F24C95" w:rsidP="004D40E8">
      <w:pPr>
        <w:suppressAutoHyphens/>
        <w:spacing w:line="276" w:lineRule="auto"/>
        <w:contextualSpacing/>
        <w:jc w:val="both"/>
        <w:rPr>
          <w:rFonts w:eastAsia="Times New Roman"/>
          <w:vertAlign w:val="superscript"/>
          <w:lang w:eastAsia="hr-HR"/>
        </w:rPr>
      </w:pPr>
    </w:p>
    <w:p w14:paraId="5D74EFDB" w14:textId="6A228C55" w:rsidR="00F24C95" w:rsidRPr="009A44E0" w:rsidRDefault="00F24C95" w:rsidP="004D40E8">
      <w:pPr>
        <w:suppressAutoHyphens/>
        <w:spacing w:line="276" w:lineRule="auto"/>
        <w:contextualSpacing/>
        <w:jc w:val="both"/>
        <w:rPr>
          <w:rFonts w:eastAsia="Times New Roman"/>
          <w:lang w:eastAsia="hr-HR"/>
        </w:rPr>
      </w:pPr>
      <w:r w:rsidRPr="00F24C95">
        <w:rPr>
          <w:rFonts w:eastAsia="Times New Roman"/>
          <w:vertAlign w:val="superscript"/>
          <w:lang w:eastAsia="hr-HR"/>
        </w:rPr>
        <w:t>70</w:t>
      </w:r>
      <w:r>
        <w:rPr>
          <w:rFonts w:eastAsia="Times New Roman"/>
          <w:lang w:eastAsia="hr-HR"/>
        </w:rPr>
        <w:t xml:space="preserve"> </w:t>
      </w:r>
      <w:r w:rsidRPr="00F24C95">
        <w:rPr>
          <w:rFonts w:eastAsia="Times New Roman"/>
          <w:sz w:val="20"/>
          <w:lang w:eastAsia="hr-HR"/>
        </w:rPr>
        <w:t>„Narodne novine“, broj 143/12.</w:t>
      </w:r>
    </w:p>
    <w:p w14:paraId="6B5706F1" w14:textId="77777777" w:rsidR="00E345B0" w:rsidRPr="00F24C95" w:rsidRDefault="00E345B0" w:rsidP="00F24C95">
      <w:pPr>
        <w:suppressAutoHyphens/>
        <w:spacing w:line="276" w:lineRule="auto"/>
        <w:contextualSpacing/>
        <w:jc w:val="both"/>
        <w:rPr>
          <w:rFonts w:eastAsia="Times New Roman"/>
          <w:sz w:val="20"/>
          <w:lang w:eastAsia="hr-HR"/>
        </w:rPr>
      </w:pPr>
    </w:p>
    <w:p w14:paraId="04B22C23" w14:textId="371DA94F" w:rsidR="00E345B0" w:rsidRPr="009A44E0" w:rsidRDefault="00E345B0" w:rsidP="004D40E8">
      <w:pPr>
        <w:suppressAutoHyphens/>
        <w:spacing w:line="276" w:lineRule="auto"/>
        <w:contextualSpacing/>
        <w:jc w:val="both"/>
        <w:rPr>
          <w:rFonts w:eastAsia="Times New Roman"/>
          <w:lang w:eastAsia="hr-HR"/>
        </w:rPr>
      </w:pPr>
      <w:r w:rsidRPr="009A44E0">
        <w:rPr>
          <w:rFonts w:eastAsia="Times New Roman"/>
          <w:lang w:eastAsia="hr-HR"/>
        </w:rPr>
        <w:t xml:space="preserve">S obzirom na udio žrtava stradalih u svojstvu pripadnika stranih oružanih sila, ostvarena je bliska suradnja s državama potpisnicama međudržavnih ugovora: Saveznom Republikom Njemačkom, Republikom Italijom i Republikom Slovenijom. </w:t>
      </w:r>
      <w:r w:rsidR="00FB4B6C">
        <w:rPr>
          <w:rFonts w:eastAsia="Times New Roman"/>
          <w:lang w:eastAsia="hr-HR"/>
        </w:rPr>
        <w:t xml:space="preserve">Dok je sa </w:t>
      </w:r>
      <w:r w:rsidRPr="009A44E0">
        <w:rPr>
          <w:rFonts w:eastAsia="Times New Roman"/>
          <w:lang w:eastAsia="hr-HR"/>
        </w:rPr>
        <w:t>Sjedinjenim Američkim Državama suradnja</w:t>
      </w:r>
      <w:r w:rsidR="00FB4B6C">
        <w:rPr>
          <w:rFonts w:eastAsia="Times New Roman"/>
          <w:lang w:eastAsia="hr-HR"/>
        </w:rPr>
        <w:t xml:space="preserve"> </w:t>
      </w:r>
      <w:r w:rsidRPr="009A44E0">
        <w:rPr>
          <w:rFonts w:eastAsia="Times New Roman"/>
          <w:lang w:eastAsia="hr-HR"/>
        </w:rPr>
        <w:t>ostvarena temeljem Memoranduma o suglasnosti u provođenju postupaka istraživanja, pronalaženja i prijenosa posmrtnih ostataka osoba iz Sjedinjenih Američkih Država nestalih na području Republike Hrvatske tijekom Drugog svjetskog rata potpisanog 2018. godine od strane Ministarstva hrvatskih branitelja i Agencije za pronalaženje ratnih zarobljenika/nestalih u akciji Ministarstva obrane Sjedinjenih Američkih Država.</w:t>
      </w:r>
    </w:p>
    <w:p w14:paraId="500FB81B" w14:textId="77777777" w:rsidR="00FE5C4E" w:rsidRPr="009A44E0" w:rsidRDefault="00FE5C4E" w:rsidP="004D40E8">
      <w:pPr>
        <w:suppressAutoHyphens/>
        <w:spacing w:line="276" w:lineRule="auto"/>
        <w:contextualSpacing/>
        <w:jc w:val="both"/>
        <w:rPr>
          <w:rFonts w:eastAsia="Times New Roman"/>
          <w:lang w:eastAsia="hr-HR"/>
        </w:rPr>
      </w:pPr>
    </w:p>
    <w:p w14:paraId="4253F370" w14:textId="78397A24" w:rsidR="00E345B0" w:rsidRPr="009A44E0" w:rsidRDefault="00E345B0" w:rsidP="004D40E8">
      <w:pPr>
        <w:suppressAutoHyphens/>
        <w:spacing w:line="276" w:lineRule="auto"/>
        <w:contextualSpacing/>
        <w:jc w:val="both"/>
        <w:rPr>
          <w:rFonts w:eastAsia="Times New Roman"/>
          <w:lang w:eastAsia="hr-HR"/>
        </w:rPr>
      </w:pPr>
      <w:r w:rsidRPr="009A44E0">
        <w:rPr>
          <w:rFonts w:eastAsia="Times New Roman"/>
          <w:lang w:eastAsia="hr-HR"/>
        </w:rPr>
        <w:t>Uz postojeću težnju da se provedbom istraživanja obuhvati što veći broj prijavljenih lokacija mogućih pojedinačnih i masovnih grobnica iz Drugog svjetskog rata i poslijeratnog razdoblja te da se omogući ekshumacija posmrtnih ostataka s istih, prisutna je i potreba za dostojnim trajnim zbrinjavanjem svih ekshumiranih posmrtnih ostataka te obilježavanjem mjesta masovnih grobnica jedinstvenim spomen-obilježjem. Dostojno trajno zbrinjavanje provodi se, sukladno predmetnom Zakonu, u suradnji s jedinicama lokalne samouprave na području kojih je provedena ekshumacija posmrtnih ostataka te u suradnji s obiteljima identificiranih žrtava. U tom  smislu dosad je realizirano sedam sahrana i tri obilježavanja mjesta prikladnim spomen-obilježjem, dok isto za druge lokacije tek slijedi.</w:t>
      </w:r>
    </w:p>
    <w:p w14:paraId="29AED66C" w14:textId="77777777" w:rsidR="00E345B0" w:rsidRPr="002F1632" w:rsidRDefault="00E345B0" w:rsidP="004D40E8">
      <w:pPr>
        <w:suppressAutoHyphens/>
        <w:spacing w:line="276" w:lineRule="auto"/>
        <w:contextualSpacing/>
        <w:jc w:val="both"/>
        <w:rPr>
          <w:rFonts w:eastAsia="Times New Roman"/>
          <w:sz w:val="22"/>
          <w:lang w:eastAsia="hr-HR"/>
        </w:rPr>
      </w:pPr>
    </w:p>
    <w:p w14:paraId="3247FB74" w14:textId="6FF5DCEF" w:rsidR="00C11C96" w:rsidRPr="009A44E0" w:rsidRDefault="00E345B0" w:rsidP="004D40E8">
      <w:pPr>
        <w:suppressAutoHyphens/>
        <w:spacing w:line="276" w:lineRule="auto"/>
        <w:contextualSpacing/>
        <w:jc w:val="both"/>
        <w:rPr>
          <w:rFonts w:eastAsia="Times New Roman"/>
          <w:lang w:eastAsia="hr-HR"/>
        </w:rPr>
      </w:pPr>
      <w:r w:rsidRPr="00073A7C">
        <w:rPr>
          <w:rFonts w:eastAsia="Times New Roman"/>
          <w:lang w:eastAsia="hr-HR"/>
        </w:rPr>
        <w:t xml:space="preserve">Suočeno s dugogodišnjim problemom određivanja prikladnog mjesta za trajno zbrinjavanje neidentificiranih posmrtnih ostataka iz Drugog svjetskog rata i poslijeratnog razdoblja ekshumiranih na području Republike Hrvatske i izvan nje, Ministarstvo je u suradnji s </w:t>
      </w:r>
      <w:r w:rsidR="00FB4B6C" w:rsidRPr="00073A7C">
        <w:rPr>
          <w:rFonts w:eastAsia="Times New Roman"/>
          <w:lang w:eastAsia="hr-HR"/>
        </w:rPr>
        <w:t>udrugom</w:t>
      </w:r>
      <w:r w:rsidRPr="00073A7C">
        <w:rPr>
          <w:rFonts w:eastAsia="Times New Roman"/>
          <w:lang w:eastAsia="hr-HR"/>
        </w:rPr>
        <w:t xml:space="preserve"> </w:t>
      </w:r>
      <w:r w:rsidR="00073A7C" w:rsidRPr="00073A7C">
        <w:rPr>
          <w:rFonts w:eastAsia="Times New Roman"/>
          <w:lang w:eastAsia="hr-HR"/>
        </w:rPr>
        <w:t xml:space="preserve">Svehrvatski grob – groblje mira </w:t>
      </w:r>
      <w:r w:rsidRPr="00073A7C">
        <w:rPr>
          <w:rFonts w:eastAsia="Times New Roman"/>
          <w:lang w:eastAsia="hr-HR"/>
        </w:rPr>
        <w:t>započelo projekt izgradnje groblja za neidentificirane žrtve Drugog svjetskog rata i poslijeratnog razdoblja uz crkvu hrvatskih mučenika u općini Udbina, u Ličko-senjskoj županiji. Navedeni je projekt važan za nastavak i jačanje međudržavne suradnje s Republikom Slovenijom s obzirom na to da će se ostvarenjem navedenog projekta osigurati mjesto za pokop velikog broja hrvatskih žrtava stradalih na teritoriju Republike Slovenije tijekom Drugog</w:t>
      </w:r>
      <w:r w:rsidRPr="009A44E0">
        <w:rPr>
          <w:rFonts w:eastAsia="Times New Roman"/>
          <w:lang w:eastAsia="hr-HR"/>
        </w:rPr>
        <w:t xml:space="preserve"> svjetskog rata i/ili poslijeratnog</w:t>
      </w:r>
      <w:r w:rsidR="00843CF6" w:rsidRPr="009A44E0">
        <w:rPr>
          <w:rFonts w:eastAsia="Times New Roman"/>
          <w:lang w:eastAsia="hr-HR"/>
        </w:rPr>
        <w:t xml:space="preserve"> razdoblja.</w:t>
      </w:r>
    </w:p>
    <w:bookmarkEnd w:id="12"/>
    <w:p w14:paraId="0EA0F678" w14:textId="77777777" w:rsidR="00C11C96" w:rsidRDefault="00C11C96" w:rsidP="00F24C95">
      <w:pPr>
        <w:suppressAutoHyphens/>
        <w:spacing w:line="276" w:lineRule="auto"/>
        <w:contextualSpacing/>
        <w:jc w:val="both"/>
        <w:rPr>
          <w:rFonts w:eastAsia="Times New Roman"/>
          <w:i/>
          <w:lang w:eastAsia="hr-HR"/>
        </w:rPr>
      </w:pPr>
    </w:p>
    <w:p w14:paraId="4D3D5539" w14:textId="50E413BE" w:rsidR="009C6042" w:rsidRDefault="00127159" w:rsidP="004D40E8">
      <w:pPr>
        <w:suppressAutoHyphens/>
        <w:spacing w:before="240" w:after="240" w:line="276" w:lineRule="auto"/>
        <w:jc w:val="both"/>
        <w:rPr>
          <w:rFonts w:eastAsia="Times New Roman"/>
          <w:i/>
          <w:lang w:eastAsia="hr-HR"/>
        </w:rPr>
      </w:pPr>
      <w:r w:rsidRPr="009A44E0">
        <w:rPr>
          <w:rFonts w:eastAsia="Times New Roman"/>
          <w:i/>
          <w:lang w:eastAsia="hr-HR"/>
        </w:rPr>
        <w:lastRenderedPageBreak/>
        <w:t xml:space="preserve">Ključna </w:t>
      </w:r>
      <w:r w:rsidR="009C6042" w:rsidRPr="009A44E0">
        <w:rPr>
          <w:rFonts w:eastAsia="Times New Roman"/>
          <w:i/>
          <w:lang w:eastAsia="hr-HR"/>
        </w:rPr>
        <w:t>područja djelovanj</w:t>
      </w:r>
      <w:r w:rsidR="00FE5C4E" w:rsidRPr="009A44E0">
        <w:rPr>
          <w:rFonts w:eastAsia="Times New Roman"/>
          <w:i/>
          <w:lang w:eastAsia="hr-HR"/>
        </w:rPr>
        <w:t>a do 2027.</w:t>
      </w:r>
    </w:p>
    <w:p w14:paraId="66F9671C" w14:textId="57E21A91" w:rsidR="00FB4B6C" w:rsidRPr="004D40E8" w:rsidRDefault="00FB4B6C" w:rsidP="004D40E8">
      <w:pPr>
        <w:pStyle w:val="Odlomakpopisa"/>
        <w:numPr>
          <w:ilvl w:val="0"/>
          <w:numId w:val="111"/>
        </w:numPr>
        <w:suppressAutoHyphens/>
        <w:spacing w:before="240" w:after="240" w:line="276" w:lineRule="auto"/>
        <w:jc w:val="both"/>
        <w:rPr>
          <w:rFonts w:eastAsia="Times New Roman"/>
          <w:lang w:eastAsia="hr-HR"/>
        </w:rPr>
      </w:pPr>
      <w:r w:rsidRPr="004D40E8">
        <w:rPr>
          <w:rFonts w:eastAsia="Times New Roman"/>
          <w:lang w:eastAsia="hr-HR"/>
        </w:rPr>
        <w:t>Rješavanje sudbine osoba nestalih u Domovinskom ratu i pronalazak posmrtnih ostataka smrtno stradalih osoba</w:t>
      </w:r>
      <w:r w:rsidR="009C3214" w:rsidRPr="004D40E8">
        <w:rPr>
          <w:rFonts w:eastAsia="Times New Roman"/>
          <w:lang w:eastAsia="hr-HR"/>
        </w:rPr>
        <w:t xml:space="preserve"> za koje nije poznato mjesto ukopa </w:t>
      </w:r>
    </w:p>
    <w:p w14:paraId="18220C5D" w14:textId="20CE99C0" w:rsidR="009C3214" w:rsidRPr="004D40E8" w:rsidRDefault="009C3214" w:rsidP="004D40E8">
      <w:pPr>
        <w:pStyle w:val="Odlomakpopisa"/>
        <w:numPr>
          <w:ilvl w:val="0"/>
          <w:numId w:val="111"/>
        </w:numPr>
        <w:suppressAutoHyphens/>
        <w:spacing w:before="240" w:after="240" w:line="276" w:lineRule="auto"/>
        <w:jc w:val="both"/>
        <w:rPr>
          <w:rFonts w:eastAsia="Times New Roman"/>
          <w:lang w:eastAsia="hr-HR"/>
        </w:rPr>
      </w:pPr>
      <w:r w:rsidRPr="004D40E8">
        <w:rPr>
          <w:rFonts w:eastAsia="Times New Roman"/>
          <w:lang w:eastAsia="hr-HR"/>
        </w:rPr>
        <w:t>Utvrđivanje, obilježavanje i trajno održavanje groblja žrtava Drugog svjetskog rata i poslijeratnog razdoblja</w:t>
      </w:r>
    </w:p>
    <w:p w14:paraId="7C807445" w14:textId="19559EC3" w:rsidR="00FB4B6C" w:rsidRPr="00C16663" w:rsidRDefault="009C3214" w:rsidP="00F24C95">
      <w:pPr>
        <w:pStyle w:val="Odlomakpopisa"/>
        <w:numPr>
          <w:ilvl w:val="0"/>
          <w:numId w:val="111"/>
        </w:numPr>
        <w:suppressAutoHyphens/>
        <w:spacing w:before="240" w:after="240" w:line="276" w:lineRule="auto"/>
        <w:jc w:val="both"/>
      </w:pPr>
      <w:r w:rsidRPr="004D40E8">
        <w:rPr>
          <w:rFonts w:eastAsia="Times New Roman"/>
          <w:lang w:eastAsia="hr-HR"/>
        </w:rPr>
        <w:t>Digitalizacija arhivskog gradiva i očuvanje vrijednosti Domovinskog rata</w:t>
      </w:r>
    </w:p>
    <w:bookmarkEnd w:id="13"/>
    <w:p w14:paraId="52D91FB8" w14:textId="2338A601" w:rsidR="00127159" w:rsidRPr="009A7153" w:rsidRDefault="009267D0">
      <w:pPr>
        <w:pStyle w:val="Naslov2"/>
      </w:pPr>
      <w:r w:rsidRPr="009A7153">
        <w:t xml:space="preserve">3.8. </w:t>
      </w:r>
      <w:r w:rsidR="00BA4915" w:rsidRPr="009A7153">
        <w:t>Zaštite prava</w:t>
      </w:r>
      <w:r w:rsidR="006E41A3" w:rsidRPr="009A7153">
        <w:t xml:space="preserve"> građana</w:t>
      </w:r>
      <w:r w:rsidR="00BA4915" w:rsidRPr="009A7153">
        <w:t xml:space="preserve"> i suzbijanje diskriminacije </w:t>
      </w:r>
      <w:r w:rsidR="00767888" w:rsidRPr="009A7153">
        <w:t>u kriznim situacijama</w:t>
      </w:r>
    </w:p>
    <w:p w14:paraId="0D881231" w14:textId="77777777" w:rsidR="00D42D13" w:rsidRPr="004D40E8" w:rsidRDefault="00D42D13" w:rsidP="004D40E8">
      <w:pPr>
        <w:suppressAutoHyphens/>
        <w:jc w:val="both"/>
        <w:rPr>
          <w:lang w:eastAsia="hr-HR"/>
        </w:rPr>
      </w:pPr>
    </w:p>
    <w:p w14:paraId="08A7B82D" w14:textId="230FCC70" w:rsidR="00BA4915" w:rsidRPr="009A44E0" w:rsidRDefault="00011D5E" w:rsidP="004D40E8">
      <w:pPr>
        <w:suppressAutoHyphens/>
        <w:spacing w:after="220" w:line="276" w:lineRule="auto"/>
        <w:contextualSpacing/>
        <w:jc w:val="both"/>
      </w:pPr>
      <w:r w:rsidRPr="009A44E0">
        <w:t xml:space="preserve">Razdoblje izrade Nacionalnog plana obilježeno je </w:t>
      </w:r>
      <w:r w:rsidR="004B03C8" w:rsidRPr="009A44E0">
        <w:t xml:space="preserve">naporima usmjerenim na </w:t>
      </w:r>
      <w:r w:rsidRPr="009A44E0">
        <w:t xml:space="preserve">suzbijanje </w:t>
      </w:r>
      <w:r w:rsidR="00217407" w:rsidRPr="009A44E0">
        <w:t xml:space="preserve">pandemije novog koronavirusa SARS-CoV-2 </w:t>
      </w:r>
      <w:r w:rsidRPr="009A44E0">
        <w:t xml:space="preserve">koja je utjecala na niz područja društveno </w:t>
      </w:r>
      <w:r w:rsidR="00F570B6" w:rsidRPr="009A44E0">
        <w:t>-</w:t>
      </w:r>
      <w:r w:rsidRPr="009A44E0">
        <w:t xml:space="preserve"> gospodarskog života pa tako i na mogućnost realizacije prava građana.</w:t>
      </w:r>
      <w:r w:rsidR="004B03C8" w:rsidRPr="009A44E0">
        <w:t xml:space="preserve"> Globalna kriza neusporedivih razmjera</w:t>
      </w:r>
      <w:r w:rsidR="00233862" w:rsidRPr="009A44E0">
        <w:t xml:space="preserve"> </w:t>
      </w:r>
      <w:r w:rsidRPr="009A44E0">
        <w:t>dodatno</w:t>
      </w:r>
      <w:r w:rsidR="00233862" w:rsidRPr="009A44E0">
        <w:t xml:space="preserve"> je</w:t>
      </w:r>
      <w:r w:rsidRPr="009A44E0">
        <w:t xml:space="preserve"> naglasila </w:t>
      </w:r>
      <w:r w:rsidR="00E656F9" w:rsidRPr="009A44E0">
        <w:t>postojeće</w:t>
      </w:r>
      <w:r w:rsidRPr="009A44E0">
        <w:t xml:space="preserve"> izazove u području </w:t>
      </w:r>
      <w:r w:rsidR="0034368E" w:rsidRPr="009A44E0">
        <w:t>zaštite ljudskih prava</w:t>
      </w:r>
      <w:r w:rsidRPr="009A44E0">
        <w:t xml:space="preserve"> i produbila postojeće nejednakosti</w:t>
      </w:r>
      <w:r w:rsidR="0034368E" w:rsidRPr="009A44E0">
        <w:t>, posebice u pristupu javnim uslugama</w:t>
      </w:r>
      <w:r w:rsidR="00233862" w:rsidRPr="009A44E0">
        <w:t>.</w:t>
      </w:r>
    </w:p>
    <w:p w14:paraId="20A23CA6" w14:textId="77777777" w:rsidR="00FE5C4E" w:rsidRPr="002F1632" w:rsidRDefault="00FE5C4E" w:rsidP="004D40E8">
      <w:pPr>
        <w:suppressAutoHyphens/>
        <w:spacing w:line="276" w:lineRule="auto"/>
        <w:jc w:val="both"/>
        <w:rPr>
          <w:sz w:val="22"/>
        </w:rPr>
      </w:pPr>
    </w:p>
    <w:p w14:paraId="2DD9FEE1" w14:textId="54DE6BEF" w:rsidR="00FD66DE" w:rsidRDefault="00233862" w:rsidP="004D40E8">
      <w:pPr>
        <w:suppressAutoHyphens/>
        <w:spacing w:after="220" w:line="276" w:lineRule="auto"/>
        <w:jc w:val="both"/>
      </w:pPr>
      <w:r w:rsidRPr="009A44E0">
        <w:t>Zbog mogućih implikacija</w:t>
      </w:r>
      <w:r w:rsidR="00F570B6" w:rsidRPr="009A44E0">
        <w:t xml:space="preserve"> </w:t>
      </w:r>
      <w:r w:rsidRPr="009A44E0">
        <w:t>na ostvarenje prava građana</w:t>
      </w:r>
      <w:r w:rsidR="00BA2934" w:rsidRPr="009A44E0">
        <w:t xml:space="preserve">, </w:t>
      </w:r>
      <w:r w:rsidRPr="009A44E0">
        <w:t xml:space="preserve">međunarodna </w:t>
      </w:r>
      <w:r w:rsidR="00BA4915" w:rsidRPr="009A44E0">
        <w:t xml:space="preserve">tijela u okviru mehanizama zaštite ljudskih prava tijekom 2020. ukazivala su na potrebu </w:t>
      </w:r>
      <w:r w:rsidR="00E656F9" w:rsidRPr="009A44E0">
        <w:t xml:space="preserve">ublažavanja </w:t>
      </w:r>
      <w:r w:rsidR="00BA4915" w:rsidRPr="009A44E0">
        <w:t>nejednakosti i zaštite od diskriminacije u kontekstu krize</w:t>
      </w:r>
      <w:r w:rsidR="00217407" w:rsidRPr="009A44E0">
        <w:t xml:space="preserve"> izazvane</w:t>
      </w:r>
      <w:r w:rsidR="00BA4915" w:rsidRPr="009A44E0">
        <w:t xml:space="preserve"> </w:t>
      </w:r>
      <w:r w:rsidR="00217407" w:rsidRPr="009A44E0">
        <w:t>pandemijom novog koronavirusa  SARS-CoV-2</w:t>
      </w:r>
      <w:r w:rsidR="00BA4915" w:rsidRPr="009A44E0">
        <w:t xml:space="preserve">. </w:t>
      </w:r>
      <w:r w:rsidRPr="009A44E0">
        <w:t>Tako su n</w:t>
      </w:r>
      <w:r w:rsidR="00E656F9" w:rsidRPr="009A44E0">
        <w:t xml:space="preserve">ositelji mandata posebnih procedura Ujedinjenih naroda objavili niz priopćenja za medije i izravnih komunikacija u kojima ističu da prilikom usvajanja izvanrednih mjera </w:t>
      </w:r>
      <w:r w:rsidRPr="009A44E0">
        <w:t xml:space="preserve">radi </w:t>
      </w:r>
      <w:r w:rsidR="00E656F9" w:rsidRPr="009A44E0">
        <w:t>zaštite zdravlja i dobrobiti stanovništva ljudska prava moraju biti u središtu razmatranja</w:t>
      </w:r>
      <w:r w:rsidRPr="009A44E0">
        <w:t xml:space="preserve">. </w:t>
      </w:r>
      <w:r w:rsidR="00E656F9" w:rsidRPr="009A44E0">
        <w:t>Vijeć</w:t>
      </w:r>
      <w:r w:rsidRPr="009A44E0">
        <w:t>e</w:t>
      </w:r>
      <w:r w:rsidR="00E656F9" w:rsidRPr="009A44E0">
        <w:t xml:space="preserve"> Europe objavilo</w:t>
      </w:r>
      <w:r w:rsidRPr="009A44E0">
        <w:t xml:space="preserve"> je</w:t>
      </w:r>
      <w:r w:rsidR="00E656F9" w:rsidRPr="009A44E0">
        <w:t xml:space="preserve"> dokument „Poštivanje demokracije, vladavine prava i ljudskih prava u okviru krize izazvane pandemijom COVID-19</w:t>
      </w:r>
      <w:r w:rsidR="00FD66DE">
        <w:rPr>
          <w:rStyle w:val="Referencafusnote"/>
        </w:rPr>
        <w:t>71</w:t>
      </w:r>
      <w:r w:rsidR="00FD66DE">
        <w:t>“</w:t>
      </w:r>
      <w:r w:rsidR="00FD66DE" w:rsidRPr="009A44E0">
        <w:t xml:space="preserve"> </w:t>
      </w:r>
      <w:r w:rsidR="00E656F9" w:rsidRPr="009A44E0">
        <w:t>koji sadrži smjernic</w:t>
      </w:r>
      <w:r w:rsidRPr="009A44E0">
        <w:t>e</w:t>
      </w:r>
      <w:r w:rsidR="00E656F9" w:rsidRPr="009A44E0">
        <w:t xml:space="preserve"> državama članicama u kojima se naglašava potreba da se u odgovoru na zdravstvenu krizu osigura poštivanje ljudskih prava, zaštita posebno ranjivih skupina (starijih osoba i onih koji nisu pokriveni zdravstvenim osiguranjem) i poduzimaju mjere usmjerene protiv rasizma, ksenofobije i stigmatizacije.</w:t>
      </w:r>
    </w:p>
    <w:p w14:paraId="78F9278A" w14:textId="73DF91C1" w:rsidR="00BA4915" w:rsidRPr="009A44E0" w:rsidRDefault="00FD66DE" w:rsidP="004D40E8">
      <w:pPr>
        <w:suppressAutoHyphens/>
        <w:spacing w:after="220" w:line="276" w:lineRule="auto"/>
        <w:jc w:val="both"/>
      </w:pPr>
      <w:r w:rsidRPr="00FD66DE">
        <w:rPr>
          <w:sz w:val="20"/>
          <w:szCs w:val="18"/>
          <w:vertAlign w:val="superscript"/>
        </w:rPr>
        <w:t>71</w:t>
      </w:r>
      <w:r>
        <w:rPr>
          <w:sz w:val="18"/>
          <w:szCs w:val="18"/>
        </w:rPr>
        <w:t xml:space="preserve"> </w:t>
      </w:r>
      <w:r w:rsidRPr="00C81843">
        <w:rPr>
          <w:sz w:val="18"/>
          <w:szCs w:val="18"/>
        </w:rPr>
        <w:t>Hrvatska verzija dokumenta dostupna je na mrežnim stranicama Ureda zastupnika Republike Hrvatske pred Europskim sudom za ljudska prava na poveznici: https://uredzastupnika.gov.hr/vijesti/informativni-dokument-vijeca-europe/629</w:t>
      </w:r>
    </w:p>
    <w:p w14:paraId="096EC9FA" w14:textId="62ED05CA" w:rsidR="00BA4915" w:rsidRPr="009A44E0" w:rsidRDefault="00BA4915" w:rsidP="004D40E8">
      <w:pPr>
        <w:suppressAutoHyphens/>
        <w:spacing w:after="220" w:line="276" w:lineRule="auto"/>
        <w:jc w:val="both"/>
      </w:pPr>
      <w:r w:rsidRPr="009A44E0">
        <w:t xml:space="preserve">Uzimajući u obzir da je implementacija niza epidemioloških mjera rezultirala značajnim promjenama u </w:t>
      </w:r>
      <w:r w:rsidR="004B03C8" w:rsidRPr="009A44E0">
        <w:t xml:space="preserve">različitim područjima društveno-gospodarskog života </w:t>
      </w:r>
      <w:r w:rsidRPr="009A44E0">
        <w:t>pojedine skupine prepoznate su kao posebno ranjive</w:t>
      </w:r>
      <w:r w:rsidR="00F370EB" w:rsidRPr="009A44E0">
        <w:t xml:space="preserve">. Među njima se </w:t>
      </w:r>
      <w:r w:rsidR="00115D05" w:rsidRPr="009A44E0">
        <w:t>posebice ističu</w:t>
      </w:r>
      <w:r w:rsidR="00233862" w:rsidRPr="009A44E0">
        <w:t>:</w:t>
      </w:r>
      <w:r w:rsidR="00115D05" w:rsidRPr="009A44E0">
        <w:t xml:space="preserve"> </w:t>
      </w:r>
      <w:r w:rsidR="004825C5" w:rsidRPr="009A44E0">
        <w:t>osobe starije životne dobi (otežan pristup skrbi i povećan rizik od siromaštva)</w:t>
      </w:r>
      <w:r w:rsidR="00115D05" w:rsidRPr="009A44E0">
        <w:t xml:space="preserve">, </w:t>
      </w:r>
      <w:r w:rsidR="004825C5" w:rsidRPr="009A44E0">
        <w:t xml:space="preserve">osobe s invaliditetom </w:t>
      </w:r>
      <w:r w:rsidR="00115D05" w:rsidRPr="009A44E0">
        <w:t xml:space="preserve">i kroničnim bolestima </w:t>
      </w:r>
      <w:r w:rsidR="004825C5" w:rsidRPr="009A44E0">
        <w:t>(otežan pristup zdravstvenoj skrbi)</w:t>
      </w:r>
      <w:r w:rsidR="00115D05" w:rsidRPr="009A44E0">
        <w:t xml:space="preserve">, </w:t>
      </w:r>
      <w:r w:rsidR="004825C5" w:rsidRPr="009A44E0">
        <w:t>jednoroditeljske obitelji (povećan rizik od siromaštva slijedom nezaposlenosti</w:t>
      </w:r>
      <w:r w:rsidR="00115D05" w:rsidRPr="009A44E0">
        <w:t xml:space="preserve">) </w:t>
      </w:r>
      <w:r w:rsidR="004825C5" w:rsidRPr="009A44E0">
        <w:t>beskućnici (otežan pristup javnim uslugama, javnom prijevozu</w:t>
      </w:r>
      <w:r w:rsidR="00B27BA5" w:rsidRPr="009A44E0">
        <w:t>)</w:t>
      </w:r>
      <w:r w:rsidR="00115D05" w:rsidRPr="009A44E0">
        <w:t>,</w:t>
      </w:r>
      <w:r w:rsidR="004825C5" w:rsidRPr="009A44E0">
        <w:t xml:space="preserve"> žene (povećan stres i rizik od zaraze za osobe koje rade u pomažućim zanimanjima, češće u riziku od obiteljskog nasilja</w:t>
      </w:r>
      <w:r w:rsidR="00115D05" w:rsidRPr="009A44E0">
        <w:t>)</w:t>
      </w:r>
      <w:r w:rsidR="00B27BA5" w:rsidRPr="009A44E0">
        <w:t>,</w:t>
      </w:r>
      <w:r w:rsidR="00115D05" w:rsidRPr="009A44E0">
        <w:t xml:space="preserve"> </w:t>
      </w:r>
      <w:r w:rsidR="004825C5" w:rsidRPr="009A44E0">
        <w:t xml:space="preserve">osobe u institucionalnom okruženju (zatvorenici, osobe </w:t>
      </w:r>
      <w:r w:rsidR="00115D05" w:rsidRPr="009A44E0">
        <w:t>u prihvatilištima za tražitelje međunarodne zaštite</w:t>
      </w:r>
      <w:r w:rsidR="004825C5" w:rsidRPr="009A44E0">
        <w:t>)</w:t>
      </w:r>
      <w:r w:rsidR="00306686" w:rsidRPr="009A44E0">
        <w:t xml:space="preserve"> te </w:t>
      </w:r>
      <w:r w:rsidR="004825C5" w:rsidRPr="009A44E0">
        <w:t xml:space="preserve">djeca slabijeg socioekonomskog statusa (otežano redovito pohađanje nastave na daljinu, pristup tehnologijama za praćenje nastave na daljinu, pristup </w:t>
      </w:r>
      <w:r w:rsidR="001853D0" w:rsidRPr="009A44E0">
        <w:t>i</w:t>
      </w:r>
      <w:r w:rsidR="004825C5" w:rsidRPr="009A44E0">
        <w:t>nternetu)</w:t>
      </w:r>
      <w:r w:rsidR="00B12EE4" w:rsidRPr="009A44E0">
        <w:t>,</w:t>
      </w:r>
      <w:r w:rsidR="004B03C8" w:rsidRPr="009A44E0">
        <w:t xml:space="preserve"> </w:t>
      </w:r>
      <w:r w:rsidR="001853D0" w:rsidRPr="009A44E0">
        <w:t xml:space="preserve">osobe koje žive u neadekvatnim stambenim uvjetima, u prenapučenim prostorima gdje nije moguće održavati fizičku distancu te kućanstvima koja nemaju tekuću vodu. Nadalje, osobe koje su prolazile kroz tretmane liječenja koji su </w:t>
      </w:r>
      <w:r w:rsidR="001853D0" w:rsidRPr="009A44E0">
        <w:lastRenderedPageBreak/>
        <w:t xml:space="preserve">obustavljeni (kao što su transrodne osobe) te osobe koje su u svojim domovima izvrnute mržnji i/ili nasilju iz raznih razloga i </w:t>
      </w:r>
      <w:r w:rsidR="00B12EE4" w:rsidRPr="009A44E0">
        <w:t>druge skupine čiji je položaj posebno ugrožen pod utjecajem krize.</w:t>
      </w:r>
    </w:p>
    <w:p w14:paraId="7A474493" w14:textId="7F2A229B" w:rsidR="00BA4915" w:rsidRDefault="00BA4915" w:rsidP="004D40E8">
      <w:pPr>
        <w:suppressAutoHyphens/>
        <w:spacing w:after="220" w:line="276" w:lineRule="auto"/>
        <w:jc w:val="both"/>
      </w:pPr>
      <w:r w:rsidRPr="009A44E0">
        <w:t xml:space="preserve">Prema izvještavanju </w:t>
      </w:r>
      <w:r w:rsidR="004825C5" w:rsidRPr="009A44E0">
        <w:t>Agencije E</w:t>
      </w:r>
      <w:r w:rsidR="00B12EE4" w:rsidRPr="009A44E0">
        <w:t>uropske unije</w:t>
      </w:r>
      <w:r w:rsidR="004825C5" w:rsidRPr="009A44E0">
        <w:t xml:space="preserve"> za temeljna prava</w:t>
      </w:r>
      <w:r w:rsidRPr="009A44E0">
        <w:t xml:space="preserve"> u većini država članica došlo je do povećanja ksenofobnih i rasističkih incidenata, </w:t>
      </w:r>
      <w:r w:rsidR="00B12EE4" w:rsidRPr="009A44E0">
        <w:t xml:space="preserve">povećanja </w:t>
      </w:r>
      <w:r w:rsidRPr="009A44E0">
        <w:t xml:space="preserve">diskriminacije u pristupu dobrima i uslugama, ksenofobnih izjava u javnom prostoru </w:t>
      </w:r>
      <w:r w:rsidR="00B12EE4" w:rsidRPr="009A44E0">
        <w:t>kao i porasta</w:t>
      </w:r>
      <w:r w:rsidRPr="009A44E0">
        <w:t xml:space="preserve"> dezinformacije u medijima, a otvorena su i pitanja vezana uz zaštitu osobnih podataka</w:t>
      </w:r>
      <w:r w:rsidR="00D53B32" w:rsidRPr="009A44E0">
        <w:t xml:space="preserve">. Neki od </w:t>
      </w:r>
      <w:r w:rsidR="00FC7229" w:rsidRPr="009A44E0">
        <w:t xml:space="preserve">značajnih rizika zaštiti osobnih </w:t>
      </w:r>
      <w:r w:rsidR="00AC2B58" w:rsidRPr="009A44E0">
        <w:t>podataka su širenje kruga o</w:t>
      </w:r>
      <w:r w:rsidR="00E40905" w:rsidRPr="009A44E0">
        <w:t xml:space="preserve">soba ovlaštenih za obradu </w:t>
      </w:r>
      <w:r w:rsidR="00B12EE4" w:rsidRPr="009A44E0">
        <w:t>zdravstvenih podataka</w:t>
      </w:r>
      <w:r w:rsidR="00E40905" w:rsidRPr="009A44E0">
        <w:t xml:space="preserve"> te </w:t>
      </w:r>
      <w:r w:rsidRPr="009A44E0">
        <w:t>korištenj</w:t>
      </w:r>
      <w:r w:rsidR="00C65A10" w:rsidRPr="009A44E0">
        <w:t>e</w:t>
      </w:r>
      <w:r w:rsidRPr="009A44E0">
        <w:t xml:space="preserve"> osobnih podataka u svrhu izrade aplikacija za praćenje</w:t>
      </w:r>
      <w:r w:rsidR="00FD66DE" w:rsidRPr="009A44E0">
        <w:t>.</w:t>
      </w:r>
      <w:r w:rsidR="00FD66DE">
        <w:rPr>
          <w:rStyle w:val="Referencafusnote"/>
        </w:rPr>
        <w:t>72</w:t>
      </w:r>
    </w:p>
    <w:p w14:paraId="4120D8B5" w14:textId="1B6DE0F4" w:rsidR="00FD66DE" w:rsidRPr="00486026" w:rsidRDefault="00FD66DE" w:rsidP="004D40E8">
      <w:pPr>
        <w:suppressAutoHyphens/>
        <w:spacing w:after="220" w:line="276" w:lineRule="auto"/>
        <w:jc w:val="both"/>
        <w:rPr>
          <w:sz w:val="18"/>
          <w:szCs w:val="18"/>
        </w:rPr>
      </w:pPr>
      <w:r w:rsidRPr="00486026">
        <w:rPr>
          <w:vertAlign w:val="superscript"/>
        </w:rPr>
        <w:t>72</w:t>
      </w:r>
      <w:r>
        <w:t xml:space="preserve"> </w:t>
      </w:r>
      <w:r w:rsidRPr="00486026">
        <w:rPr>
          <w:sz w:val="18"/>
          <w:szCs w:val="18"/>
        </w:rPr>
        <w:t xml:space="preserve">Agencija Europske unije za temeljna prava, 2020. </w:t>
      </w:r>
      <w:r w:rsidRPr="00486026">
        <w:rPr>
          <w:i/>
          <w:iCs/>
          <w:sz w:val="18"/>
          <w:szCs w:val="18"/>
        </w:rPr>
        <w:t>Fundamental rights implications of COVID-19.</w:t>
      </w:r>
      <w:r w:rsidRPr="00486026">
        <w:rPr>
          <w:sz w:val="18"/>
          <w:szCs w:val="18"/>
        </w:rPr>
        <w:t xml:space="preserve"> Dostupno na: https://fra.europa.eu/en/themes/covid-19</w:t>
      </w:r>
    </w:p>
    <w:p w14:paraId="5901754B" w14:textId="0E7E9EC8" w:rsidR="000729DF" w:rsidRPr="009A44E0" w:rsidRDefault="00BA4915" w:rsidP="004D40E8">
      <w:pPr>
        <w:suppressAutoHyphens/>
        <w:spacing w:after="220" w:line="276" w:lineRule="auto"/>
        <w:jc w:val="both"/>
      </w:pPr>
      <w:r w:rsidRPr="009A44E0">
        <w:t xml:space="preserve">Iako u </w:t>
      </w:r>
      <w:r w:rsidR="00FD66DE">
        <w:t>razdoblju</w:t>
      </w:r>
      <w:r w:rsidR="00FD66DE" w:rsidRPr="009A44E0">
        <w:t xml:space="preserve"> </w:t>
      </w:r>
      <w:r w:rsidR="00233862" w:rsidRPr="009A44E0">
        <w:t>izrade ovog</w:t>
      </w:r>
      <w:r w:rsidRPr="009A44E0">
        <w:t xml:space="preserve"> dokumenta ni</w:t>
      </w:r>
      <w:r w:rsidR="00F630D1" w:rsidRPr="009A44E0">
        <w:t xml:space="preserve">su poznate sve </w:t>
      </w:r>
      <w:r w:rsidR="002265B2" w:rsidRPr="009A44E0">
        <w:t>posljedice</w:t>
      </w:r>
      <w:r w:rsidRPr="009A44E0">
        <w:t xml:space="preserve"> krize izazvane </w:t>
      </w:r>
      <w:r w:rsidR="00217407" w:rsidRPr="009A44E0">
        <w:t xml:space="preserve">pandemijom novog koronavirusa SARS-CoV-2 </w:t>
      </w:r>
      <w:r w:rsidRPr="009A44E0">
        <w:t xml:space="preserve">na zaštitu ljudskih prava i suzbijanje diskriminacije u Hrvatskoj, podaci prikupljeni na razini </w:t>
      </w:r>
      <w:r w:rsidR="00B12EE4" w:rsidRPr="009A44E0">
        <w:t>Unije</w:t>
      </w:r>
      <w:r w:rsidRPr="009A44E0">
        <w:t xml:space="preserve"> mogu poslužiti kao smjernica za oblikovanje mjera </w:t>
      </w:r>
      <w:r w:rsidR="000A264B" w:rsidRPr="009A44E0">
        <w:t>usmjerenih na</w:t>
      </w:r>
      <w:r w:rsidRPr="009A44E0">
        <w:t xml:space="preserve"> suzbijanje negativnih posljedica postojeće krize</w:t>
      </w:r>
      <w:r w:rsidR="00B12EE4" w:rsidRPr="009A44E0">
        <w:t xml:space="preserve"> </w:t>
      </w:r>
      <w:r w:rsidR="000A264B" w:rsidRPr="009A44E0">
        <w:t>i postizanje jednakosti u razini zaštite prava građana.</w:t>
      </w:r>
    </w:p>
    <w:p w14:paraId="1E4505EF" w14:textId="54A686E3" w:rsidR="000729DF" w:rsidRPr="009A44E0" w:rsidRDefault="000729DF" w:rsidP="004D40E8">
      <w:pPr>
        <w:suppressAutoHyphens/>
        <w:spacing w:after="220" w:line="276" w:lineRule="auto"/>
        <w:jc w:val="both"/>
      </w:pPr>
      <w:r w:rsidRPr="009A44E0">
        <w:t xml:space="preserve">Izvješće pučke pravobraniteljice za 2020. ukazuje da se kriza izazvana </w:t>
      </w:r>
      <w:r w:rsidR="00F12679" w:rsidRPr="009A44E0">
        <w:t xml:space="preserve">pandemijom </w:t>
      </w:r>
      <w:r w:rsidRPr="009A44E0">
        <w:t>novog koronavirusa SARS-CoV-2</w:t>
      </w:r>
      <w:r w:rsidR="00F12679" w:rsidRPr="009A44E0">
        <w:t xml:space="preserve"> </w:t>
      </w:r>
      <w:r w:rsidRPr="009A44E0">
        <w:t>odrazila i na strukturu diskriminacijskih pritužbi pa ih se 15</w:t>
      </w:r>
      <w:r w:rsidR="00F12679" w:rsidRPr="009A44E0">
        <w:t xml:space="preserve"> </w:t>
      </w:r>
      <w:r w:rsidRPr="009A44E0">
        <w:t xml:space="preserve">% može povezati s posljedicama </w:t>
      </w:r>
      <w:r w:rsidR="00F12679" w:rsidRPr="009A44E0">
        <w:t>iste</w:t>
      </w:r>
      <w:r w:rsidRPr="009A44E0">
        <w:t xml:space="preserve">. Zabilježeno </w:t>
      </w:r>
      <w:r w:rsidR="00F12679" w:rsidRPr="009A44E0">
        <w:t xml:space="preserve">je </w:t>
      </w:r>
      <w:r w:rsidRPr="009A44E0">
        <w:t>više pritužbi iz područja zdravstva, te se više građana osjećalo diskriminiranim po imovnom stanju. I ove godine prednjači područje rada i zapošljavanja, a značajan broj pritužbi se odnosio na javno informiranje i medije te pristup dobrima i uslugama.</w:t>
      </w:r>
    </w:p>
    <w:p w14:paraId="1CED0549" w14:textId="696FF3B8" w:rsidR="00413694" w:rsidRPr="009A44E0" w:rsidRDefault="008D2855" w:rsidP="004D40E8">
      <w:pPr>
        <w:suppressAutoHyphens/>
        <w:spacing w:after="220" w:line="276" w:lineRule="auto"/>
        <w:jc w:val="both"/>
      </w:pPr>
      <w:r w:rsidRPr="009A44E0">
        <w:t xml:space="preserve">Preporuke Ureda pučke pravobraniteljice temeljene na analizi stanja u 2020. posebno naglašavaju potrebu za </w:t>
      </w:r>
      <w:r w:rsidR="006C3042" w:rsidRPr="009A44E0">
        <w:t>zakonodavnim izmjenama, strateškim djelovanjem usmjeren</w:t>
      </w:r>
      <w:r w:rsidR="0018289F" w:rsidRPr="009A44E0">
        <w:t>om</w:t>
      </w:r>
      <w:r w:rsidR="006C3042" w:rsidRPr="009A44E0">
        <w:t xml:space="preserve"> razvoju sustava mentalnog zdravlja, informiranjem građana o pravima u sustavu zdravstvene skrbi (uključujući mogućnosti korištenja psihološke pomoći) i poduzimanje</w:t>
      </w:r>
      <w:r w:rsidR="00121B4C" w:rsidRPr="009A44E0">
        <w:t>m</w:t>
      </w:r>
      <w:r w:rsidR="006C3042" w:rsidRPr="009A44E0">
        <w:t xml:space="preserve"> mjera kojima se </w:t>
      </w:r>
      <w:r w:rsidR="003731CB" w:rsidRPr="009A44E0">
        <w:t>osigurava jednaka dostupnost</w:t>
      </w:r>
      <w:r w:rsidR="006C3042" w:rsidRPr="009A44E0">
        <w:t xml:space="preserve"> zdravstvenih usluga u kriznim situacijama</w:t>
      </w:r>
      <w:r w:rsidR="00F12679" w:rsidRPr="009A44E0">
        <w:t xml:space="preserve"> (</w:t>
      </w:r>
      <w:r w:rsidR="006C3042" w:rsidRPr="009A44E0">
        <w:t>uključujući dostupnost zdravstvenih usluga</w:t>
      </w:r>
      <w:r w:rsidR="00F12679" w:rsidRPr="009A44E0">
        <w:t xml:space="preserve"> za </w:t>
      </w:r>
      <w:r w:rsidR="006C3042" w:rsidRPr="009A44E0">
        <w:t>beskućni</w:t>
      </w:r>
      <w:r w:rsidR="00F12679" w:rsidRPr="009A44E0">
        <w:t xml:space="preserve">ke </w:t>
      </w:r>
      <w:r w:rsidR="006C3042" w:rsidRPr="009A44E0">
        <w:t>i ostale</w:t>
      </w:r>
      <w:r w:rsidR="00F12679" w:rsidRPr="009A44E0">
        <w:t xml:space="preserve"> </w:t>
      </w:r>
      <w:r w:rsidR="006C3042" w:rsidRPr="009A44E0">
        <w:t xml:space="preserve">socijalno ugrožene skupine bez osnovnog zdravstvenog </w:t>
      </w:r>
      <w:r w:rsidR="00413694" w:rsidRPr="009A44E0">
        <w:t>osiguranja</w:t>
      </w:r>
      <w:r w:rsidR="00F12679" w:rsidRPr="009A44E0">
        <w:t>)</w:t>
      </w:r>
      <w:r w:rsidR="00413694" w:rsidRPr="009A44E0">
        <w:t>.</w:t>
      </w:r>
    </w:p>
    <w:p w14:paraId="29FE9D87" w14:textId="0BD24353" w:rsidR="00AE464B" w:rsidRPr="009A44E0" w:rsidRDefault="00AE464B" w:rsidP="004D40E8">
      <w:pPr>
        <w:suppressAutoHyphens/>
        <w:spacing w:after="220" w:line="276" w:lineRule="auto"/>
        <w:jc w:val="both"/>
      </w:pPr>
      <w:r w:rsidRPr="009A44E0">
        <w:t xml:space="preserve">Osim u otežanom pristupu zdravstvenim uslugama </w:t>
      </w:r>
      <w:r w:rsidR="00121B4C" w:rsidRPr="009A44E0">
        <w:rPr>
          <w:rFonts w:eastAsia="Times New Roman"/>
          <w:color w:val="000000"/>
          <w:lang w:eastAsia="hr-HR"/>
        </w:rPr>
        <w:t xml:space="preserve">pandemija novog koronavirusa SARS-CoV-2 </w:t>
      </w:r>
      <w:r w:rsidR="003731CB" w:rsidRPr="009A44E0">
        <w:t xml:space="preserve">općenito je </w:t>
      </w:r>
      <w:r w:rsidRPr="009A44E0">
        <w:t>utjecala na mogućnost ostvarenja niza socijalnih i ekonomskih prava građana</w:t>
      </w:r>
      <w:r w:rsidR="00F12679" w:rsidRPr="009A44E0">
        <w:t>,</w:t>
      </w:r>
      <w:r w:rsidRPr="009A44E0">
        <w:t xml:space="preserve"> kao što su </w:t>
      </w:r>
      <w:r w:rsidRPr="004D40E8">
        <w:t xml:space="preserve">prava </w:t>
      </w:r>
      <w:r w:rsidR="00914ED5" w:rsidRPr="004D40E8">
        <w:t xml:space="preserve">u području </w:t>
      </w:r>
      <w:r w:rsidRPr="004D40E8">
        <w:t>radni</w:t>
      </w:r>
      <w:r w:rsidR="00914ED5" w:rsidRPr="004D40E8">
        <w:t xml:space="preserve">h </w:t>
      </w:r>
      <w:r w:rsidRPr="004D40E8">
        <w:t>i službenički odnos</w:t>
      </w:r>
      <w:r w:rsidR="00914ED5" w:rsidRPr="004D40E8">
        <w:t>a</w:t>
      </w:r>
      <w:r w:rsidR="00F12679" w:rsidRPr="009A44E0">
        <w:t>. P</w:t>
      </w:r>
      <w:r w:rsidR="00914ED5" w:rsidRPr="004D40E8">
        <w:t>ovećan je i broj pritužbi Uredu pučke pravobraniteljice zbog diskriminacije temeljem imovnog stanja</w:t>
      </w:r>
      <w:r w:rsidR="00914ED5" w:rsidRPr="009A44E0">
        <w:t xml:space="preserve"> (vezano uz dostupnost javnih usluga)</w:t>
      </w:r>
      <w:r w:rsidR="00121B4C" w:rsidRPr="009A44E0">
        <w:t>.</w:t>
      </w:r>
      <w:r w:rsidR="00914ED5" w:rsidRPr="009A44E0">
        <w:t xml:space="preserve"> </w:t>
      </w:r>
      <w:r w:rsidR="00121B4C" w:rsidRPr="009A44E0">
        <w:t>P</w:t>
      </w:r>
      <w:r w:rsidR="00914ED5" w:rsidRPr="009A44E0">
        <w:t>ritužbe</w:t>
      </w:r>
      <w:r w:rsidR="00121B4C" w:rsidRPr="009A44E0">
        <w:t xml:space="preserve"> zbog diskriminacije temeljem</w:t>
      </w:r>
      <w:r w:rsidR="003731CB" w:rsidRPr="009A44E0">
        <w:t xml:space="preserve"> nacionalne osnove i u novonastalim okolnostima su među najzastupljenijim</w:t>
      </w:r>
      <w:r w:rsidR="00121B4C" w:rsidRPr="009A44E0">
        <w:t xml:space="preserve"> te je stoga potrebno pojačati napore vezane uz edukaciju stručne i opće javnosti o jednakosti i suzbijanju diskriminacije.</w:t>
      </w:r>
    </w:p>
    <w:p w14:paraId="1C6D8A71" w14:textId="027AF938" w:rsidR="00036384" w:rsidRPr="009A44E0" w:rsidRDefault="00036384" w:rsidP="004D40E8">
      <w:pPr>
        <w:suppressAutoHyphens/>
        <w:spacing w:after="220" w:line="276" w:lineRule="auto"/>
        <w:jc w:val="both"/>
      </w:pPr>
      <w:r w:rsidRPr="009A44E0">
        <w:t xml:space="preserve">Nadalje, u kontekstu zdravstvene krize posebice je bitno unaprjeđenje sustava praćenja podataka o jednakosti razvrstanih prema etnicitetu, spolu, imovnom statusu i drugim </w:t>
      </w:r>
      <w:r w:rsidRPr="009A44E0">
        <w:lastRenderedPageBreak/>
        <w:t>karakteristikama (uz osiguravanje zaštite osobnih podataka) kako bi se u kriznim situacijama omogućilo prepoznavanje posebno ranjivih skupina građana.</w:t>
      </w:r>
    </w:p>
    <w:p w14:paraId="6507741F" w14:textId="18671628" w:rsidR="00F12679" w:rsidRPr="009A44E0" w:rsidRDefault="00D30551" w:rsidP="004D40E8">
      <w:pPr>
        <w:suppressAutoHyphens/>
        <w:spacing w:after="220" w:line="276" w:lineRule="auto"/>
        <w:jc w:val="both"/>
      </w:pPr>
      <w:r w:rsidRPr="009A44E0">
        <w:t>S obzirom na novonastale okolnosti, Vlada Republike Hrvatske istaknula je jačanje otpornosti na krize kao jedan od četiri razvojna smjera, odnosno strateške odrednice razvoja u Nacionalnoj razvojnoj strategiji Republike Hrvatske do 2030. godine</w:t>
      </w:r>
      <w:r w:rsidR="00FA2DC8" w:rsidRPr="009A44E0">
        <w:t xml:space="preserve"> </w:t>
      </w:r>
      <w:r w:rsidR="00FF0671" w:rsidRPr="004D40E8">
        <w:t xml:space="preserve">te je </w:t>
      </w:r>
      <w:r w:rsidR="00C2167D">
        <w:t>usvojen</w:t>
      </w:r>
      <w:r w:rsidR="000729DF" w:rsidRPr="009A44E0">
        <w:t xml:space="preserve"> Nacionalni plan oporavka i otpornosti Republike Hrvatske za razdoblje od 2021. do 2026.</w:t>
      </w:r>
      <w:r w:rsidR="00F12679" w:rsidRPr="009A44E0">
        <w:t xml:space="preserve">, a </w:t>
      </w:r>
      <w:r w:rsidR="000729DF" w:rsidRPr="009A44E0">
        <w:t xml:space="preserve">kojim je predviđen </w:t>
      </w:r>
      <w:r w:rsidR="00FF0671" w:rsidRPr="004D40E8">
        <w:t xml:space="preserve">niz </w:t>
      </w:r>
      <w:r w:rsidR="000729DF" w:rsidRPr="009A44E0">
        <w:t xml:space="preserve">reformskih i investicijskih </w:t>
      </w:r>
      <w:r w:rsidR="00FF0671" w:rsidRPr="004D40E8">
        <w:t>mjera</w:t>
      </w:r>
      <w:r w:rsidR="000729DF" w:rsidRPr="009A44E0">
        <w:t xml:space="preserve">. </w:t>
      </w:r>
    </w:p>
    <w:p w14:paraId="2E2FB260" w14:textId="0A5A5BC0" w:rsidR="0006297E" w:rsidRPr="009A44E0" w:rsidRDefault="000729DF" w:rsidP="004D40E8">
      <w:pPr>
        <w:suppressAutoHyphens/>
        <w:spacing w:after="220" w:line="276" w:lineRule="auto"/>
        <w:jc w:val="both"/>
      </w:pPr>
      <w:r w:rsidRPr="009A44E0">
        <w:t>U uvjetima pandemije poduzimal</w:t>
      </w:r>
      <w:r w:rsidR="00F12679" w:rsidRPr="009A44E0">
        <w:t xml:space="preserve">e su se </w:t>
      </w:r>
      <w:r w:rsidRPr="009A44E0">
        <w:t>mjere s ciljem</w:t>
      </w:r>
      <w:r w:rsidR="00FF0671" w:rsidRPr="004D40E8">
        <w:t xml:space="preserve"> očuvanj</w:t>
      </w:r>
      <w:r w:rsidRPr="009A44E0">
        <w:t>a</w:t>
      </w:r>
      <w:r w:rsidR="00FF0671" w:rsidRPr="004D40E8">
        <w:t xml:space="preserve"> gospodarskih aktivnosti</w:t>
      </w:r>
      <w:r w:rsidR="00F12679" w:rsidRPr="009A44E0">
        <w:t xml:space="preserve"> kako bi se </w:t>
      </w:r>
      <w:r w:rsidR="00FF0671" w:rsidRPr="004D40E8">
        <w:t>poduzetnicima olakšal</w:t>
      </w:r>
      <w:r w:rsidR="00F12679" w:rsidRPr="009A44E0">
        <w:t>o</w:t>
      </w:r>
      <w:r w:rsidR="00FF0671" w:rsidRPr="004D40E8">
        <w:t xml:space="preserve"> poslovanje u novonastalim okolnostima i omoguć</w:t>
      </w:r>
      <w:r w:rsidR="00256967" w:rsidRPr="009A44E0">
        <w:t>io</w:t>
      </w:r>
      <w:r w:rsidR="00FF0671" w:rsidRPr="004D40E8">
        <w:t xml:space="preserve"> nastavak rada uz očuvanje radnih mjesta</w:t>
      </w:r>
      <w:r w:rsidR="00F12679" w:rsidRPr="009A44E0">
        <w:t>. T</w:t>
      </w:r>
      <w:r w:rsidR="009254C6" w:rsidRPr="009A44E0">
        <w:t>ijela državne uprave razvila</w:t>
      </w:r>
      <w:r w:rsidR="00F12679" w:rsidRPr="009A44E0">
        <w:t xml:space="preserve"> su</w:t>
      </w:r>
      <w:r w:rsidR="00FF0671" w:rsidRPr="009A44E0">
        <w:t xml:space="preserve"> upute, naput</w:t>
      </w:r>
      <w:r w:rsidR="009254C6" w:rsidRPr="009A44E0">
        <w:t>ke</w:t>
      </w:r>
      <w:r w:rsidR="00FF0671" w:rsidRPr="009A44E0">
        <w:t xml:space="preserve"> i preporuke za sustav </w:t>
      </w:r>
      <w:r w:rsidR="00F12679" w:rsidRPr="009A44E0">
        <w:t xml:space="preserve">s </w:t>
      </w:r>
      <w:r w:rsidR="00FF0671" w:rsidRPr="009A44E0">
        <w:t xml:space="preserve">ciljem sprečavanje i suzbijanje </w:t>
      </w:r>
      <w:r w:rsidR="00F12679" w:rsidRPr="009A44E0">
        <w:t xml:space="preserve">širenja </w:t>
      </w:r>
      <w:r w:rsidR="00FF0671" w:rsidRPr="009A44E0">
        <w:t xml:space="preserve">bolesti novog koronavirusa SARS-CoV-2, </w:t>
      </w:r>
      <w:r w:rsidR="002C5539" w:rsidRPr="009A44E0">
        <w:t xml:space="preserve">a razvijeni su i </w:t>
      </w:r>
      <w:r w:rsidR="009254C6" w:rsidRPr="009A44E0">
        <w:t>posebn</w:t>
      </w:r>
      <w:r w:rsidR="002C5539" w:rsidRPr="009A44E0">
        <w:t>i</w:t>
      </w:r>
      <w:r w:rsidR="00FF0671" w:rsidRPr="009A44E0">
        <w:t xml:space="preserve"> model</w:t>
      </w:r>
      <w:r w:rsidR="00F12679" w:rsidRPr="009A44E0">
        <w:t>i</w:t>
      </w:r>
      <w:r w:rsidR="009254C6" w:rsidRPr="009A44E0">
        <w:t xml:space="preserve"> </w:t>
      </w:r>
      <w:r w:rsidR="00FF0671" w:rsidRPr="009A44E0">
        <w:t xml:space="preserve">za rad odgojno-obrazovnih ustanova u </w:t>
      </w:r>
      <w:r w:rsidRPr="009A44E0">
        <w:t xml:space="preserve">novonastalim </w:t>
      </w:r>
      <w:r w:rsidR="00F12679" w:rsidRPr="009A44E0">
        <w:t>okolnostima</w:t>
      </w:r>
      <w:r w:rsidRPr="009A44E0">
        <w:t>.</w:t>
      </w:r>
    </w:p>
    <w:p w14:paraId="46DD0D13" w14:textId="22477B14" w:rsidR="000729DF" w:rsidRPr="009A44E0" w:rsidRDefault="000729DF" w:rsidP="004D40E8">
      <w:pPr>
        <w:suppressAutoHyphens/>
        <w:spacing w:after="220" w:line="276" w:lineRule="auto"/>
        <w:jc w:val="both"/>
      </w:pPr>
      <w:r w:rsidRPr="009A44E0">
        <w:t>Pored globalne pandemije, tijekom 2020., Republika Hrvatska suočila se i s katastrofalnim potresima, u ožujku u Zagrebu, Zagrebačkoj i Krapinsko-zagorskoj županiji te u prosincu u Sisačko-moslavačkoj, Karlovačkoj, Zagrebačkoj županiji i Zagrebu, a potresima su posebno pogođeni građani u Petrinji, Glini, Sisku i brojna okolna sela.</w:t>
      </w:r>
    </w:p>
    <w:p w14:paraId="4F91184F" w14:textId="43E014D1" w:rsidR="00ED1907" w:rsidRPr="004D40E8" w:rsidRDefault="00256967" w:rsidP="004D40E8">
      <w:pPr>
        <w:suppressAutoHyphens/>
        <w:spacing w:after="220" w:line="276" w:lineRule="auto"/>
        <w:jc w:val="both"/>
      </w:pPr>
      <w:r w:rsidRPr="004D40E8">
        <w:t>Potresi u Republici Hrvatskoj tijekom 2020.,</w:t>
      </w:r>
      <w:r w:rsidR="008F1FC2" w:rsidRPr="009A44E0">
        <w:t xml:space="preserve"> </w:t>
      </w:r>
      <w:r w:rsidRPr="004D40E8">
        <w:t>osim</w:t>
      </w:r>
      <w:r w:rsidR="0006297E" w:rsidRPr="004D40E8">
        <w:t xml:space="preserve"> gubitka ljudskih života i </w:t>
      </w:r>
      <w:r w:rsidRPr="004D40E8">
        <w:t>značajne štete koji su prouzročili na imovin</w:t>
      </w:r>
      <w:r w:rsidR="0006297E" w:rsidRPr="004D40E8">
        <w:t xml:space="preserve">i i infrastrukturnim objektima </w:t>
      </w:r>
      <w:r w:rsidR="002C5539" w:rsidRPr="009A44E0">
        <w:t xml:space="preserve">u kratkoročnom i srednjoročnom razdoblju </w:t>
      </w:r>
      <w:r w:rsidR="0006297E" w:rsidRPr="004D40E8">
        <w:t>utjeca</w:t>
      </w:r>
      <w:r w:rsidR="002C5539" w:rsidRPr="009A44E0">
        <w:t xml:space="preserve">t će </w:t>
      </w:r>
      <w:r w:rsidR="0006297E" w:rsidRPr="004D40E8">
        <w:t>i na mogućnost ostvarenja prava</w:t>
      </w:r>
      <w:r w:rsidR="002C5539" w:rsidRPr="009A44E0">
        <w:t xml:space="preserve"> građa</w:t>
      </w:r>
      <w:r w:rsidR="00A32628" w:rsidRPr="009A44E0">
        <w:t xml:space="preserve">na, posebice u kontekstu pristupa stanovanju i </w:t>
      </w:r>
      <w:r w:rsidR="0006297E" w:rsidRPr="004D40E8">
        <w:t>pristup</w:t>
      </w:r>
      <w:r w:rsidR="00A32628" w:rsidRPr="009A44E0">
        <w:t>a</w:t>
      </w:r>
      <w:r w:rsidR="0006297E" w:rsidRPr="004D40E8">
        <w:t xml:space="preserve"> javnim uslugama, uzimajući u obzir da su</w:t>
      </w:r>
      <w:r w:rsidR="00CD66E8" w:rsidRPr="009A44E0">
        <w:t xml:space="preserve"> brojni građani s potresom pogođenih područja privremeno ili trajno napustili domove, a</w:t>
      </w:r>
      <w:r w:rsidR="0006297E" w:rsidRPr="004D40E8">
        <w:t xml:space="preserve"> brojne institucije razmještene</w:t>
      </w:r>
      <w:r w:rsidR="00CD66E8" w:rsidRPr="009A44E0">
        <w:t xml:space="preserve"> ili je </w:t>
      </w:r>
      <w:r w:rsidR="0006297E" w:rsidRPr="004D40E8">
        <w:t>njihov rad otežan u razdoblju nakon potresa.</w:t>
      </w:r>
    </w:p>
    <w:p w14:paraId="1218D34D" w14:textId="58D646C0" w:rsidR="00081D0C" w:rsidRPr="009A44E0" w:rsidRDefault="0006297E" w:rsidP="004D40E8">
      <w:pPr>
        <w:suppressAutoHyphens/>
        <w:spacing w:after="220" w:line="276" w:lineRule="auto"/>
        <w:jc w:val="both"/>
      </w:pPr>
      <w:r w:rsidRPr="004D40E8">
        <w:t xml:space="preserve">Do donošenja posebnog zakona </w:t>
      </w:r>
      <w:r w:rsidR="00081D0C" w:rsidRPr="009A44E0">
        <w:t xml:space="preserve">o obnovi Grada Zagreba </w:t>
      </w:r>
      <w:r w:rsidRPr="004D40E8">
        <w:t>donosil</w:t>
      </w:r>
      <w:r w:rsidR="00715908" w:rsidRPr="009A44E0">
        <w:t>e</w:t>
      </w:r>
      <w:r w:rsidRPr="004D40E8">
        <w:t xml:space="preserve"> su</w:t>
      </w:r>
      <w:r w:rsidR="00715908" w:rsidRPr="009A44E0">
        <w:t xml:space="preserve"> se</w:t>
      </w:r>
      <w:r w:rsidRPr="004D40E8">
        <w:t xml:space="preserve"> mjere kako bi se olakšao položaj stradalnika</w:t>
      </w:r>
      <w:r w:rsidR="00715908" w:rsidRPr="009A44E0">
        <w:t xml:space="preserve"> od potresa kao što su mjere direktne pomoći građanima</w:t>
      </w:r>
      <w:r w:rsidR="00081D0C" w:rsidRPr="009A44E0">
        <w:t xml:space="preserve">, </w:t>
      </w:r>
      <w:r w:rsidR="00715908" w:rsidRPr="009A44E0">
        <w:t xml:space="preserve">dodijele </w:t>
      </w:r>
      <w:r w:rsidRPr="004D40E8">
        <w:t>pomoć</w:t>
      </w:r>
      <w:r w:rsidR="00715908" w:rsidRPr="009A44E0">
        <w:t>i</w:t>
      </w:r>
      <w:r w:rsidRPr="004D40E8">
        <w:t xml:space="preserve"> u građevinskom materijalu</w:t>
      </w:r>
      <w:r w:rsidR="00081D0C" w:rsidRPr="009A44E0">
        <w:t xml:space="preserve">, </w:t>
      </w:r>
      <w:r w:rsidRPr="004D40E8">
        <w:t xml:space="preserve">novčana pomoć </w:t>
      </w:r>
      <w:r w:rsidR="00715908" w:rsidRPr="009A44E0">
        <w:t xml:space="preserve">za </w:t>
      </w:r>
      <w:r w:rsidRPr="004D40E8">
        <w:t>kupnju građevinskog materijala i/ili za građevinske radove</w:t>
      </w:r>
      <w:r w:rsidR="00715908" w:rsidRPr="009A44E0">
        <w:t>)</w:t>
      </w:r>
      <w:r w:rsidRPr="004D40E8">
        <w:t>. Vlasnici i zaštićeni najmoprimci teškog socijalnog statusa i zdravstvenog stanja, koji nisu vlasnici druge nekretnine, pozvani su na sklapanje ugovora o privremenom najmu gradskih stanova. Vlada</w:t>
      </w:r>
      <w:r w:rsidR="00715908" w:rsidRPr="009A44E0">
        <w:t xml:space="preserve"> Republike Hrvatske</w:t>
      </w:r>
      <w:r w:rsidRPr="004D40E8">
        <w:t xml:space="preserve"> </w:t>
      </w:r>
      <w:r w:rsidR="00081D0C" w:rsidRPr="009A44E0">
        <w:t xml:space="preserve">osigurala je </w:t>
      </w:r>
      <w:r w:rsidRPr="004D40E8">
        <w:t>141 milijun kuna za povrat troškova osobama koje su hitno sanira</w:t>
      </w:r>
      <w:r w:rsidR="00CD66E8" w:rsidRPr="009A44E0">
        <w:t>le</w:t>
      </w:r>
      <w:r w:rsidRPr="004D40E8">
        <w:t xml:space="preserve"> nekretnine. Donesena je i Odluka o financiranju najamnine za stambeno zbrinjavanje vlasnika i zaštićenih najmoprimaca nekretnina koje su označene kao neuporabljive i nepodobne za stanovanje.</w:t>
      </w:r>
    </w:p>
    <w:p w14:paraId="36674405" w14:textId="527C65F0" w:rsidR="0018289F" w:rsidRDefault="00FE22C5" w:rsidP="004D40E8">
      <w:pPr>
        <w:spacing w:line="276" w:lineRule="auto"/>
        <w:jc w:val="both"/>
      </w:pPr>
      <w:r w:rsidRPr="004D40E8">
        <w:t xml:space="preserve">Sa svrhom otklanjanja posljedica katastrofe uzrokovane potresom u </w:t>
      </w:r>
      <w:r w:rsidR="00081D0C" w:rsidRPr="004D40E8">
        <w:t>Sisačko-moslavačkoj županiji</w:t>
      </w:r>
      <w:r w:rsidRPr="004D40E8">
        <w:t xml:space="preserve">, Karlovačkoj i Zagrebačkoj županiji, </w:t>
      </w:r>
      <w:r w:rsidR="00CD66E8" w:rsidRPr="009A44E0">
        <w:t>provodi se</w:t>
      </w:r>
      <w:r w:rsidRPr="004D40E8">
        <w:t xml:space="preserve"> niz aktivnosti</w:t>
      </w:r>
      <w:r w:rsidR="00FD66DE" w:rsidRPr="00486026">
        <w:rPr>
          <w:vertAlign w:val="superscript"/>
        </w:rPr>
        <w:t>7</w:t>
      </w:r>
      <w:r w:rsidR="00FD66DE">
        <w:rPr>
          <w:vertAlign w:val="superscript"/>
        </w:rPr>
        <w:t>3</w:t>
      </w:r>
      <w:r w:rsidR="00FD66DE">
        <w:t xml:space="preserve"> </w:t>
      </w:r>
      <w:r w:rsidRPr="004D40E8">
        <w:t xml:space="preserve">kao što su osiguravanje pojedinačnog i organiziranog smještaja, otpis potraživanja za energiju na potresom pogođenim područjima, oslobođenje od participacija u nadoplati troškova za zdravstvene usluge, </w:t>
      </w:r>
      <w:r w:rsidR="00A535B5" w:rsidRPr="004D40E8">
        <w:t>pružanje psihološke pomoći, organiziran</w:t>
      </w:r>
      <w:r w:rsidR="00CD66E8" w:rsidRPr="009A44E0">
        <w:t>a</w:t>
      </w:r>
      <w:r w:rsidR="00A535B5" w:rsidRPr="004D40E8">
        <w:t xml:space="preserve"> podjel</w:t>
      </w:r>
      <w:r w:rsidR="001C6190">
        <w:t>a</w:t>
      </w:r>
      <w:r w:rsidR="00A535B5" w:rsidRPr="004D40E8">
        <w:t xml:space="preserve"> hra</w:t>
      </w:r>
      <w:r w:rsidR="00A535B5" w:rsidRPr="009A44E0">
        <w:t xml:space="preserve">ne i slično, </w:t>
      </w:r>
      <w:r w:rsidR="00CD66E8" w:rsidRPr="009A44E0">
        <w:t xml:space="preserve">a </w:t>
      </w:r>
      <w:r w:rsidR="00A535B5" w:rsidRPr="009A44E0">
        <w:t>kojima se stradalnicima potresa nastoji osigurati direktna pomoć i pristup javnim uslugama na koje ostvaruju pravo.</w:t>
      </w:r>
    </w:p>
    <w:p w14:paraId="62BC88ED" w14:textId="77777777" w:rsidR="00FD66DE" w:rsidRPr="009A44E0" w:rsidRDefault="00FD66DE" w:rsidP="004D40E8">
      <w:pPr>
        <w:spacing w:line="276" w:lineRule="auto"/>
        <w:jc w:val="both"/>
      </w:pPr>
    </w:p>
    <w:p w14:paraId="2511EC53" w14:textId="68B85902" w:rsidR="0018289F" w:rsidRPr="00486026" w:rsidRDefault="00FD66DE" w:rsidP="004D40E8">
      <w:pPr>
        <w:spacing w:line="276" w:lineRule="auto"/>
        <w:jc w:val="both"/>
        <w:rPr>
          <w:sz w:val="18"/>
          <w:szCs w:val="18"/>
        </w:rPr>
      </w:pPr>
      <w:r w:rsidRPr="00486026">
        <w:rPr>
          <w:szCs w:val="24"/>
          <w:vertAlign w:val="superscript"/>
        </w:rPr>
        <w:t>73</w:t>
      </w:r>
      <w:r>
        <w:t xml:space="preserve"> </w:t>
      </w:r>
      <w:r w:rsidRPr="00486026">
        <w:rPr>
          <w:sz w:val="18"/>
          <w:szCs w:val="18"/>
        </w:rPr>
        <w:t xml:space="preserve">Popis aktivnosti središnjih tijela državne uprave za otklanjanje posljedica katastrofe izazvane potresom dostupan na : </w:t>
      </w:r>
      <w:hyperlink r:id="rId31" w:history="1">
        <w:r w:rsidRPr="00486026">
          <w:rPr>
            <w:rStyle w:val="Hiperveza"/>
            <w:sz w:val="18"/>
            <w:szCs w:val="18"/>
          </w:rPr>
          <w:t>https://potresinfo.gov.hr/aktivnosti-vlade/16</w:t>
        </w:r>
      </w:hyperlink>
    </w:p>
    <w:p w14:paraId="790BE9B8" w14:textId="32A95440" w:rsidR="00A535B5" w:rsidRPr="009A44E0" w:rsidRDefault="00A535B5" w:rsidP="004D40E8">
      <w:pPr>
        <w:spacing w:line="276" w:lineRule="auto"/>
        <w:jc w:val="both"/>
      </w:pPr>
      <w:r w:rsidRPr="009A44E0">
        <w:lastRenderedPageBreak/>
        <w:t xml:space="preserve">Unatoč brojnim mjerama srednjoročno je potrebno praćenje utjecaja katastrofe na mogućnost realizacije prava građana u pogođenim područjima te razvoj dodatnih mjera </w:t>
      </w:r>
      <w:r w:rsidR="002C5539" w:rsidRPr="009A44E0">
        <w:t xml:space="preserve">usmjerenih na informiranje </w:t>
      </w:r>
      <w:r w:rsidR="000729DF" w:rsidRPr="009A44E0">
        <w:t xml:space="preserve">i </w:t>
      </w:r>
      <w:r w:rsidR="002C5539" w:rsidRPr="009A44E0">
        <w:t xml:space="preserve">educiranje </w:t>
      </w:r>
      <w:r w:rsidR="000729DF" w:rsidRPr="009A44E0">
        <w:t xml:space="preserve">ključnih dionika </w:t>
      </w:r>
      <w:r w:rsidR="002C5539" w:rsidRPr="009A44E0">
        <w:t>u procesima obnove o ljudskih pravima i nediskriminaciji kako bi se dodatno ojačali kapaciteti javne uprave za zaštitu prava građana u kriznim situacijama.</w:t>
      </w:r>
    </w:p>
    <w:p w14:paraId="5B643929" w14:textId="77777777" w:rsidR="0018289F" w:rsidRPr="009A44E0" w:rsidRDefault="0018289F" w:rsidP="004D40E8">
      <w:pPr>
        <w:spacing w:line="276" w:lineRule="auto"/>
        <w:jc w:val="both"/>
      </w:pPr>
    </w:p>
    <w:p w14:paraId="7B7F4C48" w14:textId="17456EFE" w:rsidR="00CD66E8" w:rsidRPr="009A44E0" w:rsidRDefault="00036384" w:rsidP="004D40E8">
      <w:pPr>
        <w:spacing w:after="48" w:line="276" w:lineRule="auto"/>
        <w:jc w:val="both"/>
      </w:pPr>
      <w:r w:rsidRPr="009A44E0">
        <w:t>Kako bi se u kriznim situacijama osiguralo poštivanje prava i suzbili svih oblici nejednakog postupanja planirano je djelovanje s ciljem unaprjeđenja kapaciteta javne uprave za primjenu mehanizama zaštite prava posebno ugroženih skupina građana u kriznim situacijama.</w:t>
      </w:r>
      <w:r w:rsidR="0018289F" w:rsidRPr="009A44E0">
        <w:t xml:space="preserve"> </w:t>
      </w:r>
      <w:r w:rsidRPr="009A44E0">
        <w:t>Uz</w:t>
      </w:r>
      <w:r w:rsidR="005A48A7" w:rsidRPr="009A44E0">
        <w:t xml:space="preserve"> pružanj</w:t>
      </w:r>
      <w:r w:rsidR="0018289F" w:rsidRPr="009A44E0">
        <w:t>e</w:t>
      </w:r>
      <w:r w:rsidR="005A48A7" w:rsidRPr="009A44E0">
        <w:t xml:space="preserve"> direktne pomoći (kao što je pružanje besplatne pravne pomoći, psihološke pomoći)</w:t>
      </w:r>
      <w:r w:rsidRPr="009A44E0">
        <w:t xml:space="preserve"> posebno pogođenih skupinama</w:t>
      </w:r>
      <w:r w:rsidR="005A48A7" w:rsidRPr="009A44E0">
        <w:t xml:space="preserve">, </w:t>
      </w:r>
      <w:r w:rsidRPr="009A44E0">
        <w:t>potrebno je pažnju usmjeriti</w:t>
      </w:r>
      <w:r w:rsidR="0018289F" w:rsidRPr="009A44E0">
        <w:t xml:space="preserve"> i</w:t>
      </w:r>
      <w:r w:rsidRPr="009A44E0">
        <w:t xml:space="preserve"> na </w:t>
      </w:r>
      <w:r w:rsidR="005A48A7" w:rsidRPr="009A44E0">
        <w:t xml:space="preserve">pružatelje javnih usluga i </w:t>
      </w:r>
      <w:r w:rsidR="00A32628" w:rsidRPr="009A44E0">
        <w:t>javn</w:t>
      </w:r>
      <w:r w:rsidR="00CD66E8" w:rsidRPr="009A44E0">
        <w:t>e</w:t>
      </w:r>
      <w:r w:rsidR="00A32628" w:rsidRPr="009A44E0">
        <w:t xml:space="preserve"> službenik</w:t>
      </w:r>
      <w:r w:rsidR="00CD66E8" w:rsidRPr="009A44E0">
        <w:t>e</w:t>
      </w:r>
      <w:r w:rsidR="00A32628" w:rsidRPr="009A44E0">
        <w:t xml:space="preserve"> (uključujući one zaposlene u tijelima javne vlasti na lokalnoj razini)</w:t>
      </w:r>
      <w:r w:rsidR="00CD66E8" w:rsidRPr="009A44E0">
        <w:t>,</w:t>
      </w:r>
      <w:r w:rsidR="005A48A7" w:rsidRPr="009A44E0">
        <w:t xml:space="preserve"> a</w:t>
      </w:r>
      <w:r w:rsidR="001C6190">
        <w:t xml:space="preserve"> sve</w:t>
      </w:r>
      <w:r w:rsidR="005A48A7" w:rsidRPr="009A44E0">
        <w:t xml:space="preserve"> kako bi ključni dionici bili adekvatno informirani o </w:t>
      </w:r>
      <w:r w:rsidR="00CD66E8" w:rsidRPr="009A44E0">
        <w:t xml:space="preserve">važnosti </w:t>
      </w:r>
      <w:r w:rsidR="005A48A7" w:rsidRPr="009A44E0">
        <w:t>omogućavanja ostvarenja</w:t>
      </w:r>
      <w:r w:rsidR="001C6190">
        <w:t xml:space="preserve"> </w:t>
      </w:r>
      <w:r w:rsidR="00CD66E8" w:rsidRPr="009A44E0">
        <w:t xml:space="preserve"> </w:t>
      </w:r>
      <w:r w:rsidR="005A48A7" w:rsidRPr="009A44E0">
        <w:t>prava u kriznim</w:t>
      </w:r>
      <w:r w:rsidR="00CD66E8" w:rsidRPr="009A44E0">
        <w:t xml:space="preserve"> situacijama</w:t>
      </w:r>
      <w:r w:rsidR="005A48A7" w:rsidRPr="009A44E0">
        <w:t>.</w:t>
      </w:r>
    </w:p>
    <w:p w14:paraId="42A13432" w14:textId="1D76D8D6" w:rsidR="00C81843" w:rsidRDefault="001C6190" w:rsidP="002F1632">
      <w:pPr>
        <w:suppressAutoHyphens/>
        <w:spacing w:after="220" w:line="276" w:lineRule="auto"/>
        <w:jc w:val="both"/>
        <w:rPr>
          <w:i/>
          <w:iCs/>
        </w:rPr>
      </w:pPr>
      <w:r>
        <w:t>U</w:t>
      </w:r>
      <w:r w:rsidR="000729DF" w:rsidRPr="009A44E0">
        <w:t xml:space="preserve"> nadolazećem razdoblju potrebno</w:t>
      </w:r>
      <w:r>
        <w:t xml:space="preserve"> je</w:t>
      </w:r>
      <w:r w:rsidR="000729DF" w:rsidRPr="009A44E0">
        <w:t xml:space="preserve"> provoditi kratkoročne mjere potpore za posebno ugrožene skupine tijekom trajanja pandemije</w:t>
      </w:r>
      <w:r w:rsidR="00036384" w:rsidRPr="009A44E0">
        <w:t xml:space="preserve"> </w:t>
      </w:r>
      <w:r w:rsidR="0018289F" w:rsidRPr="009A44E0">
        <w:t>te</w:t>
      </w:r>
      <w:r w:rsidR="00036384" w:rsidRPr="009A44E0">
        <w:t xml:space="preserve"> građane potresom pogođenih područja</w:t>
      </w:r>
      <w:r w:rsidR="0018289F" w:rsidRPr="009A44E0">
        <w:t xml:space="preserve"> kao i</w:t>
      </w:r>
      <w:r w:rsidR="000729DF" w:rsidRPr="009A44E0">
        <w:t xml:space="preserve"> srednjoročne mjere usmjerene na jačanje kapaciteta javne uprave za</w:t>
      </w:r>
      <w:r w:rsidR="00036384" w:rsidRPr="009A44E0">
        <w:t xml:space="preserve"> zaštitu prava građana u </w:t>
      </w:r>
      <w:r w:rsidR="0018289F" w:rsidRPr="009A44E0">
        <w:t xml:space="preserve">svim </w:t>
      </w:r>
      <w:r w:rsidR="00036384" w:rsidRPr="009A44E0">
        <w:t>kriznim situacijama.</w:t>
      </w:r>
    </w:p>
    <w:p w14:paraId="78F98EF1" w14:textId="75EA8FF2" w:rsidR="00FA26E4" w:rsidRPr="009A44E0" w:rsidRDefault="00D42D13">
      <w:pPr>
        <w:suppressAutoHyphens/>
        <w:spacing w:after="220" w:line="276" w:lineRule="auto"/>
        <w:rPr>
          <w:i/>
          <w:iCs/>
        </w:rPr>
      </w:pPr>
      <w:r w:rsidRPr="009A44E0">
        <w:rPr>
          <w:i/>
          <w:iCs/>
        </w:rPr>
        <w:t xml:space="preserve">Ključna </w:t>
      </w:r>
      <w:r w:rsidR="00FA26E4" w:rsidRPr="009A44E0">
        <w:rPr>
          <w:i/>
          <w:iCs/>
        </w:rPr>
        <w:t>područja djelovanj</w:t>
      </w:r>
      <w:r w:rsidR="009267D0" w:rsidRPr="009A44E0">
        <w:rPr>
          <w:i/>
          <w:iCs/>
        </w:rPr>
        <w:t>a do 2027.</w:t>
      </w:r>
    </w:p>
    <w:p w14:paraId="5F0E4908" w14:textId="52F24996" w:rsidR="00FA26E4" w:rsidRPr="009A44E0" w:rsidRDefault="004B03C8" w:rsidP="002F1632">
      <w:pPr>
        <w:pStyle w:val="Odlomakpopisa"/>
        <w:numPr>
          <w:ilvl w:val="0"/>
          <w:numId w:val="1"/>
        </w:numPr>
        <w:suppressAutoHyphens/>
        <w:spacing w:after="220"/>
        <w:ind w:left="567"/>
        <w:jc w:val="both"/>
      </w:pPr>
      <w:r w:rsidRPr="009A44E0">
        <w:t xml:space="preserve">Unaprijediti </w:t>
      </w:r>
      <w:r w:rsidR="00D42D13" w:rsidRPr="009A44E0">
        <w:t>sustav</w:t>
      </w:r>
      <w:r w:rsidR="007E3B31" w:rsidRPr="009A44E0">
        <w:t xml:space="preserve"> praćenja</w:t>
      </w:r>
      <w:r w:rsidR="00FA26E4" w:rsidRPr="009A44E0">
        <w:t xml:space="preserve"> podataka</w:t>
      </w:r>
      <w:r w:rsidR="00D42D13" w:rsidRPr="009A44E0">
        <w:t xml:space="preserve"> o zdravstvenom statusu </w:t>
      </w:r>
      <w:r w:rsidR="00036384" w:rsidRPr="009A44E0">
        <w:t>češće diskriminiranih skupina</w:t>
      </w:r>
    </w:p>
    <w:bookmarkEnd w:id="10"/>
    <w:p w14:paraId="78EA6ABA" w14:textId="2EB22A98" w:rsidR="001C6190" w:rsidRPr="004D40E8" w:rsidRDefault="00AA6E6B" w:rsidP="002F1632">
      <w:pPr>
        <w:pStyle w:val="Odlomakpopisa"/>
        <w:numPr>
          <w:ilvl w:val="0"/>
          <w:numId w:val="1"/>
        </w:numPr>
        <w:suppressAutoHyphens/>
        <w:spacing w:after="220"/>
        <w:ind w:left="567"/>
        <w:jc w:val="both"/>
        <w:rPr>
          <w:rFonts w:eastAsia="Calibri"/>
          <w:sz w:val="22"/>
          <w:szCs w:val="22"/>
          <w:lang w:eastAsia="hr-HR"/>
        </w:rPr>
      </w:pPr>
      <w:r w:rsidRPr="009A44E0">
        <w:rPr>
          <w:rFonts w:eastAsia="Times New Roman"/>
          <w:bCs/>
          <w:color w:val="000000"/>
          <w:lang w:eastAsia="hr-HR"/>
        </w:rPr>
        <w:t xml:space="preserve">Podizati razinu znanja </w:t>
      </w:r>
      <w:r w:rsidR="0018289F" w:rsidRPr="009A44E0">
        <w:rPr>
          <w:rFonts w:eastAsia="Times New Roman"/>
          <w:bCs/>
          <w:color w:val="000000"/>
          <w:lang w:eastAsia="hr-HR"/>
        </w:rPr>
        <w:t xml:space="preserve">među javnim službenicima, zaposlenicima pružatelja usluga u javnom sektoru i širom javnosti </w:t>
      </w:r>
      <w:r w:rsidRPr="004D40E8">
        <w:rPr>
          <w:rFonts w:eastAsia="Times New Roman"/>
          <w:bCs/>
          <w:color w:val="000000"/>
          <w:lang w:eastAsia="hr-HR"/>
        </w:rPr>
        <w:t xml:space="preserve">o </w:t>
      </w:r>
      <w:r w:rsidR="00036384" w:rsidRPr="004D40E8">
        <w:rPr>
          <w:rFonts w:eastAsia="Times New Roman"/>
          <w:bCs/>
          <w:color w:val="000000"/>
          <w:lang w:eastAsia="hr-HR"/>
        </w:rPr>
        <w:t>jednakosti</w:t>
      </w:r>
      <w:r w:rsidRPr="004D40E8">
        <w:rPr>
          <w:rFonts w:eastAsia="Times New Roman"/>
          <w:bCs/>
          <w:color w:val="000000"/>
          <w:lang w:eastAsia="hr-HR"/>
        </w:rPr>
        <w:t xml:space="preserve"> i </w:t>
      </w:r>
      <w:r w:rsidR="00036384" w:rsidRPr="004D40E8">
        <w:rPr>
          <w:rFonts w:eastAsia="Times New Roman"/>
          <w:bCs/>
          <w:color w:val="000000"/>
          <w:lang w:eastAsia="hr-HR"/>
        </w:rPr>
        <w:t xml:space="preserve">suzbijanju diskriminacije </w:t>
      </w:r>
      <w:r w:rsidR="00B7587C" w:rsidRPr="004D40E8">
        <w:rPr>
          <w:rFonts w:eastAsia="Times New Roman"/>
          <w:bCs/>
          <w:color w:val="000000"/>
          <w:lang w:eastAsia="hr-HR"/>
        </w:rPr>
        <w:t xml:space="preserve">s posebnim naglaskom na </w:t>
      </w:r>
      <w:r w:rsidR="0018289F" w:rsidRPr="004D40E8">
        <w:rPr>
          <w:rFonts w:eastAsia="Times New Roman"/>
          <w:bCs/>
          <w:color w:val="000000"/>
          <w:lang w:eastAsia="hr-HR"/>
        </w:rPr>
        <w:t xml:space="preserve">zaštitu </w:t>
      </w:r>
      <w:r w:rsidR="00B7587C" w:rsidRPr="004D40E8">
        <w:rPr>
          <w:rFonts w:eastAsia="Times New Roman"/>
          <w:bCs/>
          <w:color w:val="000000"/>
          <w:lang w:eastAsia="hr-HR"/>
        </w:rPr>
        <w:t>prava građana u kriznim situacijama</w:t>
      </w:r>
    </w:p>
    <w:p w14:paraId="2C8B9B20" w14:textId="38715D86" w:rsidR="00B94BC3" w:rsidRDefault="00B7587C" w:rsidP="002F1632">
      <w:pPr>
        <w:pStyle w:val="Odlomakpopisa"/>
        <w:numPr>
          <w:ilvl w:val="0"/>
          <w:numId w:val="1"/>
        </w:numPr>
        <w:suppressAutoHyphens/>
        <w:spacing w:after="220"/>
        <w:ind w:left="567"/>
        <w:jc w:val="both"/>
        <w:rPr>
          <w:color w:val="000000"/>
        </w:rPr>
      </w:pPr>
      <w:r w:rsidRPr="004D40E8">
        <w:rPr>
          <w:rFonts w:eastAsia="Times New Roman"/>
          <w:bCs/>
          <w:color w:val="000000"/>
          <w:lang w:eastAsia="hr-HR"/>
        </w:rPr>
        <w:t xml:space="preserve">Osigurati sredstva organizacijama civilnog društva i jedinicama lokalne samouprave za aktivnosti </w:t>
      </w:r>
      <w:r w:rsidRPr="004D40E8">
        <w:rPr>
          <w:color w:val="000000"/>
        </w:rPr>
        <w:t>pružanja podrške</w:t>
      </w:r>
      <w:r w:rsidR="008677B8" w:rsidRPr="004D40E8">
        <w:rPr>
          <w:color w:val="000000"/>
        </w:rPr>
        <w:t xml:space="preserve"> kroz izravan rad sa skupinama posebno pogođenim u kriznim situacijama</w:t>
      </w:r>
    </w:p>
    <w:p w14:paraId="701DC17B" w14:textId="77777777" w:rsidR="00B94BC3" w:rsidRDefault="00B94BC3">
      <w:pPr>
        <w:rPr>
          <w:color w:val="000000"/>
        </w:rPr>
      </w:pPr>
      <w:r>
        <w:rPr>
          <w:color w:val="000000"/>
        </w:rPr>
        <w:br w:type="page"/>
      </w:r>
    </w:p>
    <w:p w14:paraId="6863AAE5" w14:textId="27A94D1C" w:rsidR="00B93F61" w:rsidRPr="001C6190" w:rsidRDefault="009267D0" w:rsidP="004D40E8">
      <w:pPr>
        <w:pStyle w:val="Naslov2"/>
      </w:pPr>
      <w:r w:rsidRPr="001C6190">
        <w:lastRenderedPageBreak/>
        <w:t xml:space="preserve">3.9. </w:t>
      </w:r>
      <w:r w:rsidR="00B93F61" w:rsidRPr="001C6190">
        <w:t>Vladavina prava i jednak pristup pravosuđu</w:t>
      </w:r>
    </w:p>
    <w:p w14:paraId="1C738F81" w14:textId="0418C684" w:rsidR="00B93F61" w:rsidRPr="004D40E8" w:rsidRDefault="00B93F61" w:rsidP="004D40E8">
      <w:pPr>
        <w:suppressAutoHyphens/>
        <w:spacing w:before="240" w:after="240" w:line="276" w:lineRule="auto"/>
        <w:jc w:val="both"/>
        <w:rPr>
          <w:rFonts w:eastAsia="Times New Roman"/>
          <w:color w:val="000000"/>
          <w:lang w:eastAsia="hr-HR"/>
        </w:rPr>
      </w:pPr>
      <w:r w:rsidRPr="009A44E0">
        <w:rPr>
          <w:rFonts w:eastAsia="Times New Roman"/>
          <w:color w:val="000000"/>
          <w:lang w:eastAsia="hr-HR"/>
        </w:rPr>
        <w:t>Pravo na pristup sudu i drugim tijelima i institucijama pravosudnog sustava smatra se jednim od najvažnijih aspekata ljudskog prava na pravično suđenje. To pravo zajamčeno je na ustavnoj i zakonodavnoj razini te kroz primjenu međunarodnog prava.</w:t>
      </w:r>
      <w:r w:rsidR="00C81843">
        <w:rPr>
          <w:rFonts w:eastAsia="Times New Roman"/>
          <w:color w:val="000000"/>
          <w:lang w:eastAsia="hr-HR"/>
        </w:rPr>
        <w:t xml:space="preserve"> </w:t>
      </w:r>
      <w:r w:rsidRPr="009A44E0">
        <w:rPr>
          <w:rFonts w:eastAsia="Times New Roman"/>
          <w:color w:val="000000"/>
          <w:lang w:eastAsia="hr-HR"/>
        </w:rPr>
        <w:t>Pristup pravosuđu je ujedno među središnjim temama kojima se bavi Vijeće Europe na pravnom planu, pri čemu se u nizu rezolucija ističe kako je pravo na pristup sudu za sve, bez obzira na imovinske i druge razlike, temeljna značajka svakog demokratskog društva.</w:t>
      </w:r>
      <w:r w:rsidR="00CD7D7F">
        <w:rPr>
          <w:rFonts w:eastAsia="Times New Roman"/>
          <w:color w:val="000000"/>
          <w:lang w:eastAsia="hr-HR"/>
        </w:rPr>
        <w:t xml:space="preserve"> Vladavina prava i jednakost u pristupu pravosuđu zastupljena je i među globalnim ciljevima održivog razvoja Ujedinjenih naroda (c</w:t>
      </w:r>
      <w:r w:rsidR="00CD7D7F" w:rsidRPr="00CD7D7F">
        <w:rPr>
          <w:rFonts w:eastAsia="Times New Roman"/>
          <w:color w:val="000000"/>
          <w:lang w:eastAsia="hr-HR"/>
        </w:rPr>
        <w:t>ilj 16. Promovirati miroljubiva i uključiva društva za održivi razvoj, osigurati pristup pravdi za sve i izgraditi učinkovite, odgovorne i uključive institucije na svim razinama</w:t>
      </w:r>
      <w:r w:rsidR="00CD7D7F">
        <w:rPr>
          <w:rFonts w:eastAsia="Times New Roman"/>
          <w:color w:val="000000"/>
          <w:lang w:eastAsia="hr-HR"/>
        </w:rPr>
        <w:t>).</w:t>
      </w:r>
    </w:p>
    <w:p w14:paraId="6EFA179E" w14:textId="4C1F1FFD" w:rsidR="0037035D" w:rsidRDefault="00B93F61" w:rsidP="004D40E8">
      <w:pPr>
        <w:suppressAutoHyphens/>
        <w:spacing w:line="276" w:lineRule="auto"/>
        <w:ind w:right="-136"/>
        <w:contextualSpacing/>
        <w:jc w:val="both"/>
        <w:rPr>
          <w:rFonts w:eastAsia="Times New Roman"/>
          <w:color w:val="000000"/>
          <w:lang w:eastAsia="hr-HR"/>
        </w:rPr>
      </w:pPr>
      <w:r w:rsidRPr="009A44E0">
        <w:rPr>
          <w:rFonts w:eastAsia="Times New Roman"/>
          <w:color w:val="000000"/>
          <w:shd w:val="clear" w:color="auto" w:fill="FFFFFF"/>
          <w:lang w:eastAsia="hr-HR"/>
        </w:rPr>
        <w:t xml:space="preserve">Pregled stanja u području pravosuđa u Europskoj uniji za 2019. </w:t>
      </w:r>
      <w:r w:rsidR="00B41196" w:rsidRPr="009A44E0">
        <w:rPr>
          <w:rFonts w:eastAsia="Times New Roman"/>
          <w:color w:val="000000"/>
          <w:shd w:val="clear" w:color="auto" w:fill="FFFFFF"/>
          <w:lang w:eastAsia="hr-HR"/>
        </w:rPr>
        <w:t>godinu u kojem</w:t>
      </w:r>
      <w:r w:rsidRPr="009A44E0">
        <w:rPr>
          <w:rFonts w:eastAsia="Times New Roman"/>
          <w:color w:val="000000"/>
          <w:shd w:val="clear" w:color="auto" w:fill="FFFFFF"/>
          <w:lang w:eastAsia="hr-HR"/>
        </w:rPr>
        <w:t xml:space="preserve"> se prikazuju i uspoređuju pokazatelji neovisnosti, kvalitete i učinkovitosti pravosudnih tijela </w:t>
      </w:r>
      <w:r w:rsidR="00B41196" w:rsidRPr="009A44E0">
        <w:rPr>
          <w:rFonts w:eastAsia="Times New Roman"/>
          <w:color w:val="000000"/>
          <w:shd w:val="clear" w:color="auto" w:fill="FFFFFF"/>
          <w:lang w:eastAsia="hr-HR"/>
        </w:rPr>
        <w:t xml:space="preserve">ukazuju na nepovoljnu percepciju građana o pravosuđu. Tako se </w:t>
      </w:r>
      <w:r w:rsidRPr="009A44E0">
        <w:rPr>
          <w:rFonts w:eastAsia="Times New Roman"/>
          <w:color w:val="000000"/>
          <w:lang w:eastAsia="hr-HR"/>
        </w:rPr>
        <w:t>Hrvatska  nalazi na začelju prema percepciji neovisnosti sudova i sudaca među općom populacijom (</w:t>
      </w:r>
      <w:r w:rsidR="00B41196" w:rsidRPr="009A44E0">
        <w:rPr>
          <w:rFonts w:eastAsia="Times New Roman"/>
          <w:color w:val="000000"/>
          <w:lang w:eastAsia="hr-HR"/>
        </w:rPr>
        <w:t xml:space="preserve">čak </w:t>
      </w:r>
      <w:r w:rsidRPr="009A44E0">
        <w:rPr>
          <w:rFonts w:eastAsia="Times New Roman"/>
          <w:color w:val="000000"/>
          <w:lang w:eastAsia="hr-HR"/>
        </w:rPr>
        <w:t>67</w:t>
      </w:r>
      <w:r w:rsidR="007C2424" w:rsidRPr="009A44E0">
        <w:rPr>
          <w:rFonts w:eastAsia="Times New Roman"/>
          <w:color w:val="000000"/>
          <w:lang w:eastAsia="hr-HR"/>
        </w:rPr>
        <w:t xml:space="preserve"> </w:t>
      </w:r>
      <w:r w:rsidRPr="009A44E0">
        <w:rPr>
          <w:rFonts w:eastAsia="Times New Roman"/>
          <w:color w:val="000000"/>
          <w:lang w:eastAsia="hr-HR"/>
        </w:rPr>
        <w:t xml:space="preserve">% ispitanika </w:t>
      </w:r>
      <w:r w:rsidR="00B41196" w:rsidRPr="009A44E0">
        <w:rPr>
          <w:rFonts w:eastAsia="Times New Roman"/>
          <w:color w:val="000000"/>
          <w:lang w:eastAsia="hr-HR"/>
        </w:rPr>
        <w:t xml:space="preserve">iz Hrvatske </w:t>
      </w:r>
      <w:r w:rsidRPr="009A44E0">
        <w:rPr>
          <w:rFonts w:eastAsia="Times New Roman"/>
          <w:color w:val="000000"/>
          <w:lang w:eastAsia="hr-HR"/>
        </w:rPr>
        <w:t>neovisnost sudova i sudaca percipira kao lošu ili vrlo lošu</w:t>
      </w:r>
      <w:r w:rsidR="00B41196" w:rsidRPr="009A44E0">
        <w:rPr>
          <w:rFonts w:eastAsia="Times New Roman"/>
          <w:color w:val="000000"/>
          <w:lang w:eastAsia="hr-HR"/>
        </w:rPr>
        <w:t xml:space="preserve">, dok je prosjek </w:t>
      </w:r>
      <w:r w:rsidR="00FE5C4E" w:rsidRPr="009A44E0">
        <w:rPr>
          <w:rFonts w:eastAsia="Times New Roman"/>
          <w:color w:val="000000"/>
          <w:lang w:eastAsia="hr-HR"/>
        </w:rPr>
        <w:t>na razini Unije</w:t>
      </w:r>
      <w:r w:rsidR="00B41196" w:rsidRPr="009A44E0">
        <w:rPr>
          <w:rFonts w:eastAsia="Times New Roman"/>
          <w:color w:val="000000"/>
          <w:lang w:eastAsia="hr-HR"/>
        </w:rPr>
        <w:t xml:space="preserve"> 33</w:t>
      </w:r>
      <w:r w:rsidR="007C2424" w:rsidRPr="009A44E0">
        <w:rPr>
          <w:rFonts w:eastAsia="Times New Roman"/>
          <w:color w:val="000000"/>
          <w:lang w:eastAsia="hr-HR"/>
        </w:rPr>
        <w:t xml:space="preserve"> </w:t>
      </w:r>
      <w:r w:rsidR="003A66E7" w:rsidRPr="009A44E0">
        <w:rPr>
          <w:rFonts w:eastAsia="Times New Roman"/>
          <w:color w:val="000000"/>
          <w:lang w:eastAsia="hr-HR"/>
        </w:rPr>
        <w:t>%)</w:t>
      </w:r>
      <w:r w:rsidR="003A66E7">
        <w:rPr>
          <w:rStyle w:val="Referencafusnote"/>
          <w:rFonts w:eastAsia="Times New Roman"/>
          <w:color w:val="000000"/>
          <w:lang w:eastAsia="hr-HR"/>
        </w:rPr>
        <w:t>74</w:t>
      </w:r>
      <w:r w:rsidR="003A66E7">
        <w:rPr>
          <w:rFonts w:eastAsia="Times New Roman"/>
          <w:color w:val="000000"/>
          <w:lang w:eastAsia="hr-HR"/>
        </w:rPr>
        <w:t xml:space="preserve"> </w:t>
      </w:r>
      <w:r w:rsidRPr="009A44E0">
        <w:rPr>
          <w:rFonts w:eastAsia="Times New Roman"/>
          <w:color w:val="000000"/>
          <w:lang w:eastAsia="hr-HR"/>
        </w:rPr>
        <w:t xml:space="preserve">Dodatno, rezultati </w:t>
      </w:r>
      <w:r w:rsidR="00B41196" w:rsidRPr="009A44E0">
        <w:rPr>
          <w:rFonts w:eastAsia="Times New Roman"/>
          <w:color w:val="000000"/>
          <w:lang w:eastAsia="hr-HR"/>
        </w:rPr>
        <w:t>A</w:t>
      </w:r>
      <w:r w:rsidRPr="009A44E0">
        <w:rPr>
          <w:rFonts w:eastAsia="Times New Roman"/>
          <w:color w:val="000000"/>
          <w:lang w:eastAsia="hr-HR"/>
        </w:rPr>
        <w:t>nkete o percepciji stanja ljudskih prava u Uniji potvrđuju nižu razinu povjerenja u neovisnost pravosudnih tijela među hrvatskim ispitanicima u odnosu na</w:t>
      </w:r>
      <w:r w:rsidR="00B41196" w:rsidRPr="009A44E0">
        <w:rPr>
          <w:rFonts w:eastAsia="Times New Roman"/>
          <w:color w:val="000000"/>
          <w:lang w:eastAsia="hr-HR"/>
        </w:rPr>
        <w:t xml:space="preserve"> prosje</w:t>
      </w:r>
      <w:r w:rsidR="007C2424" w:rsidRPr="009A44E0">
        <w:rPr>
          <w:rFonts w:eastAsia="Times New Roman"/>
          <w:color w:val="000000"/>
          <w:lang w:eastAsia="hr-HR"/>
        </w:rPr>
        <w:t>k</w:t>
      </w:r>
      <w:r w:rsidR="00FE5C4E" w:rsidRPr="009A44E0">
        <w:rPr>
          <w:rFonts w:eastAsia="Times New Roman"/>
          <w:color w:val="000000"/>
          <w:lang w:eastAsia="hr-HR"/>
        </w:rPr>
        <w:t xml:space="preserve"> Europske unije</w:t>
      </w:r>
      <w:r w:rsidRPr="009A44E0">
        <w:rPr>
          <w:rFonts w:eastAsia="Times New Roman"/>
          <w:color w:val="000000"/>
          <w:lang w:eastAsia="hr-HR"/>
        </w:rPr>
        <w:t>, pri čemu su najveće razlike u stavovima utvrđene po prihodovnom kriteriju.</w:t>
      </w:r>
    </w:p>
    <w:p w14:paraId="56568204" w14:textId="77777777" w:rsidR="003A66E7" w:rsidRDefault="003A66E7" w:rsidP="00486026">
      <w:pPr>
        <w:suppressAutoHyphens/>
        <w:ind w:right="-136"/>
        <w:contextualSpacing/>
        <w:jc w:val="both"/>
        <w:rPr>
          <w:rFonts w:eastAsia="Times New Roman"/>
          <w:color w:val="000000"/>
          <w:lang w:eastAsia="hr-HR"/>
        </w:rPr>
      </w:pPr>
    </w:p>
    <w:p w14:paraId="4FC6C57E" w14:textId="6A3A69F2" w:rsidR="003A66E7" w:rsidRPr="00486026" w:rsidRDefault="003A66E7" w:rsidP="004D40E8">
      <w:pPr>
        <w:suppressAutoHyphens/>
        <w:spacing w:line="276" w:lineRule="auto"/>
        <w:ind w:right="-136"/>
        <w:contextualSpacing/>
        <w:jc w:val="both"/>
        <w:rPr>
          <w:rFonts w:eastAsia="Times New Roman"/>
          <w:color w:val="000000"/>
          <w:sz w:val="18"/>
          <w:szCs w:val="18"/>
          <w:lang w:eastAsia="hr-HR"/>
        </w:rPr>
      </w:pPr>
      <w:r w:rsidRPr="00486026">
        <w:rPr>
          <w:rFonts w:eastAsia="Times New Roman"/>
          <w:color w:val="000000"/>
          <w:vertAlign w:val="superscript"/>
          <w:lang w:eastAsia="hr-HR"/>
        </w:rPr>
        <w:t xml:space="preserve">74 </w:t>
      </w:r>
      <w:r w:rsidRPr="00486026">
        <w:rPr>
          <w:rFonts w:eastAsia="Times New Roman"/>
          <w:color w:val="000000"/>
          <w:sz w:val="18"/>
          <w:szCs w:val="18"/>
          <w:lang w:eastAsia="hr-HR"/>
        </w:rPr>
        <w:t>Flash Eurobarometer 487, 2020.</w:t>
      </w:r>
    </w:p>
    <w:p w14:paraId="5711728D" w14:textId="77777777" w:rsidR="0037035D" w:rsidRPr="002F1632" w:rsidRDefault="0037035D" w:rsidP="004D40E8">
      <w:pPr>
        <w:suppressAutoHyphens/>
        <w:spacing w:line="276" w:lineRule="auto"/>
        <w:ind w:right="-138"/>
        <w:jc w:val="both"/>
        <w:rPr>
          <w:rFonts w:eastAsia="Times New Roman"/>
          <w:color w:val="000000"/>
          <w:sz w:val="22"/>
          <w:lang w:eastAsia="hr-HR"/>
        </w:rPr>
      </w:pPr>
    </w:p>
    <w:p w14:paraId="18550622" w14:textId="647FE9B0" w:rsidR="00B93F61" w:rsidRDefault="00B93F61" w:rsidP="004D40E8">
      <w:pPr>
        <w:suppressAutoHyphens/>
        <w:spacing w:line="276" w:lineRule="auto"/>
        <w:ind w:right="-138"/>
        <w:jc w:val="both"/>
        <w:rPr>
          <w:rFonts w:eastAsia="Times New Roman"/>
          <w:color w:val="000000"/>
          <w:lang w:eastAsia="hr-HR"/>
        </w:rPr>
      </w:pPr>
      <w:r w:rsidRPr="009A44E0">
        <w:rPr>
          <w:rFonts w:eastAsia="Times New Roman"/>
          <w:color w:val="000000"/>
          <w:lang w:eastAsia="hr-HR"/>
        </w:rPr>
        <w:t>Ispitanici nepovoljnijega materijalnog položaja iskazuju višu razinu nepovjerenja u neovisnost pravosudnih tijela</w:t>
      </w:r>
      <w:r w:rsidR="00B41196" w:rsidRPr="009A44E0">
        <w:rPr>
          <w:rFonts w:eastAsia="Times New Roman"/>
          <w:color w:val="000000"/>
          <w:lang w:eastAsia="hr-HR"/>
        </w:rPr>
        <w:t xml:space="preserve">, </w:t>
      </w:r>
      <w:r w:rsidRPr="009A44E0">
        <w:rPr>
          <w:rFonts w:eastAsia="Times New Roman"/>
          <w:color w:val="000000"/>
          <w:lang w:eastAsia="hr-HR"/>
        </w:rPr>
        <w:t>kao i ispitanici s invaliditetom ili nekim drugim dugoročnijim ograničenjima koja utječu na to da su korisnici socijalnih transfera</w:t>
      </w:r>
      <w:r w:rsidR="003A66E7" w:rsidRPr="00486026">
        <w:rPr>
          <w:rFonts w:eastAsia="Times New Roman"/>
          <w:color w:val="000000"/>
          <w:vertAlign w:val="superscript"/>
          <w:lang w:eastAsia="hr-HR"/>
        </w:rPr>
        <w:t>75</w:t>
      </w:r>
      <w:r w:rsidR="003A66E7">
        <w:rPr>
          <w:rFonts w:eastAsia="Times New Roman"/>
          <w:color w:val="000000"/>
          <w:lang w:eastAsia="hr-HR"/>
        </w:rPr>
        <w:t>.</w:t>
      </w:r>
      <w:r w:rsidRPr="009A44E0">
        <w:rPr>
          <w:rFonts w:eastAsia="Times New Roman"/>
          <w:color w:val="000000"/>
          <w:lang w:eastAsia="hr-HR"/>
        </w:rPr>
        <w:t xml:space="preserve"> </w:t>
      </w:r>
      <w:r w:rsidR="00B41196" w:rsidRPr="009A44E0">
        <w:rPr>
          <w:rFonts w:eastAsia="Times New Roman"/>
          <w:color w:val="000000"/>
          <w:lang w:eastAsia="hr-HR"/>
        </w:rPr>
        <w:t>P</w:t>
      </w:r>
      <w:r w:rsidRPr="009A44E0">
        <w:rPr>
          <w:rFonts w:eastAsia="Times New Roman"/>
          <w:color w:val="000000"/>
          <w:lang w:eastAsia="hr-HR"/>
        </w:rPr>
        <w:t>ovezanost nejednakosti s percepcijom građana o</w:t>
      </w:r>
      <w:r w:rsidR="00B41196" w:rsidRPr="009A44E0">
        <w:rPr>
          <w:rFonts w:eastAsia="Times New Roman"/>
          <w:color w:val="000000"/>
          <w:lang w:eastAsia="hr-HR"/>
        </w:rPr>
        <w:t xml:space="preserve"> stanju zaštite </w:t>
      </w:r>
      <w:r w:rsidRPr="009A44E0">
        <w:rPr>
          <w:rFonts w:eastAsia="Times New Roman"/>
          <w:color w:val="000000"/>
          <w:lang w:eastAsia="hr-HR"/>
        </w:rPr>
        <w:t>temeljnih prava ukazuje da je potrebno nastaviti s naporima usmjerenim k većoj dostupnosti informacija svim građanima (s posebnim naglaskom na ranjive skupine) o pravima koja mogu ostvariti, uključujući pravo na besplatnu pravnu pomoć.</w:t>
      </w:r>
    </w:p>
    <w:p w14:paraId="7B6F38FB" w14:textId="77777777" w:rsidR="003A66E7" w:rsidRDefault="003A66E7" w:rsidP="004D40E8">
      <w:pPr>
        <w:suppressAutoHyphens/>
        <w:spacing w:line="276" w:lineRule="auto"/>
        <w:ind w:right="-138"/>
        <w:jc w:val="both"/>
        <w:rPr>
          <w:rFonts w:eastAsia="Times New Roman"/>
          <w:color w:val="000000"/>
          <w:lang w:eastAsia="hr-HR"/>
        </w:rPr>
      </w:pPr>
    </w:p>
    <w:p w14:paraId="74E9F77B" w14:textId="0B529EED" w:rsidR="003A66E7" w:rsidRPr="009A44E0" w:rsidRDefault="009D36AC" w:rsidP="00486026">
      <w:pPr>
        <w:suppressAutoHyphens/>
        <w:ind w:right="-138"/>
        <w:jc w:val="both"/>
        <w:rPr>
          <w:rFonts w:eastAsia="Times New Roman"/>
          <w:color w:val="000000"/>
          <w:lang w:eastAsia="hr-HR"/>
        </w:rPr>
      </w:pPr>
      <w:r w:rsidRPr="00BB167D">
        <w:rPr>
          <w:rFonts w:eastAsia="Times New Roman"/>
          <w:color w:val="000000"/>
          <w:vertAlign w:val="superscript"/>
          <w:lang w:eastAsia="hr-HR"/>
        </w:rPr>
        <w:t>75</w:t>
      </w:r>
      <w:r w:rsidR="003A66E7" w:rsidRPr="00486026">
        <w:rPr>
          <w:rFonts w:eastAsia="Times New Roman"/>
          <w:color w:val="000000"/>
          <w:sz w:val="18"/>
          <w:szCs w:val="18"/>
          <w:lang w:eastAsia="hr-HR"/>
        </w:rPr>
        <w:t>Agencija Europske unije o temeljnim pravima (2020.) Što ljudska prava znače građanima Europske unije – rezultati ankete o ljudskim pravima. Verzija na engleskom jeziku dostupna je na poveznici: https://fra.europa.eu/sites/default/files/fra_uploads/fra-2020-fundamental-rights-survey-human-rights_en.pdf</w:t>
      </w:r>
    </w:p>
    <w:p w14:paraId="766474AB" w14:textId="77777777" w:rsidR="00CD7D7F" w:rsidRPr="002F1632" w:rsidRDefault="00CD7D7F" w:rsidP="004D40E8">
      <w:pPr>
        <w:suppressAutoHyphens/>
        <w:spacing w:line="276" w:lineRule="auto"/>
        <w:ind w:right="-142"/>
        <w:contextualSpacing/>
        <w:jc w:val="both"/>
        <w:rPr>
          <w:rFonts w:eastAsia="Times New Roman"/>
          <w:color w:val="000000"/>
          <w:sz w:val="22"/>
          <w:lang w:eastAsia="hr-HR"/>
        </w:rPr>
      </w:pPr>
    </w:p>
    <w:p w14:paraId="5FACDC9B" w14:textId="77C48479" w:rsidR="00997715" w:rsidRDefault="00997715" w:rsidP="004D40E8">
      <w:pPr>
        <w:suppressAutoHyphens/>
        <w:spacing w:line="276" w:lineRule="auto"/>
        <w:ind w:right="-142"/>
        <w:contextualSpacing/>
        <w:jc w:val="both"/>
        <w:rPr>
          <w:rFonts w:eastAsia="Times New Roman"/>
          <w:color w:val="000000"/>
          <w:lang w:eastAsia="hr-HR"/>
        </w:rPr>
      </w:pPr>
      <w:r w:rsidRPr="009A44E0">
        <w:rPr>
          <w:rFonts w:eastAsia="Times New Roman"/>
          <w:color w:val="000000"/>
          <w:lang w:eastAsia="hr-HR"/>
        </w:rPr>
        <w:t>Posljednja reorganizacija pravosudnog sustava u Republici Hrvatskoj provedena je donošenjem Zakona o područjima i sjedištima sudova</w:t>
      </w:r>
      <w:r w:rsidR="003A66E7">
        <w:rPr>
          <w:rStyle w:val="Referencafusnote"/>
          <w:rFonts w:eastAsia="Times New Roman"/>
          <w:color w:val="000000"/>
          <w:lang w:eastAsia="hr-HR"/>
        </w:rPr>
        <w:t>76</w:t>
      </w:r>
      <w:r w:rsidR="003A66E7">
        <w:t xml:space="preserve"> </w:t>
      </w:r>
      <w:r w:rsidRPr="009A44E0">
        <w:rPr>
          <w:rFonts w:eastAsia="Times New Roman"/>
          <w:color w:val="000000"/>
          <w:lang w:eastAsia="hr-HR"/>
        </w:rPr>
        <w:t>i Zakona o područjima i sjedištima državnih odvjetništava</w:t>
      </w:r>
      <w:r w:rsidR="003A66E7">
        <w:rPr>
          <w:rStyle w:val="Referencafusnote"/>
          <w:rFonts w:eastAsia="Times New Roman"/>
          <w:color w:val="000000"/>
          <w:lang w:eastAsia="hr-HR"/>
        </w:rPr>
        <w:t>77</w:t>
      </w:r>
      <w:r w:rsidR="003A66E7" w:rsidRPr="009A44E0">
        <w:rPr>
          <w:rFonts w:eastAsia="Times New Roman"/>
          <w:color w:val="000000"/>
          <w:lang w:eastAsia="hr-HR"/>
        </w:rPr>
        <w:t xml:space="preserve">, </w:t>
      </w:r>
      <w:r w:rsidRPr="009A44E0">
        <w:rPr>
          <w:rFonts w:eastAsia="Times New Roman"/>
          <w:color w:val="000000"/>
          <w:lang w:eastAsia="hr-HR"/>
        </w:rPr>
        <w:t>a djelomično i izmjenama Zakona o sudovima</w:t>
      </w:r>
      <w:r w:rsidR="003A66E7">
        <w:rPr>
          <w:rStyle w:val="Referencafusnote"/>
          <w:rFonts w:eastAsia="Times New Roman"/>
          <w:color w:val="000000"/>
          <w:lang w:eastAsia="hr-HR"/>
        </w:rPr>
        <w:t>78</w:t>
      </w:r>
      <w:r w:rsidR="003A66E7">
        <w:rPr>
          <w:rFonts w:eastAsia="Times New Roman"/>
          <w:color w:val="000000"/>
          <w:lang w:eastAsia="hr-HR"/>
        </w:rPr>
        <w:t xml:space="preserve"> </w:t>
      </w:r>
      <w:r w:rsidRPr="009A44E0">
        <w:rPr>
          <w:rFonts w:eastAsia="Times New Roman"/>
          <w:color w:val="000000"/>
          <w:lang w:eastAsia="hr-HR"/>
        </w:rPr>
        <w:t>i Prekršajnog zakona</w:t>
      </w:r>
      <w:r w:rsidR="003A66E7" w:rsidRPr="00486026">
        <w:rPr>
          <w:rFonts w:eastAsia="Times New Roman"/>
          <w:color w:val="000000"/>
          <w:vertAlign w:val="superscript"/>
          <w:lang w:eastAsia="hr-HR"/>
        </w:rPr>
        <w:t>79</w:t>
      </w:r>
      <w:r w:rsidRPr="009A44E0">
        <w:rPr>
          <w:rFonts w:eastAsia="Times New Roman"/>
          <w:color w:val="000000"/>
          <w:lang w:eastAsia="hr-HR"/>
        </w:rPr>
        <w:t>. Nova mreža pravosudnih tijela počela je funkcionirati</w:t>
      </w:r>
      <w:r w:rsidR="007C2424" w:rsidRPr="009A44E0">
        <w:rPr>
          <w:rFonts w:eastAsia="Times New Roman"/>
          <w:color w:val="000000"/>
          <w:lang w:eastAsia="hr-HR"/>
        </w:rPr>
        <w:t xml:space="preserve"> </w:t>
      </w:r>
      <w:r w:rsidRPr="009A44E0">
        <w:rPr>
          <w:rFonts w:eastAsia="Times New Roman"/>
          <w:color w:val="000000"/>
          <w:lang w:eastAsia="hr-HR"/>
        </w:rPr>
        <w:t>1. siječnja 2019.</w:t>
      </w:r>
    </w:p>
    <w:p w14:paraId="292B0806" w14:textId="5D79129F" w:rsidR="003A66E7" w:rsidRPr="00486026" w:rsidRDefault="003A66E7" w:rsidP="004D40E8">
      <w:pPr>
        <w:suppressAutoHyphens/>
        <w:spacing w:line="276" w:lineRule="auto"/>
        <w:ind w:right="-142"/>
        <w:contextualSpacing/>
        <w:jc w:val="both"/>
        <w:rPr>
          <w:rFonts w:eastAsia="Times New Roman"/>
          <w:sz w:val="18"/>
          <w:szCs w:val="18"/>
          <w:lang w:eastAsia="hr-HR"/>
        </w:rPr>
      </w:pPr>
      <w:r w:rsidRPr="00486026">
        <w:rPr>
          <w:rFonts w:eastAsia="Times New Roman"/>
          <w:vertAlign w:val="superscript"/>
          <w:lang w:eastAsia="hr-HR"/>
        </w:rPr>
        <w:t>76</w:t>
      </w:r>
      <w:r>
        <w:rPr>
          <w:rFonts w:eastAsia="Times New Roman"/>
          <w:lang w:eastAsia="hr-HR"/>
        </w:rPr>
        <w:t xml:space="preserve"> </w:t>
      </w:r>
      <w:r w:rsidRPr="00486026">
        <w:rPr>
          <w:rFonts w:eastAsia="Times New Roman"/>
          <w:sz w:val="18"/>
          <w:szCs w:val="18"/>
          <w:lang w:eastAsia="hr-HR"/>
        </w:rPr>
        <w:t>“Narodne novine”, broj 67/18.</w:t>
      </w:r>
    </w:p>
    <w:p w14:paraId="06DCB14C" w14:textId="49EBB58D" w:rsidR="00CD7D7F" w:rsidRDefault="003A66E7" w:rsidP="004D40E8">
      <w:pPr>
        <w:suppressAutoHyphens/>
        <w:spacing w:line="276" w:lineRule="auto"/>
        <w:ind w:right="-140"/>
        <w:jc w:val="both"/>
        <w:rPr>
          <w:rFonts w:eastAsia="Times New Roman"/>
          <w:color w:val="000000"/>
          <w:sz w:val="18"/>
          <w:szCs w:val="18"/>
          <w:shd w:val="clear" w:color="auto" w:fill="FFFFFF"/>
          <w:lang w:eastAsia="hr-HR"/>
        </w:rPr>
      </w:pPr>
      <w:r w:rsidRPr="00486026">
        <w:rPr>
          <w:rFonts w:eastAsia="Times New Roman"/>
          <w:color w:val="000000"/>
          <w:shd w:val="clear" w:color="auto" w:fill="FFFFFF"/>
          <w:vertAlign w:val="superscript"/>
          <w:lang w:eastAsia="hr-HR"/>
        </w:rPr>
        <w:t>77</w:t>
      </w:r>
      <w:r>
        <w:rPr>
          <w:rFonts w:eastAsia="Times New Roman"/>
          <w:color w:val="000000"/>
          <w:shd w:val="clear" w:color="auto" w:fill="FFFFFF"/>
          <w:lang w:eastAsia="hr-HR"/>
        </w:rPr>
        <w:t xml:space="preserve"> </w:t>
      </w:r>
      <w:r w:rsidRPr="00486026">
        <w:rPr>
          <w:rFonts w:eastAsia="Times New Roman"/>
          <w:color w:val="000000"/>
          <w:sz w:val="18"/>
          <w:szCs w:val="18"/>
          <w:shd w:val="clear" w:color="auto" w:fill="FFFFFF"/>
          <w:lang w:eastAsia="hr-HR"/>
        </w:rPr>
        <w:t>„Narodne novine“, broj 67/18.</w:t>
      </w:r>
    </w:p>
    <w:p w14:paraId="5A9B8C1A" w14:textId="7ACB2C39" w:rsidR="003A66E7" w:rsidRDefault="003A66E7" w:rsidP="004D40E8">
      <w:pPr>
        <w:suppressAutoHyphens/>
        <w:spacing w:line="276" w:lineRule="auto"/>
        <w:ind w:right="-140"/>
        <w:jc w:val="both"/>
        <w:rPr>
          <w:rFonts w:eastAsia="Times New Roman"/>
          <w:color w:val="000000"/>
          <w:sz w:val="18"/>
          <w:szCs w:val="18"/>
          <w:shd w:val="clear" w:color="auto" w:fill="FFFFFF"/>
          <w:lang w:eastAsia="hr-HR"/>
        </w:rPr>
      </w:pPr>
      <w:r w:rsidRPr="00486026">
        <w:rPr>
          <w:rFonts w:eastAsia="Times New Roman"/>
          <w:color w:val="000000"/>
          <w:szCs w:val="24"/>
          <w:shd w:val="clear" w:color="auto" w:fill="FFFFFF"/>
          <w:vertAlign w:val="superscript"/>
          <w:lang w:eastAsia="hr-HR"/>
        </w:rPr>
        <w:t>78</w:t>
      </w:r>
      <w:r w:rsidRPr="00486026">
        <w:rPr>
          <w:rFonts w:eastAsia="Times New Roman"/>
          <w:color w:val="000000"/>
          <w:szCs w:val="24"/>
          <w:shd w:val="clear" w:color="auto" w:fill="FFFFFF"/>
          <w:lang w:eastAsia="hr-HR"/>
        </w:rPr>
        <w:t xml:space="preserve"> </w:t>
      </w:r>
      <w:r w:rsidRPr="003A66E7">
        <w:rPr>
          <w:rFonts w:eastAsia="Times New Roman"/>
          <w:color w:val="000000"/>
          <w:sz w:val="18"/>
          <w:szCs w:val="18"/>
          <w:shd w:val="clear" w:color="auto" w:fill="FFFFFF"/>
          <w:lang w:eastAsia="hr-HR"/>
        </w:rPr>
        <w:t>„Narodne novine“ br. 28/13., 33/15., 82/15., 82/16., 67/18., 126/19., 130/20.</w:t>
      </w:r>
    </w:p>
    <w:p w14:paraId="11E08D74" w14:textId="717DCAB9" w:rsidR="003A66E7" w:rsidRPr="00486026" w:rsidRDefault="003A66E7" w:rsidP="004D40E8">
      <w:pPr>
        <w:suppressAutoHyphens/>
        <w:spacing w:line="276" w:lineRule="auto"/>
        <w:ind w:right="-140"/>
        <w:jc w:val="both"/>
        <w:rPr>
          <w:rFonts w:eastAsia="Times New Roman"/>
          <w:color w:val="000000"/>
          <w:sz w:val="18"/>
          <w:szCs w:val="18"/>
          <w:shd w:val="clear" w:color="auto" w:fill="FFFFFF"/>
          <w:lang w:eastAsia="hr-HR"/>
        </w:rPr>
      </w:pPr>
      <w:r w:rsidRPr="00486026">
        <w:rPr>
          <w:rFonts w:eastAsia="Times New Roman"/>
          <w:color w:val="000000"/>
          <w:vertAlign w:val="superscript"/>
          <w:lang w:eastAsia="hr-HR"/>
        </w:rPr>
        <w:t xml:space="preserve">79 </w:t>
      </w:r>
      <w:r w:rsidRPr="00486026">
        <w:rPr>
          <w:rFonts w:eastAsia="Times New Roman"/>
          <w:color w:val="000000"/>
          <w:sz w:val="18"/>
          <w:szCs w:val="18"/>
          <w:lang w:eastAsia="hr-HR"/>
        </w:rPr>
        <w:t>„Narodne novine“, broj 118/18.</w:t>
      </w:r>
    </w:p>
    <w:p w14:paraId="319A4715" w14:textId="77777777" w:rsidR="003A66E7" w:rsidRDefault="003A66E7" w:rsidP="004D40E8">
      <w:pPr>
        <w:suppressAutoHyphens/>
        <w:spacing w:line="276" w:lineRule="auto"/>
        <w:ind w:right="-140"/>
        <w:jc w:val="both"/>
        <w:rPr>
          <w:rFonts w:eastAsia="Times New Roman"/>
          <w:color w:val="000000"/>
          <w:shd w:val="clear" w:color="auto" w:fill="FFFFFF"/>
          <w:lang w:eastAsia="hr-HR"/>
        </w:rPr>
      </w:pPr>
    </w:p>
    <w:p w14:paraId="10D8F7A8" w14:textId="471AEA31" w:rsidR="00B93F61" w:rsidRDefault="00B93F61" w:rsidP="004D40E8">
      <w:pPr>
        <w:suppressAutoHyphens/>
        <w:spacing w:line="276" w:lineRule="auto"/>
        <w:ind w:right="-140"/>
        <w:jc w:val="both"/>
        <w:rPr>
          <w:rFonts w:eastAsia="Times New Roman"/>
          <w:color w:val="000000"/>
          <w:lang w:eastAsia="hr-HR"/>
        </w:rPr>
      </w:pPr>
      <w:r w:rsidRPr="009A44E0">
        <w:rPr>
          <w:rFonts w:eastAsia="Times New Roman"/>
          <w:color w:val="000000"/>
          <w:shd w:val="clear" w:color="auto" w:fill="FFFFFF"/>
          <w:lang w:eastAsia="hr-HR"/>
        </w:rPr>
        <w:t>U području pristupa pravosudnim tijelima i povećanja učinkovitosti pravosuđa provedena je reorganizacija pravosudnog sustava prvenstveno</w:t>
      </w:r>
      <w:r w:rsidRPr="009A44E0">
        <w:rPr>
          <w:rFonts w:eastAsia="Times New Roman"/>
          <w:color w:val="000000"/>
          <w:lang w:eastAsia="hr-HR"/>
        </w:rPr>
        <w:t xml:space="preserve"> kroz spajanje općinskih i prekršajnih sudova te </w:t>
      </w:r>
      <w:r w:rsidRPr="009A44E0">
        <w:rPr>
          <w:rFonts w:eastAsia="Times New Roman"/>
          <w:color w:val="000000"/>
          <w:lang w:eastAsia="hr-HR"/>
        </w:rPr>
        <w:lastRenderedPageBreak/>
        <w:t>osiguranjem veće dostupnosti pravosudnih tijela građanima</w:t>
      </w:r>
      <w:r w:rsidR="00DF2855" w:rsidRPr="009A44E0">
        <w:rPr>
          <w:rFonts w:eastAsia="Times New Roman"/>
          <w:color w:val="000000"/>
          <w:lang w:eastAsia="hr-HR"/>
        </w:rPr>
        <w:t>,</w:t>
      </w:r>
      <w:r w:rsidRPr="009A44E0">
        <w:rPr>
          <w:rFonts w:eastAsia="Times New Roman"/>
          <w:color w:val="000000"/>
          <w:lang w:eastAsia="hr-HR"/>
        </w:rPr>
        <w:t xml:space="preserve"> korekcijom postojeće mreže općinskih i trgovačkih sudova te općinskih državnih odvjetništava. S jedne je strane smanjen</w:t>
      </w:r>
      <w:r w:rsidR="007C2424" w:rsidRPr="009A44E0">
        <w:rPr>
          <w:rFonts w:eastAsia="Times New Roman"/>
          <w:color w:val="000000"/>
          <w:lang w:eastAsia="hr-HR"/>
        </w:rPr>
        <w:t xml:space="preserve"> </w:t>
      </w:r>
      <w:r w:rsidRPr="009A44E0">
        <w:rPr>
          <w:rFonts w:eastAsia="Times New Roman"/>
          <w:color w:val="000000"/>
          <w:lang w:eastAsia="hr-HR"/>
        </w:rPr>
        <w:t>broj sudova, a s druge strane je povećan broj gradova u kojima su sjedišta sudova.</w:t>
      </w:r>
    </w:p>
    <w:p w14:paraId="6EA1AF6F" w14:textId="0FD5FC4D" w:rsidR="00B93F61" w:rsidRPr="009A44E0" w:rsidRDefault="00B93F61" w:rsidP="004D40E8">
      <w:pPr>
        <w:suppressAutoHyphens/>
        <w:spacing w:line="276" w:lineRule="auto"/>
        <w:ind w:right="-140"/>
        <w:jc w:val="both"/>
        <w:rPr>
          <w:rFonts w:eastAsia="Times New Roman"/>
          <w:lang w:eastAsia="hr-HR"/>
        </w:rPr>
      </w:pPr>
      <w:r w:rsidRPr="009A44E0">
        <w:rPr>
          <w:rFonts w:eastAsia="Times New Roman"/>
          <w:color w:val="000000"/>
          <w:lang w:eastAsia="hr-HR"/>
        </w:rPr>
        <w:t>Navedene izmjene pridonose ujednačavanju radne opterećenosti rješavatelja, skraćivanju trajanja sudskih postupaka, mogućnosti jedinstvenog i punog iskorištavanja svih ljudskih potencijala pravosudnih tijela koja se spajaju (</w:t>
      </w:r>
      <w:r w:rsidR="007C2424" w:rsidRPr="009A44E0">
        <w:rPr>
          <w:rFonts w:eastAsia="Times New Roman"/>
          <w:color w:val="000000"/>
          <w:lang w:eastAsia="hr-HR"/>
        </w:rPr>
        <w:t xml:space="preserve">osobito </w:t>
      </w:r>
      <w:r w:rsidRPr="009A44E0">
        <w:rPr>
          <w:rFonts w:eastAsia="Times New Roman"/>
          <w:color w:val="000000"/>
          <w:lang w:eastAsia="hr-HR"/>
        </w:rPr>
        <w:t>mogućnosti da se dosadašnji suci prekršajnih sudova odrede za rad na drugim vrstama predmeta) te olakšanom pristupu građana sudovima (novi sudovi u mreži, naglašena obveza predsjednika sudova da u svim stalnim službama osiguraju provođenje svih postupovnih radnji radi rješavanja predmeta iz sudske nadležnosti koji se odnose na njihovo područje kako građani iz tih mjesta ne bi morali putovati u mjesta sjedišta sudova).</w:t>
      </w:r>
    </w:p>
    <w:p w14:paraId="27AEA6DD" w14:textId="1D4F5C33" w:rsidR="00B93F61" w:rsidRPr="009A44E0" w:rsidRDefault="00B93F61" w:rsidP="004D40E8">
      <w:pPr>
        <w:suppressAutoHyphens/>
        <w:spacing w:line="276" w:lineRule="auto"/>
        <w:ind w:right="-138"/>
        <w:jc w:val="both"/>
        <w:rPr>
          <w:rFonts w:eastAsia="Times New Roman"/>
          <w:color w:val="000000"/>
          <w:lang w:eastAsia="hr-HR"/>
        </w:rPr>
      </w:pPr>
      <w:r w:rsidRPr="009A44E0">
        <w:rPr>
          <w:rFonts w:eastAsia="Times New Roman"/>
          <w:color w:val="000000"/>
          <w:shd w:val="clear" w:color="auto" w:fill="FFFFFF"/>
          <w:lang w:eastAsia="hr-HR"/>
        </w:rPr>
        <w:t>Donošenjem novog Zakona o izmjenama i dopunama Zakona o Državnom sudbenom vijeću</w:t>
      </w:r>
      <w:r w:rsidR="003241CF">
        <w:rPr>
          <w:rStyle w:val="Referencafusnote"/>
          <w:rFonts w:eastAsia="Times New Roman"/>
          <w:color w:val="000000"/>
          <w:shd w:val="clear" w:color="auto" w:fill="FFFFFF"/>
          <w:lang w:eastAsia="hr-HR"/>
        </w:rPr>
        <w:t>80</w:t>
      </w:r>
      <w:r w:rsidR="003241CF" w:rsidRPr="009A44E0">
        <w:rPr>
          <w:rFonts w:eastAsia="Times New Roman"/>
          <w:color w:val="000000"/>
          <w:shd w:val="clear" w:color="auto" w:fill="FFFFFF"/>
          <w:lang w:eastAsia="hr-HR"/>
        </w:rPr>
        <w:t xml:space="preserve"> </w:t>
      </w:r>
      <w:r w:rsidRPr="009A44E0">
        <w:rPr>
          <w:rFonts w:eastAsia="Times New Roman"/>
          <w:color w:val="000000"/>
          <w:shd w:val="clear" w:color="auto" w:fill="FFFFFF"/>
          <w:lang w:eastAsia="hr-HR"/>
        </w:rPr>
        <w:t>i novog Zakona o Državnoodvjetničkom vijeću</w:t>
      </w:r>
      <w:r w:rsidR="003241CF" w:rsidRPr="00486026">
        <w:rPr>
          <w:rFonts w:eastAsia="Times New Roman"/>
          <w:color w:val="000000"/>
          <w:shd w:val="clear" w:color="auto" w:fill="FFFFFF"/>
          <w:vertAlign w:val="superscript"/>
          <w:lang w:eastAsia="hr-HR"/>
        </w:rPr>
        <w:t>81</w:t>
      </w:r>
      <w:r w:rsidRPr="009A44E0">
        <w:rPr>
          <w:rFonts w:eastAsia="Times New Roman"/>
          <w:color w:val="000000"/>
          <w:shd w:val="clear" w:color="auto" w:fill="FFFFFF"/>
          <w:lang w:eastAsia="hr-HR"/>
        </w:rPr>
        <w:t xml:space="preserve"> pridonosi se povećanju kvalitete pravosuđa kroz osiguravanje objektivnijih i transparentnijih kriterija za imenovanje pravosudnih dužnosnika.</w:t>
      </w:r>
      <w:r w:rsidRPr="009A44E0">
        <w:rPr>
          <w:rFonts w:eastAsia="Times New Roman"/>
          <w:color w:val="000000"/>
          <w:lang w:eastAsia="hr-HR"/>
        </w:rPr>
        <w:t xml:space="preserve"> Unapređenje učinkovitosti pravosuđa provodi se i kroz sustav informatizacije i racionalizacije pravosudnih tijela.</w:t>
      </w:r>
    </w:p>
    <w:p w14:paraId="32D3924A" w14:textId="77777777" w:rsidR="00772AB0" w:rsidRDefault="00772AB0" w:rsidP="004D40E8">
      <w:pPr>
        <w:suppressAutoHyphens/>
        <w:spacing w:line="276" w:lineRule="auto"/>
        <w:ind w:right="-138"/>
        <w:jc w:val="both"/>
        <w:rPr>
          <w:rFonts w:eastAsia="Times New Roman"/>
          <w:color w:val="000000"/>
          <w:lang w:eastAsia="hr-HR"/>
        </w:rPr>
      </w:pPr>
    </w:p>
    <w:p w14:paraId="5119EAED" w14:textId="154ED3F2" w:rsidR="003241CF" w:rsidRDefault="003241CF" w:rsidP="004D40E8">
      <w:pPr>
        <w:suppressAutoHyphens/>
        <w:spacing w:line="276" w:lineRule="auto"/>
        <w:ind w:right="-138"/>
        <w:jc w:val="both"/>
        <w:rPr>
          <w:rFonts w:eastAsia="Times New Roman"/>
          <w:color w:val="000000"/>
          <w:lang w:eastAsia="hr-HR"/>
        </w:rPr>
      </w:pPr>
      <w:r w:rsidRPr="00486026">
        <w:rPr>
          <w:rFonts w:eastAsia="Times New Roman"/>
          <w:color w:val="000000"/>
          <w:vertAlign w:val="superscript"/>
          <w:lang w:eastAsia="hr-HR"/>
        </w:rPr>
        <w:t>80</w:t>
      </w:r>
      <w:r>
        <w:rPr>
          <w:rFonts w:eastAsia="Times New Roman"/>
          <w:color w:val="000000"/>
          <w:lang w:eastAsia="hr-HR"/>
        </w:rPr>
        <w:t xml:space="preserve"> </w:t>
      </w:r>
      <w:r w:rsidRPr="00486026">
        <w:rPr>
          <w:rFonts w:eastAsia="Times New Roman"/>
          <w:color w:val="000000"/>
          <w:sz w:val="18"/>
          <w:szCs w:val="18"/>
          <w:lang w:eastAsia="hr-HR"/>
        </w:rPr>
        <w:t>“Narodne novine”, broj 24/21.</w:t>
      </w:r>
    </w:p>
    <w:p w14:paraId="6A565F2F" w14:textId="7B1DAD10" w:rsidR="003241CF" w:rsidRDefault="003241CF" w:rsidP="004D40E8">
      <w:pPr>
        <w:suppressAutoHyphens/>
        <w:spacing w:line="276" w:lineRule="auto"/>
        <w:ind w:right="-138"/>
        <w:jc w:val="both"/>
        <w:rPr>
          <w:rFonts w:eastAsia="Times New Roman"/>
          <w:color w:val="000000"/>
          <w:lang w:eastAsia="hr-HR"/>
        </w:rPr>
      </w:pPr>
      <w:r w:rsidRPr="00486026">
        <w:rPr>
          <w:rFonts w:eastAsia="Times New Roman"/>
          <w:color w:val="000000"/>
          <w:vertAlign w:val="superscript"/>
          <w:lang w:eastAsia="hr-HR"/>
        </w:rPr>
        <w:t xml:space="preserve">81 </w:t>
      </w:r>
      <w:r w:rsidRPr="00486026">
        <w:rPr>
          <w:rFonts w:eastAsia="Times New Roman"/>
          <w:color w:val="000000"/>
          <w:sz w:val="18"/>
          <w:szCs w:val="18"/>
          <w:lang w:eastAsia="hr-HR"/>
        </w:rPr>
        <w:t>“Narodne novine”, broj 67/18.</w:t>
      </w:r>
    </w:p>
    <w:p w14:paraId="3C853B32" w14:textId="77777777" w:rsidR="003241CF" w:rsidRPr="009A44E0" w:rsidRDefault="003241CF" w:rsidP="004D40E8">
      <w:pPr>
        <w:suppressAutoHyphens/>
        <w:spacing w:line="276" w:lineRule="auto"/>
        <w:ind w:right="-138"/>
        <w:jc w:val="both"/>
        <w:rPr>
          <w:rFonts w:eastAsia="Times New Roman"/>
          <w:color w:val="000000"/>
          <w:lang w:eastAsia="hr-HR"/>
        </w:rPr>
      </w:pPr>
    </w:p>
    <w:p w14:paraId="72442B13" w14:textId="7D9E0931" w:rsidR="00B93F61" w:rsidRPr="009A44E0" w:rsidRDefault="00B93F61" w:rsidP="004D40E8">
      <w:pPr>
        <w:suppressAutoHyphens/>
        <w:spacing w:line="276" w:lineRule="auto"/>
        <w:ind w:right="-138"/>
        <w:jc w:val="both"/>
        <w:rPr>
          <w:rFonts w:eastAsia="Times New Roman"/>
          <w:color w:val="000000"/>
          <w:lang w:eastAsia="hr-HR"/>
        </w:rPr>
      </w:pPr>
      <w:r w:rsidRPr="009A44E0">
        <w:rPr>
          <w:rFonts w:eastAsia="Times New Roman"/>
          <w:color w:val="000000"/>
          <w:lang w:eastAsia="hr-HR"/>
        </w:rPr>
        <w:t>U razdoblju od 2016. do 2020. unaprijeđena je tehnička i informatička opremljenost sudova. Tijekom 2018. uveden je e</w:t>
      </w:r>
      <w:r w:rsidR="007C2424" w:rsidRPr="009A44E0">
        <w:rPr>
          <w:rFonts w:eastAsia="Times New Roman"/>
          <w:color w:val="000000"/>
          <w:lang w:eastAsia="hr-HR"/>
        </w:rPr>
        <w:t>-</w:t>
      </w:r>
      <w:r w:rsidRPr="009A44E0">
        <w:rPr>
          <w:rFonts w:eastAsia="Times New Roman"/>
          <w:color w:val="000000"/>
          <w:lang w:eastAsia="hr-HR"/>
        </w:rPr>
        <w:t>Spis i na Vrhovnom sudu Republike Hrvatske. Javni pristup osnovnim podacima o sudskim predmetima ili e-Predmet je javna i besplatna usluga strankama, punomoćnicima i drugim zainteresiranim osobama koje sudjeluju u sudskim postupcima. Svi trgovački sudovi sada imaju mogućnost e-komunikacije s odvjetnicima, javnim bilježnicima i državnim odvjetništvom.</w:t>
      </w:r>
    </w:p>
    <w:p w14:paraId="084E694C" w14:textId="77777777" w:rsidR="00772AB0" w:rsidRPr="002F1632" w:rsidRDefault="00772AB0" w:rsidP="004D40E8">
      <w:pPr>
        <w:suppressAutoHyphens/>
        <w:spacing w:line="276" w:lineRule="auto"/>
        <w:ind w:right="-138"/>
        <w:jc w:val="both"/>
        <w:rPr>
          <w:rFonts w:eastAsia="Times New Roman"/>
          <w:color w:val="000000"/>
          <w:sz w:val="22"/>
          <w:lang w:eastAsia="hr-HR"/>
        </w:rPr>
      </w:pPr>
    </w:p>
    <w:p w14:paraId="65C9E98B" w14:textId="736B54D5" w:rsidR="00B93F61" w:rsidRDefault="00B93F61" w:rsidP="004D40E8">
      <w:pPr>
        <w:suppressAutoHyphens/>
        <w:spacing w:line="276" w:lineRule="auto"/>
        <w:ind w:right="-138"/>
        <w:jc w:val="both"/>
        <w:rPr>
          <w:rFonts w:eastAsia="Times New Roman"/>
          <w:color w:val="000000"/>
          <w:lang w:eastAsia="hr-HR"/>
        </w:rPr>
      </w:pPr>
      <w:r w:rsidRPr="009A44E0">
        <w:rPr>
          <w:rFonts w:eastAsia="Times New Roman"/>
          <w:color w:val="000000"/>
          <w:lang w:eastAsia="hr-HR"/>
        </w:rPr>
        <w:t xml:space="preserve">Podaci </w:t>
      </w:r>
      <w:r w:rsidR="00B41196" w:rsidRPr="009A44E0">
        <w:rPr>
          <w:rFonts w:eastAsia="Times New Roman"/>
          <w:color w:val="000000"/>
          <w:lang w:eastAsia="hr-HR"/>
        </w:rPr>
        <w:t>A</w:t>
      </w:r>
      <w:r w:rsidRPr="009A44E0">
        <w:rPr>
          <w:rFonts w:eastAsia="Times New Roman"/>
          <w:color w:val="000000"/>
          <w:lang w:eastAsia="hr-HR"/>
        </w:rPr>
        <w:t xml:space="preserve">nkete o percepciji stanja ljudskih prava u Uniji ukazuju da je potrebno posvetiti posebnu pažnju antikorupcijskim mjerama, uzimajući u obzir utjecaj koji može imati na temeljna ljudska prava </w:t>
      </w:r>
      <w:r w:rsidR="00B41196" w:rsidRPr="009A44E0">
        <w:rPr>
          <w:rFonts w:eastAsia="Times New Roman"/>
          <w:color w:val="000000"/>
          <w:lang w:eastAsia="hr-HR"/>
        </w:rPr>
        <w:t>posebno po pitanju</w:t>
      </w:r>
      <w:r w:rsidRPr="009A44E0">
        <w:rPr>
          <w:rFonts w:eastAsia="Times New Roman"/>
          <w:color w:val="000000"/>
          <w:lang w:eastAsia="hr-HR"/>
        </w:rPr>
        <w:t xml:space="preserve"> jednakost</w:t>
      </w:r>
      <w:r w:rsidR="00B41196" w:rsidRPr="009A44E0">
        <w:rPr>
          <w:rFonts w:eastAsia="Times New Roman"/>
          <w:color w:val="000000"/>
          <w:lang w:eastAsia="hr-HR"/>
        </w:rPr>
        <w:t xml:space="preserve">i </w:t>
      </w:r>
      <w:r w:rsidRPr="009A44E0">
        <w:rPr>
          <w:rFonts w:eastAsia="Times New Roman"/>
          <w:color w:val="000000"/>
          <w:lang w:eastAsia="hr-HR"/>
        </w:rPr>
        <w:t>pristupa javnim uslugama.</w:t>
      </w:r>
      <w:r w:rsidR="00772AB0" w:rsidRPr="009A44E0">
        <w:rPr>
          <w:rFonts w:eastAsia="Times New Roman"/>
          <w:color w:val="000000"/>
          <w:lang w:eastAsia="hr-HR"/>
        </w:rPr>
        <w:t xml:space="preserve"> </w:t>
      </w:r>
      <w:r w:rsidRPr="009A44E0">
        <w:rPr>
          <w:rFonts w:eastAsia="Times New Roman"/>
          <w:color w:val="000000"/>
          <w:lang w:eastAsia="hr-HR"/>
        </w:rPr>
        <w:t>Republika Hrvatska do sada je provela nekoliko nacionalnih strateških dokumenata u ovom području (Nacionalni program za borbu protiv korupcije i pripadajući Akcijski plan iz 2002. godine, Nacionalni program za suzbijanje korupcije 2006.</w:t>
      </w:r>
      <w:r w:rsidR="00716FF3" w:rsidRPr="009A44E0">
        <w:rPr>
          <w:rFonts w:eastAsia="Times New Roman"/>
          <w:color w:val="000000"/>
          <w:lang w:eastAsia="hr-HR"/>
        </w:rPr>
        <w:t xml:space="preserve">- </w:t>
      </w:r>
      <w:r w:rsidRPr="009A44E0">
        <w:rPr>
          <w:rFonts w:eastAsia="Times New Roman"/>
          <w:color w:val="000000"/>
          <w:lang w:eastAsia="hr-HR"/>
        </w:rPr>
        <w:t>2008., Strategija suzbijanja korupcije iz 2008. godine) u okviru kojih je formiran potreban zakonodavni i institucionalni okvir u području represivnog djelovanja na korupcijska kaznena djela, ali i mehanizmi prevencije korupcije.</w:t>
      </w:r>
    </w:p>
    <w:p w14:paraId="79249BEF" w14:textId="77777777" w:rsidR="0089652D" w:rsidRPr="002F1632" w:rsidRDefault="0089652D" w:rsidP="004D40E8">
      <w:pPr>
        <w:suppressAutoHyphens/>
        <w:spacing w:line="276" w:lineRule="auto"/>
        <w:ind w:right="-138"/>
        <w:jc w:val="both"/>
        <w:rPr>
          <w:rFonts w:eastAsia="Times New Roman"/>
          <w:color w:val="000000"/>
          <w:sz w:val="22"/>
          <w:lang w:eastAsia="hr-HR"/>
        </w:rPr>
      </w:pPr>
    </w:p>
    <w:p w14:paraId="1474B607" w14:textId="0890D1F2" w:rsidR="003241CF" w:rsidRPr="00486026" w:rsidRDefault="00B93F61" w:rsidP="004D40E8">
      <w:pPr>
        <w:suppressAutoHyphens/>
        <w:spacing w:line="276" w:lineRule="auto"/>
        <w:ind w:right="-140"/>
        <w:jc w:val="both"/>
        <w:rPr>
          <w:rFonts w:eastAsia="Times New Roman"/>
          <w:color w:val="000000"/>
          <w:lang w:eastAsia="hr-HR"/>
        </w:rPr>
      </w:pPr>
      <w:r w:rsidRPr="009A44E0">
        <w:rPr>
          <w:rFonts w:eastAsia="Times New Roman"/>
          <w:color w:val="000000"/>
          <w:lang w:eastAsia="hr-HR"/>
        </w:rPr>
        <w:t>Također, Hrvatski sabor 27. veljače 2015. usvojio je Strategiju suzbijanja korupcije za razdoblje od 2015. do 2020. te je u planu izrada novog strateškog dokumenta za razdoblje nakon 2020., koji će kao i prethodni strateški dokumenti, među ostalim biti usmjeren i na podizanje svijesti građana o štetnosti korupcije i nužnosti njezina sprječavanja i suzbijanja. Ujedno, Program Vlade Republike Hrvatske. u mandatnom razdoblju od 2020. do 2024. među ciljevima</w:t>
      </w:r>
      <w:r w:rsidR="007C2424" w:rsidRPr="009A44E0">
        <w:rPr>
          <w:rFonts w:eastAsia="Times New Roman"/>
          <w:color w:val="000000"/>
          <w:lang w:eastAsia="hr-HR"/>
        </w:rPr>
        <w:t xml:space="preserve"> ima</w:t>
      </w:r>
      <w:r w:rsidRPr="009A44E0">
        <w:rPr>
          <w:rFonts w:eastAsia="Times New Roman"/>
          <w:color w:val="000000"/>
          <w:lang w:eastAsia="hr-HR"/>
        </w:rPr>
        <w:t xml:space="preserve"> nastavak provedbe reforme pravosuđa i provedbu mjere za beskompromisnu borbu protiv korupcije, s naglaskom na</w:t>
      </w:r>
      <w:r w:rsidR="00D35B29" w:rsidRPr="009A44E0">
        <w:rPr>
          <w:rFonts w:eastAsia="Times New Roman"/>
          <w:color w:val="000000"/>
          <w:lang w:eastAsia="hr-HR"/>
        </w:rPr>
        <w:t xml:space="preserve"> njezinu</w:t>
      </w:r>
      <w:r w:rsidRPr="009A44E0">
        <w:rPr>
          <w:rFonts w:eastAsia="Times New Roman"/>
          <w:color w:val="000000"/>
          <w:lang w:eastAsia="hr-HR"/>
        </w:rPr>
        <w:t xml:space="preserve"> prevencij</w:t>
      </w:r>
      <w:r w:rsidR="00D35B29" w:rsidRPr="009A44E0">
        <w:rPr>
          <w:rFonts w:eastAsia="Times New Roman"/>
          <w:color w:val="000000"/>
          <w:lang w:eastAsia="hr-HR"/>
        </w:rPr>
        <w:t>u</w:t>
      </w:r>
      <w:r w:rsidR="003241CF" w:rsidRPr="00486026">
        <w:rPr>
          <w:rFonts w:eastAsia="Times New Roman"/>
          <w:color w:val="000000"/>
          <w:vertAlign w:val="superscript"/>
          <w:lang w:eastAsia="hr-HR"/>
        </w:rPr>
        <w:t>82</w:t>
      </w:r>
      <w:r w:rsidR="003241CF">
        <w:rPr>
          <w:rFonts w:eastAsia="Times New Roman"/>
          <w:color w:val="000000"/>
          <w:lang w:eastAsia="hr-HR"/>
        </w:rPr>
        <w:t>.</w:t>
      </w:r>
    </w:p>
    <w:p w14:paraId="7CB5A12F" w14:textId="77777777" w:rsidR="003241CF" w:rsidRPr="00486026" w:rsidRDefault="003241CF" w:rsidP="00486026">
      <w:pPr>
        <w:suppressAutoHyphens/>
        <w:ind w:right="-140"/>
        <w:jc w:val="both"/>
        <w:rPr>
          <w:rFonts w:eastAsia="Times New Roman"/>
          <w:color w:val="000000"/>
          <w:vertAlign w:val="superscript"/>
          <w:lang w:eastAsia="hr-HR"/>
        </w:rPr>
      </w:pPr>
    </w:p>
    <w:p w14:paraId="0E1160E7" w14:textId="36D2D3FB" w:rsidR="00B93F61" w:rsidRPr="00486026" w:rsidRDefault="003241CF" w:rsidP="004D40E8">
      <w:pPr>
        <w:suppressAutoHyphens/>
        <w:spacing w:line="276" w:lineRule="auto"/>
        <w:ind w:right="-140"/>
        <w:jc w:val="both"/>
        <w:rPr>
          <w:rFonts w:eastAsia="Times New Roman"/>
          <w:sz w:val="18"/>
          <w:szCs w:val="18"/>
          <w:lang w:eastAsia="hr-HR"/>
        </w:rPr>
      </w:pPr>
      <w:r w:rsidRPr="00486026">
        <w:rPr>
          <w:rFonts w:eastAsia="Times New Roman"/>
          <w:vertAlign w:val="superscript"/>
          <w:lang w:eastAsia="hr-HR"/>
        </w:rPr>
        <w:t>82</w:t>
      </w:r>
      <w:r>
        <w:rPr>
          <w:rFonts w:eastAsia="Times New Roman"/>
          <w:lang w:eastAsia="hr-HR"/>
        </w:rPr>
        <w:t xml:space="preserve"> </w:t>
      </w:r>
      <w:r w:rsidRPr="00486026">
        <w:rPr>
          <w:rFonts w:eastAsia="Times New Roman"/>
          <w:sz w:val="18"/>
          <w:szCs w:val="18"/>
          <w:lang w:eastAsia="hr-HR"/>
        </w:rPr>
        <w:t>Vidi: Program Vlade Republike Hrvatske za mandatno razdoblje od 2020.-2024., 2020., str. 13.</w:t>
      </w:r>
    </w:p>
    <w:p w14:paraId="4BBF2481" w14:textId="18671D56" w:rsidR="00B93F61" w:rsidRDefault="00B93F61" w:rsidP="004D40E8">
      <w:pPr>
        <w:suppressAutoHyphens/>
        <w:spacing w:before="240" w:line="276" w:lineRule="auto"/>
        <w:ind w:right="-140"/>
        <w:jc w:val="both"/>
        <w:rPr>
          <w:rFonts w:eastAsia="Times New Roman"/>
          <w:color w:val="000000"/>
          <w:lang w:eastAsia="hr-HR"/>
        </w:rPr>
      </w:pPr>
      <w:r w:rsidRPr="009A44E0">
        <w:rPr>
          <w:rFonts w:eastAsia="Times New Roman"/>
          <w:color w:val="000000"/>
          <w:lang w:eastAsia="hr-HR"/>
        </w:rPr>
        <w:lastRenderedPageBreak/>
        <w:t>Uz Strategiju suzbijanja korupcije za razdoblje od 2015. do 2020. godine</w:t>
      </w:r>
      <w:r w:rsidR="003241CF">
        <w:rPr>
          <w:rStyle w:val="Referencafusnote"/>
          <w:rFonts w:eastAsia="Times New Roman"/>
          <w:color w:val="000000"/>
          <w:lang w:eastAsia="hr-HR"/>
        </w:rPr>
        <w:t>83</w:t>
      </w:r>
      <w:r w:rsidR="003241CF" w:rsidRPr="009A44E0">
        <w:rPr>
          <w:rFonts w:eastAsia="Times New Roman"/>
          <w:color w:val="000000"/>
          <w:lang w:eastAsia="hr-HR"/>
        </w:rPr>
        <w:t xml:space="preserve"> </w:t>
      </w:r>
      <w:r w:rsidRPr="009A44E0">
        <w:rPr>
          <w:rFonts w:eastAsia="Times New Roman"/>
          <w:color w:val="000000"/>
          <w:lang w:eastAsia="hr-HR"/>
        </w:rPr>
        <w:t>u šestogodišnjem strateškom razdoblju provedena su tri dvogodišnja akcijska plana. U razdoblju provedbe navedenih dokumenata provedene su brojne aktivnosti sa svrhom jačanja antikorupcijskog mehanizma. Osnivanjem Savjeta za sprječavanje korupcije 2017. Vlada je dodatno ojačala mehanizam nadzora provedbe i procjene uspješnosti učinaka antikorupcijskih mjera, kako bi se osigurala efikasnost ukupnih nacionalnih antikorupcijskih napora.</w:t>
      </w:r>
    </w:p>
    <w:p w14:paraId="525D656E" w14:textId="7027BAC6" w:rsidR="003241CF" w:rsidRPr="009A44E0" w:rsidRDefault="003241CF" w:rsidP="004D40E8">
      <w:pPr>
        <w:suppressAutoHyphens/>
        <w:spacing w:before="240" w:line="276" w:lineRule="auto"/>
        <w:ind w:right="-140"/>
        <w:jc w:val="both"/>
        <w:rPr>
          <w:rFonts w:eastAsia="Times New Roman"/>
          <w:lang w:eastAsia="hr-HR"/>
        </w:rPr>
      </w:pPr>
      <w:r w:rsidRPr="00486026">
        <w:rPr>
          <w:rFonts w:eastAsia="Times New Roman"/>
          <w:vertAlign w:val="superscript"/>
          <w:lang w:eastAsia="hr-HR"/>
        </w:rPr>
        <w:t>83</w:t>
      </w:r>
      <w:r>
        <w:rPr>
          <w:rFonts w:eastAsia="Times New Roman"/>
          <w:lang w:eastAsia="hr-HR"/>
        </w:rPr>
        <w:t xml:space="preserve"> </w:t>
      </w:r>
      <w:r w:rsidRPr="00486026">
        <w:rPr>
          <w:rFonts w:eastAsia="Times New Roman"/>
          <w:sz w:val="18"/>
          <w:szCs w:val="18"/>
          <w:lang w:eastAsia="hr-HR"/>
        </w:rPr>
        <w:t>“Narodne novine”, broj 26/15.</w:t>
      </w:r>
    </w:p>
    <w:p w14:paraId="7EE8579B" w14:textId="2F4CC288" w:rsidR="00B93F61" w:rsidRDefault="00B93F61" w:rsidP="004D40E8">
      <w:pPr>
        <w:suppressAutoHyphens/>
        <w:spacing w:before="240" w:line="276" w:lineRule="auto"/>
        <w:ind w:right="-138"/>
        <w:jc w:val="both"/>
        <w:rPr>
          <w:rFonts w:eastAsia="Times New Roman"/>
          <w:color w:val="000000"/>
          <w:lang w:eastAsia="hr-HR"/>
        </w:rPr>
      </w:pPr>
      <w:r w:rsidRPr="009A44E0">
        <w:rPr>
          <w:rFonts w:eastAsia="Times New Roman"/>
          <w:color w:val="000000"/>
          <w:lang w:eastAsia="hr-HR"/>
        </w:rPr>
        <w:t>S ciljem jačanja mehanizama u području borbe protiv korupcije u veljači 2019. godine donesen je Zakon o zaštiti prijavitelja nepravilnosti</w:t>
      </w:r>
      <w:r w:rsidR="00E45879" w:rsidRPr="00486026">
        <w:rPr>
          <w:rFonts w:eastAsia="Times New Roman"/>
          <w:color w:val="000000"/>
          <w:vertAlign w:val="superscript"/>
          <w:lang w:eastAsia="hr-HR"/>
        </w:rPr>
        <w:t>84</w:t>
      </w:r>
      <w:r w:rsidR="00E45879">
        <w:rPr>
          <w:rFonts w:eastAsia="Times New Roman"/>
          <w:color w:val="000000"/>
          <w:lang w:eastAsia="hr-HR"/>
        </w:rPr>
        <w:t>.</w:t>
      </w:r>
      <w:r w:rsidR="007C2424" w:rsidRPr="009A44E0">
        <w:rPr>
          <w:rFonts w:eastAsia="Times New Roman"/>
          <w:color w:val="000000"/>
          <w:lang w:eastAsia="hr-HR"/>
        </w:rPr>
        <w:t xml:space="preserve"> </w:t>
      </w:r>
      <w:r w:rsidRPr="009A44E0">
        <w:rPr>
          <w:rFonts w:eastAsia="Times New Roman"/>
          <w:color w:val="000000"/>
          <w:lang w:eastAsia="hr-HR"/>
        </w:rPr>
        <w:t>Zakonom se objedinjuju  svi pravni standardi za zaštitu prijavitelja nepravilnosti tj. „zviždača“ u jedan poseban zakon (</w:t>
      </w:r>
      <w:r w:rsidRPr="009A44E0">
        <w:rPr>
          <w:rFonts w:eastAsia="Times New Roman"/>
          <w:i/>
          <w:iCs/>
          <w:color w:val="000000"/>
          <w:lang w:eastAsia="hr-HR"/>
        </w:rPr>
        <w:t>lex specialis</w:t>
      </w:r>
      <w:r w:rsidRPr="009A44E0">
        <w:rPr>
          <w:rFonts w:eastAsia="Times New Roman"/>
          <w:color w:val="000000"/>
          <w:lang w:eastAsia="hr-HR"/>
        </w:rPr>
        <w:t>), kojim se formira sustav koji će omogućiti potencijalnim prijaviteljima učinkovito prijavljivanje nepravilnosti i adekvatnu zaštitu njihovog integriteta, a s ciljem podizanja javne svijesti među zaposlenicima i građanima o potrebi prijavljivanja nezakonitog i koruptivnog ponašanja te općenito povećanja odgovornosti i transparentnosti rada javnog i privatnog sektora. Kao tijelo nadležno za vanjsko prijavljivanje nepravilnosti određen je Pučki pravobranitelj te je na taj način dodatno proširen institucionalni okvir u području borbe protiv korupcije.</w:t>
      </w:r>
    </w:p>
    <w:p w14:paraId="73FE1353" w14:textId="0A2F0CC2" w:rsidR="00E45879" w:rsidRPr="009A44E0" w:rsidRDefault="00E45879" w:rsidP="004D40E8">
      <w:pPr>
        <w:suppressAutoHyphens/>
        <w:spacing w:before="240" w:line="276" w:lineRule="auto"/>
        <w:ind w:right="-138"/>
        <w:jc w:val="both"/>
        <w:rPr>
          <w:rFonts w:eastAsia="Times New Roman"/>
          <w:lang w:eastAsia="hr-HR"/>
        </w:rPr>
      </w:pPr>
      <w:r w:rsidRPr="00486026">
        <w:rPr>
          <w:rFonts w:eastAsia="Times New Roman"/>
          <w:color w:val="000000"/>
          <w:szCs w:val="18"/>
          <w:vertAlign w:val="superscript"/>
          <w:lang w:eastAsia="hr-HR"/>
        </w:rPr>
        <w:t>84</w:t>
      </w:r>
      <w:r w:rsidRPr="00486026">
        <w:rPr>
          <w:rFonts w:eastAsia="Times New Roman"/>
          <w:color w:val="000000"/>
          <w:sz w:val="18"/>
          <w:szCs w:val="18"/>
          <w:lang w:eastAsia="hr-HR"/>
        </w:rPr>
        <w:t>“Narodne novine”, broj 17/19.</w:t>
      </w:r>
    </w:p>
    <w:p w14:paraId="662C0ECF" w14:textId="77777777" w:rsidR="007C2424" w:rsidRPr="009A44E0" w:rsidRDefault="007C2424" w:rsidP="004D40E8">
      <w:pPr>
        <w:suppressAutoHyphens/>
        <w:spacing w:line="276" w:lineRule="auto"/>
        <w:jc w:val="both"/>
        <w:rPr>
          <w:rFonts w:eastAsia="Times New Roman"/>
          <w:color w:val="000000"/>
          <w:lang w:eastAsia="hr-HR"/>
        </w:rPr>
      </w:pPr>
    </w:p>
    <w:p w14:paraId="475D718F" w14:textId="6D30342F" w:rsidR="00B93F61" w:rsidRDefault="00B93F61" w:rsidP="004D40E8">
      <w:pPr>
        <w:suppressAutoHyphens/>
        <w:spacing w:line="276" w:lineRule="auto"/>
        <w:ind w:right="-138"/>
        <w:jc w:val="both"/>
        <w:rPr>
          <w:rFonts w:eastAsia="Times New Roman"/>
          <w:color w:val="000000"/>
          <w:lang w:eastAsia="hr-HR"/>
        </w:rPr>
      </w:pPr>
      <w:r w:rsidRPr="009A44E0">
        <w:rPr>
          <w:rFonts w:eastAsia="Times New Roman"/>
          <w:color w:val="000000"/>
          <w:lang w:eastAsia="hr-HR"/>
        </w:rPr>
        <w:t>U smislu veće dostupnosti besplatne pravne pomoći, Zakonom o besplatnoj pravnoj pomoći</w:t>
      </w:r>
      <w:r w:rsidR="00E45879">
        <w:rPr>
          <w:rStyle w:val="Referencafusnote"/>
          <w:rFonts w:eastAsia="Times New Roman"/>
          <w:color w:val="000000"/>
          <w:lang w:eastAsia="hr-HR"/>
        </w:rPr>
        <w:t>85</w:t>
      </w:r>
      <w:r w:rsidR="00E45879" w:rsidRPr="009A44E0">
        <w:rPr>
          <w:rFonts w:eastAsia="Times New Roman"/>
          <w:color w:val="000000"/>
          <w:lang w:eastAsia="hr-HR"/>
        </w:rPr>
        <w:t xml:space="preserve"> </w:t>
      </w:r>
      <w:r w:rsidRPr="009A44E0">
        <w:rPr>
          <w:rFonts w:eastAsia="Times New Roman"/>
          <w:color w:val="000000"/>
          <w:lang w:eastAsia="hr-HR"/>
        </w:rPr>
        <w:t>unesene su značajne izmjene u sustav te je pojednostavljen postupak ostvarivanja primarne pravne pomoći. Širenjem (u odnosu na ranije uređenje) oblika primarne pravne pomoći omogućilo se tzv. pravno savjetovanje korisnika u cilju detektiranja konkretnog pravnog problema i njegovog rješavanja.</w:t>
      </w:r>
      <w:r w:rsidRPr="009A44E0">
        <w:rPr>
          <w:rFonts w:eastAsia="Times New Roman"/>
          <w:lang w:eastAsia="hr-HR"/>
        </w:rPr>
        <w:t xml:space="preserve"> </w:t>
      </w:r>
      <w:r w:rsidRPr="009A44E0">
        <w:rPr>
          <w:rFonts w:eastAsia="Times New Roman"/>
          <w:color w:val="000000"/>
          <w:lang w:eastAsia="hr-HR"/>
        </w:rPr>
        <w:t xml:space="preserve">Uključivanjem udruga civilnog društva, pravnih klinika i tijela državne uprave u sustav primarne pravne pomoći povećana </w:t>
      </w:r>
      <w:r w:rsidR="00D35B29" w:rsidRPr="009A44E0">
        <w:rPr>
          <w:rFonts w:eastAsia="Times New Roman"/>
          <w:color w:val="000000"/>
          <w:lang w:eastAsia="hr-HR"/>
        </w:rPr>
        <w:t xml:space="preserve">je </w:t>
      </w:r>
      <w:r w:rsidRPr="009A44E0">
        <w:rPr>
          <w:rFonts w:eastAsia="Times New Roman"/>
          <w:color w:val="000000"/>
          <w:lang w:eastAsia="hr-HR"/>
        </w:rPr>
        <w:t>teritorijalna dostupnost primarne pravne pomoći, što je uz pojednostavljivanje postupka ostvarivanja prava na primarnu pravnu pomoć rezultiralo porastom broja korisnika te vrste pravne pomoći.</w:t>
      </w:r>
    </w:p>
    <w:p w14:paraId="3AB27132" w14:textId="77777777" w:rsidR="00E45879" w:rsidRPr="009A44E0" w:rsidRDefault="00E45879" w:rsidP="00486026">
      <w:pPr>
        <w:suppressAutoHyphens/>
        <w:ind w:right="-138"/>
        <w:jc w:val="both"/>
        <w:rPr>
          <w:rFonts w:eastAsia="Times New Roman"/>
          <w:lang w:eastAsia="hr-HR"/>
        </w:rPr>
      </w:pPr>
    </w:p>
    <w:p w14:paraId="6513D553" w14:textId="06B83A31" w:rsidR="00E45879" w:rsidRDefault="00E45879" w:rsidP="004D40E8">
      <w:pPr>
        <w:suppressAutoHyphens/>
        <w:spacing w:line="276" w:lineRule="auto"/>
        <w:ind w:right="-140"/>
        <w:jc w:val="both"/>
        <w:rPr>
          <w:rFonts w:eastAsia="Times New Roman"/>
          <w:color w:val="000000"/>
          <w:sz w:val="18"/>
          <w:szCs w:val="18"/>
          <w:lang w:eastAsia="hr-HR"/>
        </w:rPr>
      </w:pPr>
      <w:r w:rsidRPr="00486026">
        <w:rPr>
          <w:rFonts w:eastAsia="Times New Roman"/>
          <w:color w:val="000000"/>
          <w:sz w:val="18"/>
          <w:szCs w:val="18"/>
          <w:lang w:eastAsia="hr-HR"/>
        </w:rPr>
        <w:t>85</w:t>
      </w:r>
      <w:r>
        <w:rPr>
          <w:rFonts w:eastAsia="Times New Roman"/>
          <w:color w:val="000000"/>
          <w:lang w:eastAsia="hr-HR"/>
        </w:rPr>
        <w:t xml:space="preserve"> </w:t>
      </w:r>
      <w:r w:rsidRPr="00486026">
        <w:rPr>
          <w:rFonts w:eastAsia="Times New Roman"/>
          <w:color w:val="000000"/>
          <w:sz w:val="18"/>
          <w:szCs w:val="18"/>
          <w:lang w:eastAsia="hr-HR"/>
        </w:rPr>
        <w:t>“Narodne novine”, br. 143/13. i 98/19.</w:t>
      </w:r>
    </w:p>
    <w:p w14:paraId="1C6A21E2" w14:textId="77777777" w:rsidR="00E45879" w:rsidRPr="00486026" w:rsidRDefault="00E45879" w:rsidP="004D40E8">
      <w:pPr>
        <w:suppressAutoHyphens/>
        <w:spacing w:line="276" w:lineRule="auto"/>
        <w:ind w:right="-140"/>
        <w:jc w:val="both"/>
        <w:rPr>
          <w:rFonts w:eastAsia="Times New Roman"/>
          <w:color w:val="000000"/>
          <w:sz w:val="18"/>
          <w:szCs w:val="18"/>
          <w:lang w:eastAsia="hr-HR"/>
        </w:rPr>
      </w:pPr>
    </w:p>
    <w:p w14:paraId="66DA517D" w14:textId="59266E89" w:rsidR="00B93F61" w:rsidRDefault="00B93F61" w:rsidP="004D40E8">
      <w:pPr>
        <w:suppressAutoHyphens/>
        <w:spacing w:line="276" w:lineRule="auto"/>
        <w:ind w:right="-140"/>
        <w:jc w:val="both"/>
        <w:rPr>
          <w:rFonts w:eastAsia="Times New Roman"/>
          <w:color w:val="000000"/>
          <w:lang w:eastAsia="hr-HR"/>
        </w:rPr>
      </w:pPr>
      <w:r w:rsidRPr="009A44E0">
        <w:rPr>
          <w:rFonts w:eastAsia="Times New Roman"/>
          <w:color w:val="000000"/>
          <w:lang w:eastAsia="hr-HR"/>
        </w:rPr>
        <w:t>Iako su planirana sredstva za financiranje projekata ovlaštenih udruga i pravnih fakulteta za pružanje primarne pravne pomoći u 2016. i 2017. bila smanjena u odnosu na ranije godine (u 2016. iznosila su 700.000,00 k</w:t>
      </w:r>
      <w:r w:rsidR="00997715" w:rsidRPr="009A44E0">
        <w:rPr>
          <w:rFonts w:eastAsia="Times New Roman"/>
          <w:color w:val="000000"/>
          <w:lang w:eastAsia="hr-HR"/>
        </w:rPr>
        <w:t>una</w:t>
      </w:r>
      <w:r w:rsidRPr="009A44E0">
        <w:rPr>
          <w:rFonts w:eastAsia="Times New Roman"/>
          <w:color w:val="000000"/>
          <w:lang w:eastAsia="hr-HR"/>
        </w:rPr>
        <w:t>, a u 2017. su iznosila 1.046.165,48 k</w:t>
      </w:r>
      <w:r w:rsidR="00997715" w:rsidRPr="009A44E0">
        <w:rPr>
          <w:rFonts w:eastAsia="Times New Roman"/>
          <w:color w:val="000000"/>
          <w:lang w:eastAsia="hr-HR"/>
        </w:rPr>
        <w:t>una</w:t>
      </w:r>
      <w:r w:rsidRPr="009A44E0">
        <w:rPr>
          <w:rFonts w:eastAsia="Times New Roman"/>
          <w:color w:val="000000"/>
          <w:lang w:eastAsia="hr-HR"/>
        </w:rPr>
        <w:t>), ta su sredstva u 2018.,2019. i 2020. povećana (u 2018. planirana sredstva za financiranje projekata pružanja primarne pravne pomoći iznosila su 1.300.000,00 k</w:t>
      </w:r>
      <w:r w:rsidR="00997715" w:rsidRPr="009A44E0">
        <w:rPr>
          <w:rFonts w:eastAsia="Times New Roman"/>
          <w:color w:val="000000"/>
          <w:lang w:eastAsia="hr-HR"/>
        </w:rPr>
        <w:t>una</w:t>
      </w:r>
      <w:r w:rsidRPr="009A44E0">
        <w:rPr>
          <w:rFonts w:eastAsia="Times New Roman"/>
          <w:color w:val="000000"/>
          <w:lang w:eastAsia="hr-HR"/>
        </w:rPr>
        <w:t>, u 2019. iznosila su 1.921.000,00 k</w:t>
      </w:r>
      <w:r w:rsidR="00997715" w:rsidRPr="009A44E0">
        <w:rPr>
          <w:rFonts w:eastAsia="Times New Roman"/>
          <w:color w:val="000000"/>
          <w:lang w:eastAsia="hr-HR"/>
        </w:rPr>
        <w:t>una</w:t>
      </w:r>
      <w:r w:rsidRPr="009A44E0">
        <w:rPr>
          <w:rFonts w:eastAsia="Times New Roman"/>
          <w:color w:val="000000"/>
          <w:lang w:eastAsia="hr-HR"/>
        </w:rPr>
        <w:t>, a u 2020. iznosila su 2.110.000,00 k</w:t>
      </w:r>
      <w:r w:rsidR="00997715" w:rsidRPr="009A44E0">
        <w:rPr>
          <w:rFonts w:eastAsia="Times New Roman"/>
          <w:color w:val="000000"/>
          <w:lang w:eastAsia="hr-HR"/>
        </w:rPr>
        <w:t>una</w:t>
      </w:r>
      <w:r w:rsidRPr="009A44E0">
        <w:rPr>
          <w:rFonts w:eastAsia="Times New Roman"/>
          <w:color w:val="000000"/>
          <w:lang w:eastAsia="hr-HR"/>
        </w:rPr>
        <w:t>).</w:t>
      </w:r>
    </w:p>
    <w:p w14:paraId="2EA2977F" w14:textId="77777777" w:rsidR="00E45879" w:rsidRPr="009A44E0" w:rsidRDefault="00E45879" w:rsidP="00486026">
      <w:pPr>
        <w:suppressAutoHyphens/>
        <w:ind w:right="-140"/>
        <w:jc w:val="both"/>
        <w:rPr>
          <w:rFonts w:eastAsia="Times New Roman"/>
          <w:lang w:eastAsia="hr-HR"/>
        </w:rPr>
      </w:pPr>
    </w:p>
    <w:p w14:paraId="08760E4A" w14:textId="442D64FE" w:rsidR="00B93F61" w:rsidRPr="009A44E0" w:rsidRDefault="00B93F61" w:rsidP="004D40E8">
      <w:pPr>
        <w:suppressAutoHyphens/>
        <w:spacing w:line="276" w:lineRule="auto"/>
        <w:ind w:right="-140"/>
        <w:jc w:val="both"/>
        <w:rPr>
          <w:rFonts w:eastAsia="Times New Roman"/>
          <w:lang w:eastAsia="hr-HR"/>
        </w:rPr>
      </w:pPr>
      <w:r w:rsidRPr="009A44E0">
        <w:rPr>
          <w:rFonts w:eastAsia="Times New Roman"/>
          <w:color w:val="000000"/>
          <w:lang w:eastAsia="hr-HR"/>
        </w:rPr>
        <w:t>Radilo se i na povećanju vidljivosti instituta besplatne pravne pomoći te je u 2016. godini bilo razvidno značajno povećanje broja korisnika u odnosu na ranije godine. Unatoč pozitivnim pomacima, podaci iz Izvješća o ostvarivanju prava na besplatnu pravnu pomoć i utrošku sredstava u 2017., 2018. i 2019. godini ukazuju na smanjen broj zahtjeva za ostvarivanje sekundarne pravne pomoći (u 2017. zaprimljeno je 8186 zahtjeva, u 2018. zaprimljeno je 6779 zahtjeva, dok je u 2019. zaprimljeno 5850 zahtjeva).</w:t>
      </w:r>
      <w:r w:rsidR="00716FF3" w:rsidRPr="009A44E0">
        <w:rPr>
          <w:rFonts w:eastAsia="Times New Roman"/>
          <w:lang w:eastAsia="hr-HR"/>
        </w:rPr>
        <w:t xml:space="preserve"> </w:t>
      </w:r>
      <w:r w:rsidRPr="009A44E0">
        <w:rPr>
          <w:rFonts w:eastAsia="Times New Roman"/>
          <w:color w:val="000000"/>
          <w:lang w:eastAsia="hr-HR"/>
        </w:rPr>
        <w:t>Unatoč</w:t>
      </w:r>
      <w:r w:rsidR="00B41196" w:rsidRPr="009A44E0">
        <w:rPr>
          <w:rFonts w:eastAsia="Times New Roman"/>
          <w:color w:val="000000"/>
          <w:lang w:eastAsia="hr-HR"/>
        </w:rPr>
        <w:t xml:space="preserve"> ostvarenom napretku</w:t>
      </w:r>
      <w:r w:rsidR="00997715" w:rsidRPr="009A44E0">
        <w:rPr>
          <w:rFonts w:eastAsia="Times New Roman"/>
          <w:color w:val="000000"/>
          <w:lang w:eastAsia="hr-HR"/>
        </w:rPr>
        <w:t xml:space="preserve"> po pitanju </w:t>
      </w:r>
      <w:r w:rsidR="00997715" w:rsidRPr="009A44E0">
        <w:rPr>
          <w:rFonts w:eastAsia="Times New Roman"/>
          <w:color w:val="000000"/>
          <w:lang w:eastAsia="hr-HR"/>
        </w:rPr>
        <w:lastRenderedPageBreak/>
        <w:t xml:space="preserve">dostupnosti pravne pomoći u prethodnim godinama, kroz </w:t>
      </w:r>
      <w:r w:rsidRPr="009A44E0">
        <w:rPr>
          <w:rFonts w:eastAsia="Times New Roman"/>
          <w:color w:val="000000"/>
          <w:lang w:eastAsia="hr-HR"/>
        </w:rPr>
        <w:t>proces praćenja Međunarodne konvencije za suzbijanje svih oblika rasne diskriminacije</w:t>
      </w:r>
      <w:r w:rsidR="00B41196" w:rsidRPr="009A44E0">
        <w:rPr>
          <w:rFonts w:eastAsia="Times New Roman"/>
          <w:color w:val="000000"/>
          <w:lang w:eastAsia="hr-HR"/>
        </w:rPr>
        <w:t xml:space="preserve"> (CERD),</w:t>
      </w:r>
      <w:r w:rsidRPr="009A44E0">
        <w:rPr>
          <w:rFonts w:eastAsia="Times New Roman"/>
          <w:color w:val="000000"/>
          <w:lang w:eastAsia="hr-HR"/>
        </w:rPr>
        <w:t xml:space="preserve"> Odbor</w:t>
      </w:r>
      <w:r w:rsidR="00B41196" w:rsidRPr="009A44E0">
        <w:rPr>
          <w:rFonts w:eastAsia="Times New Roman"/>
          <w:color w:val="000000"/>
          <w:lang w:eastAsia="hr-HR"/>
        </w:rPr>
        <w:t xml:space="preserve"> </w:t>
      </w:r>
      <w:r w:rsidRPr="009A44E0">
        <w:rPr>
          <w:rFonts w:eastAsia="Times New Roman"/>
          <w:color w:val="000000"/>
          <w:lang w:eastAsia="hr-HR"/>
        </w:rPr>
        <w:t>za ukidanje rasne diskriminacije preporuč</w:t>
      </w:r>
      <w:r w:rsidR="00B41196" w:rsidRPr="009A44E0">
        <w:rPr>
          <w:rFonts w:eastAsia="Times New Roman"/>
          <w:color w:val="000000"/>
          <w:lang w:eastAsia="hr-HR"/>
        </w:rPr>
        <w:t>io</w:t>
      </w:r>
      <w:r w:rsidRPr="009A44E0">
        <w:rPr>
          <w:rFonts w:eastAsia="Times New Roman"/>
          <w:color w:val="000000"/>
          <w:lang w:eastAsia="hr-HR"/>
        </w:rPr>
        <w:t xml:space="preserve"> je poduzimanje mjer</w:t>
      </w:r>
      <w:r w:rsidR="00997715" w:rsidRPr="009A44E0">
        <w:rPr>
          <w:rFonts w:eastAsia="Times New Roman"/>
          <w:color w:val="000000"/>
          <w:lang w:eastAsia="hr-HR"/>
        </w:rPr>
        <w:t>a</w:t>
      </w:r>
      <w:r w:rsidRPr="009A44E0">
        <w:rPr>
          <w:rFonts w:eastAsia="Times New Roman"/>
          <w:color w:val="000000"/>
          <w:lang w:eastAsia="hr-HR"/>
        </w:rPr>
        <w:t xml:space="preserve"> kako bi pravna pomoć pod lakšim uvjetima bila ostvariva za sve pripadnike svih manjinskih skupina, a kako bi pravda bila dostupna svima. Slično, u okviru praćenja Međunarodnog pakta o građanskim i političkim pravima (ICCPR) Vijeće za ljudska prava preporučuje povećanje dostupnosti besplatne pravne pomoći s naglaskom na povećanje resursa i uspostavu sustava praćenja kvalitete pružanja pravne pomoći.</w:t>
      </w:r>
    </w:p>
    <w:p w14:paraId="340EEAA0" w14:textId="7C5C42D8" w:rsidR="00B93F61" w:rsidRPr="009A44E0" w:rsidRDefault="00B93F61" w:rsidP="004D40E8">
      <w:pPr>
        <w:suppressAutoHyphens/>
        <w:spacing w:before="240" w:line="276" w:lineRule="auto"/>
        <w:ind w:right="-138"/>
        <w:jc w:val="both"/>
        <w:rPr>
          <w:rFonts w:eastAsia="Times New Roman"/>
          <w:lang w:eastAsia="hr-HR"/>
        </w:rPr>
      </w:pPr>
      <w:r w:rsidRPr="009A44E0">
        <w:rPr>
          <w:rFonts w:eastAsia="Times New Roman"/>
          <w:color w:val="000000"/>
          <w:lang w:eastAsia="hr-HR"/>
        </w:rPr>
        <w:t xml:space="preserve">Na </w:t>
      </w:r>
      <w:r w:rsidR="00B41196" w:rsidRPr="009A44E0">
        <w:rPr>
          <w:rFonts w:eastAsia="Times New Roman"/>
          <w:color w:val="000000"/>
          <w:lang w:eastAsia="hr-HR"/>
        </w:rPr>
        <w:t xml:space="preserve">potrebu za daljnjim djelovanjem </w:t>
      </w:r>
      <w:r w:rsidR="00092D17" w:rsidRPr="009A44E0">
        <w:rPr>
          <w:rFonts w:eastAsia="Times New Roman"/>
          <w:color w:val="000000"/>
          <w:lang w:eastAsia="hr-HR"/>
        </w:rPr>
        <w:t xml:space="preserve">na području dostupnosti </w:t>
      </w:r>
      <w:r w:rsidRPr="009A44E0">
        <w:rPr>
          <w:rFonts w:eastAsia="Times New Roman"/>
          <w:color w:val="000000"/>
          <w:lang w:eastAsia="hr-HR"/>
        </w:rPr>
        <w:t>besplatn</w:t>
      </w:r>
      <w:r w:rsidR="00092D17" w:rsidRPr="009A44E0">
        <w:rPr>
          <w:rFonts w:eastAsia="Times New Roman"/>
          <w:color w:val="000000"/>
          <w:lang w:eastAsia="hr-HR"/>
        </w:rPr>
        <w:t>e</w:t>
      </w:r>
      <w:r w:rsidRPr="009A44E0">
        <w:rPr>
          <w:rFonts w:eastAsia="Times New Roman"/>
          <w:color w:val="000000"/>
          <w:lang w:eastAsia="hr-HR"/>
        </w:rPr>
        <w:t xml:space="preserve"> pravn</w:t>
      </w:r>
      <w:r w:rsidR="00092D17" w:rsidRPr="009A44E0">
        <w:rPr>
          <w:rFonts w:eastAsia="Times New Roman"/>
          <w:color w:val="000000"/>
          <w:lang w:eastAsia="hr-HR"/>
        </w:rPr>
        <w:t>e</w:t>
      </w:r>
      <w:r w:rsidRPr="009A44E0">
        <w:rPr>
          <w:rFonts w:eastAsia="Times New Roman"/>
          <w:color w:val="000000"/>
          <w:lang w:eastAsia="hr-HR"/>
        </w:rPr>
        <w:t xml:space="preserve"> pomoć</w:t>
      </w:r>
      <w:r w:rsidR="00092D17" w:rsidRPr="009A44E0">
        <w:rPr>
          <w:rFonts w:eastAsia="Times New Roman"/>
          <w:color w:val="000000"/>
          <w:lang w:eastAsia="hr-HR"/>
        </w:rPr>
        <w:t xml:space="preserve">i </w:t>
      </w:r>
      <w:r w:rsidRPr="009A44E0">
        <w:rPr>
          <w:rFonts w:eastAsia="Times New Roman"/>
          <w:color w:val="000000"/>
          <w:lang w:eastAsia="hr-HR"/>
        </w:rPr>
        <w:t xml:space="preserve">ukazuje i broj pritužbi podnesenih tijekom 2019. </w:t>
      </w:r>
      <w:r w:rsidR="00B41196" w:rsidRPr="009A44E0">
        <w:rPr>
          <w:rFonts w:eastAsia="Times New Roman"/>
          <w:color w:val="000000"/>
          <w:lang w:eastAsia="hr-HR"/>
        </w:rPr>
        <w:t>P</w:t>
      </w:r>
      <w:r w:rsidRPr="009A44E0">
        <w:rPr>
          <w:rFonts w:eastAsia="Times New Roman"/>
          <w:color w:val="000000"/>
          <w:lang w:eastAsia="hr-HR"/>
        </w:rPr>
        <w:t>učkoj pravobraniteljici - zaprimljeno je 50</w:t>
      </w:r>
      <w:r w:rsidR="00092D17" w:rsidRPr="009A44E0">
        <w:rPr>
          <w:rFonts w:eastAsia="Times New Roman"/>
          <w:color w:val="000000"/>
          <w:lang w:eastAsia="hr-HR"/>
        </w:rPr>
        <w:t xml:space="preserve"> </w:t>
      </w:r>
      <w:r w:rsidRPr="009A44E0">
        <w:rPr>
          <w:rFonts w:eastAsia="Times New Roman"/>
          <w:color w:val="000000"/>
          <w:lang w:eastAsia="hr-HR"/>
        </w:rPr>
        <w:t>% više pritužbi nego 2018. zbog (ne)ostvarivanja besplatne pravne pomoći, radi poteškoća prilikom angažiranja odvjetnika i dugotrajnosti rješavanja zahtjeva za sekundarnom pravnom pomoći.</w:t>
      </w:r>
    </w:p>
    <w:p w14:paraId="3B4BC960" w14:textId="5CFA2D55" w:rsidR="00B93F61" w:rsidRDefault="00B93F61" w:rsidP="004D40E8">
      <w:pPr>
        <w:suppressAutoHyphens/>
        <w:spacing w:before="240" w:line="276" w:lineRule="auto"/>
        <w:ind w:right="-138"/>
        <w:jc w:val="both"/>
        <w:rPr>
          <w:rFonts w:eastAsia="Times New Roman"/>
          <w:color w:val="000000"/>
          <w:lang w:eastAsia="hr-HR"/>
        </w:rPr>
      </w:pPr>
      <w:r w:rsidRPr="009A44E0">
        <w:rPr>
          <w:rFonts w:eastAsia="Times New Roman"/>
          <w:color w:val="000000"/>
          <w:lang w:eastAsia="hr-HR"/>
        </w:rPr>
        <w:t>U prethodnim godinama postignut  je i napredak u području zaštite prava žrtava i svjedoka. Vlada Republike Hrvatske je 2. srpnja 2015. usvojila Nacionalnu strategiju razvoja sustava podrške žrtvama i svjedocima u Republici Hrvatskoj za razdoblje od 2016. do 2020. godine</w:t>
      </w:r>
      <w:r w:rsidR="00E45879">
        <w:rPr>
          <w:rStyle w:val="Referencafusnote"/>
          <w:rFonts w:eastAsia="Times New Roman"/>
          <w:color w:val="000000"/>
          <w:lang w:eastAsia="hr-HR"/>
        </w:rPr>
        <w:t>86</w:t>
      </w:r>
      <w:r w:rsidR="00E45879" w:rsidRPr="009A44E0">
        <w:rPr>
          <w:rFonts w:eastAsia="Times New Roman"/>
          <w:color w:val="000000"/>
          <w:lang w:eastAsia="hr-HR"/>
        </w:rPr>
        <w:t xml:space="preserve">, </w:t>
      </w:r>
      <w:r w:rsidRPr="009A44E0">
        <w:rPr>
          <w:rFonts w:eastAsia="Times New Roman"/>
          <w:color w:val="000000"/>
          <w:lang w:eastAsia="hr-HR"/>
        </w:rPr>
        <w:t>a u siječnju 2019. godine donesen je i pripadajući Akcijski plan za provedbu Nacionalne strategije razvoja sustava podrške žrtvama i svjedocima u Republici Hrvatskoj za razdoblje do 2020. godine</w:t>
      </w:r>
      <w:r w:rsidR="00E45879" w:rsidRPr="00486026">
        <w:rPr>
          <w:rFonts w:eastAsia="Times New Roman"/>
          <w:color w:val="000000"/>
          <w:vertAlign w:val="superscript"/>
          <w:lang w:eastAsia="hr-HR"/>
        </w:rPr>
        <w:t>87</w:t>
      </w:r>
      <w:r w:rsidRPr="00486026">
        <w:rPr>
          <w:rFonts w:eastAsia="Times New Roman"/>
          <w:color w:val="000000"/>
          <w:vertAlign w:val="superscript"/>
          <w:lang w:eastAsia="hr-HR"/>
        </w:rPr>
        <w:t xml:space="preserve"> </w:t>
      </w:r>
      <w:r w:rsidRPr="009A44E0">
        <w:rPr>
          <w:rFonts w:eastAsia="Times New Roman"/>
          <w:color w:val="000000"/>
          <w:lang w:eastAsia="hr-HR"/>
        </w:rPr>
        <w:t>koji uvelike obuhvaća i ciljeve i mjere koje su se ranije provodile u okviru Nacionalnog programa za zaštitu i promicanje ljudskih prava za razdoblje od 2013. do 2016.</w:t>
      </w:r>
    </w:p>
    <w:p w14:paraId="2E9AA60D" w14:textId="778C0939" w:rsidR="00E45879" w:rsidRDefault="00E45879" w:rsidP="004D40E8">
      <w:pPr>
        <w:suppressAutoHyphens/>
        <w:spacing w:before="240" w:line="276" w:lineRule="auto"/>
        <w:ind w:right="-138"/>
        <w:jc w:val="both"/>
        <w:rPr>
          <w:rFonts w:eastAsia="Times New Roman"/>
          <w:color w:val="000000"/>
          <w:sz w:val="18"/>
          <w:szCs w:val="18"/>
          <w:lang w:eastAsia="hr-HR"/>
        </w:rPr>
      </w:pPr>
      <w:r w:rsidRPr="00486026">
        <w:rPr>
          <w:rFonts w:eastAsia="Times New Roman"/>
          <w:color w:val="000000"/>
          <w:vertAlign w:val="superscript"/>
          <w:lang w:eastAsia="hr-HR"/>
        </w:rPr>
        <w:t xml:space="preserve">86 </w:t>
      </w:r>
      <w:r w:rsidRPr="00486026">
        <w:rPr>
          <w:rFonts w:eastAsia="Times New Roman"/>
          <w:color w:val="000000"/>
          <w:sz w:val="18"/>
          <w:szCs w:val="18"/>
          <w:lang w:eastAsia="hr-HR"/>
        </w:rPr>
        <w:t>„Narodne novine“, broj 75/15.</w:t>
      </w:r>
    </w:p>
    <w:p w14:paraId="0BD8CAF3" w14:textId="140CDA14" w:rsidR="00E45879" w:rsidRPr="00486026" w:rsidRDefault="00E45879" w:rsidP="00BB167D">
      <w:pPr>
        <w:pStyle w:val="Tekstfusnote"/>
        <w:rPr>
          <w:szCs w:val="18"/>
        </w:rPr>
      </w:pPr>
      <w:r w:rsidRPr="00486026">
        <w:rPr>
          <w:sz w:val="24"/>
          <w:szCs w:val="24"/>
          <w:vertAlign w:val="superscript"/>
        </w:rPr>
        <w:t>87</w:t>
      </w:r>
      <w:r w:rsidRPr="00486026">
        <w:rPr>
          <w:sz w:val="24"/>
          <w:szCs w:val="24"/>
        </w:rPr>
        <w:t xml:space="preserve"> </w:t>
      </w:r>
      <w:r w:rsidRPr="009D36AC">
        <w:rPr>
          <w:szCs w:val="18"/>
        </w:rPr>
        <w:t>Dostupno na: https://pravosudje.gov.hr/pristup-informacijama-6341/strategije-planovi-i-izvjesca/nacionalna-strategija-razvoja-sustava-podrske-zrtvama-i-svjedocima-u-republici-hrvatskoj-za-razdoblje-od-2016-do-2020-godine/9193</w:t>
      </w:r>
    </w:p>
    <w:p w14:paraId="2E1139CC" w14:textId="6A500260" w:rsidR="00501008" w:rsidRPr="009A44E0" w:rsidRDefault="00B93F61" w:rsidP="004D40E8">
      <w:pPr>
        <w:suppressAutoHyphens/>
        <w:spacing w:before="240" w:line="276" w:lineRule="auto"/>
        <w:ind w:right="-138"/>
        <w:jc w:val="both"/>
        <w:rPr>
          <w:rFonts w:eastAsia="Times New Roman"/>
          <w:color w:val="000000"/>
          <w:lang w:eastAsia="hr-HR"/>
        </w:rPr>
      </w:pPr>
      <w:r w:rsidRPr="009A44E0">
        <w:rPr>
          <w:rFonts w:eastAsia="Times New Roman"/>
          <w:color w:val="000000"/>
          <w:lang w:eastAsia="hr-HR"/>
        </w:rPr>
        <w:t xml:space="preserve">Uzimajući u obzir napore poduzete u prethodnim godinama, kao i zastupljenost ciljeva vezanih uz suzbijanje korupcije i zaštitu prava žrtava u planiranim ili postojećim strateškim dokumentima, </w:t>
      </w:r>
      <w:r w:rsidR="0007473F" w:rsidRPr="009A44E0">
        <w:rPr>
          <w:rFonts w:eastAsia="Times New Roman"/>
          <w:color w:val="000000"/>
          <w:lang w:eastAsia="hr-HR"/>
        </w:rPr>
        <w:t xml:space="preserve">u okviru posebnog cilja „Doprinijeti poboljšanju dostupnosti pravosuđa kroz olakšan pristup besplatnoj pravnoj pomoći“ </w:t>
      </w:r>
      <w:r w:rsidRPr="009A44E0">
        <w:rPr>
          <w:rFonts w:eastAsia="Times New Roman"/>
          <w:color w:val="000000"/>
          <w:lang w:eastAsia="hr-HR"/>
        </w:rPr>
        <w:t xml:space="preserve">djelovat će se na </w:t>
      </w:r>
      <w:r w:rsidR="0007473F" w:rsidRPr="009A44E0">
        <w:rPr>
          <w:rFonts w:eastAsia="Times New Roman"/>
          <w:color w:val="000000"/>
          <w:lang w:eastAsia="hr-HR"/>
        </w:rPr>
        <w:t xml:space="preserve">daljnjem </w:t>
      </w:r>
      <w:r w:rsidRPr="009A44E0">
        <w:rPr>
          <w:rFonts w:eastAsia="Times New Roman"/>
          <w:color w:val="000000"/>
          <w:lang w:eastAsia="hr-HR"/>
        </w:rPr>
        <w:t>unaprjeđenju pristupa pravosuđu, kroz informiranje o pravima građana i podizanje svijesti o besplatnoj pravnoj pomoći, s posebnim naglaskom na skupine građana koje s</w:t>
      </w:r>
      <w:r w:rsidR="0007473F" w:rsidRPr="009A44E0">
        <w:rPr>
          <w:rFonts w:eastAsia="Times New Roman"/>
          <w:color w:val="000000"/>
          <w:lang w:eastAsia="hr-HR"/>
        </w:rPr>
        <w:t>u češće korisnici istih usluga.</w:t>
      </w:r>
    </w:p>
    <w:p w14:paraId="0D0B54D9" w14:textId="77777777" w:rsidR="00716FF3" w:rsidRPr="009A44E0" w:rsidRDefault="00716FF3" w:rsidP="00BB167D">
      <w:pPr>
        <w:suppressAutoHyphens/>
        <w:spacing w:line="276" w:lineRule="auto"/>
        <w:ind w:right="-138"/>
        <w:rPr>
          <w:rFonts w:eastAsia="Times New Roman"/>
          <w:i/>
          <w:iCs/>
          <w:lang w:eastAsia="hr-HR"/>
        </w:rPr>
      </w:pPr>
    </w:p>
    <w:p w14:paraId="6DDEE93E" w14:textId="1A7805B4" w:rsidR="0007473F" w:rsidRPr="009A44E0" w:rsidRDefault="0007473F">
      <w:pPr>
        <w:suppressAutoHyphens/>
        <w:spacing w:line="276" w:lineRule="auto"/>
        <w:ind w:right="-138"/>
        <w:rPr>
          <w:rFonts w:eastAsia="Times New Roman"/>
          <w:i/>
          <w:iCs/>
          <w:lang w:eastAsia="hr-HR"/>
        </w:rPr>
      </w:pPr>
      <w:r w:rsidRPr="009A44E0">
        <w:rPr>
          <w:rFonts w:eastAsia="Times New Roman"/>
          <w:i/>
          <w:iCs/>
          <w:lang w:eastAsia="hr-HR"/>
        </w:rPr>
        <w:t>Ključna</w:t>
      </w:r>
      <w:r w:rsidR="00B93F61" w:rsidRPr="009A44E0">
        <w:rPr>
          <w:rFonts w:eastAsia="Times New Roman"/>
          <w:i/>
          <w:iCs/>
          <w:lang w:eastAsia="hr-HR"/>
        </w:rPr>
        <w:t xml:space="preserve"> područja djelovanja</w:t>
      </w:r>
      <w:r w:rsidR="00772AB0" w:rsidRPr="009A44E0">
        <w:rPr>
          <w:rFonts w:eastAsia="Times New Roman"/>
          <w:i/>
          <w:iCs/>
          <w:lang w:eastAsia="hr-HR"/>
        </w:rPr>
        <w:t xml:space="preserve"> do 2027.</w:t>
      </w:r>
    </w:p>
    <w:p w14:paraId="3A17EBB2" w14:textId="77777777" w:rsidR="0007473F" w:rsidRPr="002F1632" w:rsidRDefault="0007473F">
      <w:pPr>
        <w:suppressAutoHyphens/>
        <w:spacing w:line="276" w:lineRule="auto"/>
        <w:ind w:right="-138"/>
        <w:rPr>
          <w:rFonts w:eastAsia="Times New Roman"/>
          <w:iCs/>
          <w:sz w:val="20"/>
          <w:lang w:eastAsia="hr-HR"/>
        </w:rPr>
      </w:pPr>
    </w:p>
    <w:p w14:paraId="1E1B70CB" w14:textId="5306998C" w:rsidR="0007473F" w:rsidRPr="009A44E0" w:rsidRDefault="006508BA" w:rsidP="00486026">
      <w:pPr>
        <w:pStyle w:val="Odlomakpopisa"/>
        <w:numPr>
          <w:ilvl w:val="0"/>
          <w:numId w:val="22"/>
        </w:numPr>
        <w:suppressAutoHyphens/>
        <w:spacing w:line="276" w:lineRule="auto"/>
        <w:ind w:right="-138"/>
        <w:rPr>
          <w:rFonts w:eastAsia="Times New Roman"/>
          <w:iCs/>
          <w:lang w:eastAsia="hr-HR"/>
        </w:rPr>
      </w:pPr>
      <w:r w:rsidRPr="009A44E0">
        <w:rPr>
          <w:rFonts w:eastAsia="Times New Roman"/>
          <w:iCs/>
          <w:lang w:eastAsia="hr-HR"/>
        </w:rPr>
        <w:t>Informiranje</w:t>
      </w:r>
      <w:r w:rsidR="0007473F" w:rsidRPr="009A44E0">
        <w:rPr>
          <w:rFonts w:eastAsia="Times New Roman"/>
          <w:iCs/>
          <w:lang w:eastAsia="hr-HR"/>
        </w:rPr>
        <w:t xml:space="preserve"> građana o pravima, s naglaskom na pravo na besplatnu pravnu pomoć</w:t>
      </w:r>
    </w:p>
    <w:p w14:paraId="506EF7A1" w14:textId="1278F556" w:rsidR="00772AB0" w:rsidRPr="009A44E0" w:rsidRDefault="00B642A9" w:rsidP="00486026">
      <w:pPr>
        <w:pStyle w:val="Odlomakpopisa"/>
        <w:numPr>
          <w:ilvl w:val="0"/>
          <w:numId w:val="22"/>
        </w:numPr>
        <w:suppressAutoHyphens/>
        <w:spacing w:line="276" w:lineRule="auto"/>
        <w:ind w:right="-138"/>
        <w:rPr>
          <w:rFonts w:eastAsia="Times New Roman"/>
          <w:iCs/>
          <w:lang w:eastAsia="hr-HR"/>
        </w:rPr>
      </w:pPr>
      <w:r w:rsidRPr="009A44E0">
        <w:rPr>
          <w:rFonts w:eastAsia="Times New Roman"/>
          <w:iCs/>
          <w:lang w:eastAsia="hr-HR"/>
        </w:rPr>
        <w:t>Jačanje kapaciteta</w:t>
      </w:r>
      <w:r w:rsidR="00A53BC2" w:rsidRPr="009A44E0">
        <w:rPr>
          <w:rFonts w:eastAsia="Times New Roman"/>
          <w:iCs/>
          <w:lang w:eastAsia="hr-HR"/>
        </w:rPr>
        <w:t xml:space="preserve"> organizacij</w:t>
      </w:r>
      <w:r w:rsidR="0053687E" w:rsidRPr="009A44E0">
        <w:rPr>
          <w:rFonts w:eastAsia="Times New Roman"/>
          <w:iCs/>
          <w:lang w:eastAsia="hr-HR"/>
        </w:rPr>
        <w:t>a</w:t>
      </w:r>
      <w:r w:rsidR="00A53BC2" w:rsidRPr="009A44E0">
        <w:rPr>
          <w:rFonts w:eastAsia="Times New Roman"/>
          <w:iCs/>
          <w:lang w:eastAsia="hr-HR"/>
        </w:rPr>
        <w:t xml:space="preserve"> i pojedin</w:t>
      </w:r>
      <w:r w:rsidR="0053687E" w:rsidRPr="009A44E0">
        <w:rPr>
          <w:rFonts w:eastAsia="Times New Roman"/>
          <w:iCs/>
          <w:lang w:eastAsia="hr-HR"/>
        </w:rPr>
        <w:t>aca</w:t>
      </w:r>
      <w:r w:rsidR="00A53BC2" w:rsidRPr="009A44E0">
        <w:rPr>
          <w:rFonts w:eastAsia="Times New Roman"/>
          <w:iCs/>
          <w:lang w:eastAsia="hr-HR"/>
        </w:rPr>
        <w:t xml:space="preserve"> </w:t>
      </w:r>
      <w:r w:rsidR="00D11D1D" w:rsidRPr="009A44E0">
        <w:rPr>
          <w:rFonts w:eastAsia="Times New Roman"/>
          <w:iCs/>
          <w:lang w:eastAsia="hr-HR"/>
        </w:rPr>
        <w:t xml:space="preserve">za </w:t>
      </w:r>
      <w:r w:rsidR="00A53BC2" w:rsidRPr="009A44E0">
        <w:rPr>
          <w:rFonts w:eastAsia="Times New Roman"/>
          <w:iCs/>
          <w:lang w:eastAsia="hr-HR"/>
        </w:rPr>
        <w:t>pružanje pomoći i rad na slučajevima diskriminacij</w:t>
      </w:r>
      <w:r w:rsidRPr="009A44E0">
        <w:rPr>
          <w:rFonts w:eastAsia="Times New Roman"/>
          <w:iCs/>
          <w:lang w:eastAsia="hr-HR"/>
        </w:rPr>
        <w:t>e</w:t>
      </w:r>
    </w:p>
    <w:p w14:paraId="3CD721D4" w14:textId="3EE0A02F" w:rsidR="00BB167D" w:rsidRDefault="005F7547">
      <w:pPr>
        <w:pStyle w:val="Odlomakpopisa"/>
        <w:numPr>
          <w:ilvl w:val="0"/>
          <w:numId w:val="22"/>
        </w:numPr>
        <w:suppressAutoHyphens/>
        <w:spacing w:line="276" w:lineRule="auto"/>
        <w:ind w:right="-138"/>
        <w:rPr>
          <w:rFonts w:eastAsia="Times New Roman"/>
          <w:iCs/>
          <w:lang w:eastAsia="hr-HR"/>
        </w:rPr>
      </w:pPr>
      <w:r w:rsidRPr="009A44E0">
        <w:rPr>
          <w:rFonts w:eastAsia="Times New Roman"/>
          <w:iCs/>
          <w:lang w:eastAsia="hr-HR"/>
        </w:rPr>
        <w:t>P</w:t>
      </w:r>
      <w:r w:rsidR="00B642A9" w:rsidRPr="009A44E0">
        <w:rPr>
          <w:rFonts w:eastAsia="Times New Roman"/>
          <w:iCs/>
          <w:lang w:eastAsia="hr-HR"/>
        </w:rPr>
        <w:t>ružanj</w:t>
      </w:r>
      <w:r w:rsidR="00D11D1D" w:rsidRPr="009A44E0">
        <w:rPr>
          <w:rFonts w:eastAsia="Times New Roman"/>
          <w:iCs/>
          <w:lang w:eastAsia="hr-HR"/>
        </w:rPr>
        <w:t xml:space="preserve">e </w:t>
      </w:r>
      <w:r w:rsidR="00B642A9" w:rsidRPr="009A44E0">
        <w:rPr>
          <w:rFonts w:eastAsia="Times New Roman"/>
          <w:iCs/>
          <w:lang w:eastAsia="hr-HR"/>
        </w:rPr>
        <w:t>direktne pomoći i podrške osobama koje pripadaju skupinama češće izloženim diskriminaciji (pružanje besplatne pravne pomoći)</w:t>
      </w:r>
    </w:p>
    <w:p w14:paraId="2B678EDE" w14:textId="773B73A5" w:rsidR="0089652D" w:rsidRDefault="00BB167D" w:rsidP="00486026">
      <w:pPr>
        <w:rPr>
          <w:rFonts w:eastAsia="Times New Roman"/>
          <w:iCs/>
          <w:lang w:eastAsia="hr-HR"/>
        </w:rPr>
      </w:pPr>
      <w:r>
        <w:rPr>
          <w:rFonts w:eastAsia="Times New Roman"/>
          <w:iCs/>
          <w:lang w:eastAsia="hr-HR"/>
        </w:rPr>
        <w:br w:type="page"/>
      </w:r>
    </w:p>
    <w:p w14:paraId="74C30BC1" w14:textId="5F25E2E6" w:rsidR="00DF4204" w:rsidRPr="0089652D" w:rsidRDefault="009267D0" w:rsidP="004D40E8">
      <w:pPr>
        <w:pStyle w:val="Naslov2"/>
      </w:pPr>
      <w:r w:rsidRPr="0089652D">
        <w:lastRenderedPageBreak/>
        <w:t xml:space="preserve">3.10. </w:t>
      </w:r>
      <w:r w:rsidR="00047A9C" w:rsidRPr="0089652D">
        <w:t>Zaštita prava</w:t>
      </w:r>
      <w:r w:rsidR="00DF4204" w:rsidRPr="0089652D">
        <w:t xml:space="preserve"> osoba lišenih slobode</w:t>
      </w:r>
    </w:p>
    <w:p w14:paraId="394967C1" w14:textId="70002F5B" w:rsidR="00F90EB9" w:rsidRPr="004D40E8" w:rsidRDefault="00F90EB9">
      <w:pPr>
        <w:suppressAutoHyphens/>
        <w:spacing w:before="320" w:after="80" w:line="276" w:lineRule="auto"/>
        <w:jc w:val="both"/>
      </w:pPr>
      <w:r w:rsidRPr="009A44E0">
        <w:rPr>
          <w:rFonts w:eastAsia="Times New Roman"/>
          <w:color w:val="000000"/>
          <w:lang w:eastAsia="hr-HR"/>
        </w:rPr>
        <w:t xml:space="preserve">Zabrana mučenja, nečovječnog ili ponižavajućeg postupanja ili kažnjavanja ugrađena je u ključne međunarodne i europske dokumente za zaštitu ljudskih prava (Opću deklaraciju </w:t>
      </w:r>
      <w:r w:rsidR="00D35B29" w:rsidRPr="009A44E0">
        <w:rPr>
          <w:rFonts w:eastAsia="Times New Roman"/>
          <w:color w:val="000000"/>
          <w:lang w:eastAsia="hr-HR"/>
        </w:rPr>
        <w:t>Ujedinjenih naroda</w:t>
      </w:r>
      <w:r w:rsidRPr="009A44E0">
        <w:rPr>
          <w:rFonts w:eastAsia="Times New Roman"/>
          <w:color w:val="000000"/>
          <w:lang w:eastAsia="hr-HR"/>
        </w:rPr>
        <w:t xml:space="preserve"> o ljudskim pravima, Povelju Europske unije o temeljnim pravima i </w:t>
      </w:r>
      <w:r w:rsidRPr="009A44E0">
        <w:t>Europsku konvenciju za zaštitu ljudskih prava i temeljnih sloboda).</w:t>
      </w:r>
      <w:r w:rsidRPr="009A44E0">
        <w:rPr>
          <w:rFonts w:eastAsia="Times New Roman"/>
          <w:color w:val="000000"/>
          <w:lang w:eastAsia="hr-HR"/>
        </w:rPr>
        <w:t xml:space="preserve"> Potrebno je posebno istaknuti </w:t>
      </w:r>
      <w:r w:rsidRPr="009A44E0">
        <w:t>Konvenciju</w:t>
      </w:r>
      <w:r w:rsidR="00D35B29" w:rsidRPr="009A44E0">
        <w:t xml:space="preserve"> Ujedinjenih naroda</w:t>
      </w:r>
      <w:r w:rsidRPr="009A44E0">
        <w:t xml:space="preserve"> protiv mučenja i drugih okrutnih, nečovječnih ili ponižavajućih postupaka ili kažnjavanja i Europsku konvenciju o sprječavanju mučenja i neljudskog ili ponižavajućeg postupanja ili kažnjavanja. Drugi dokumenti </w:t>
      </w:r>
      <w:r w:rsidR="00D35B29" w:rsidRPr="009A44E0">
        <w:t>Ujedinjenih naroda</w:t>
      </w:r>
      <w:r w:rsidRPr="009A44E0">
        <w:t>, kao što su Međunarodni pakt o građanskim i političkim pravima (članak 7.) i Konvencije o pravima djeteta (članak 37.) također sadrže odredbe zabrane</w:t>
      </w:r>
      <w:r w:rsidRPr="009A44E0">
        <w:rPr>
          <w:rFonts w:eastAsia="Times New Roman"/>
          <w:color w:val="000000"/>
          <w:lang w:eastAsia="hr-HR"/>
        </w:rPr>
        <w:t xml:space="preserve"> mučenja, nečovječnog ili ponižavajućeg postupanja ili kažnjavanja.</w:t>
      </w:r>
      <w:r w:rsidR="00270861" w:rsidRPr="009A44E0">
        <w:rPr>
          <w:rFonts w:eastAsia="Times New Roman"/>
          <w:color w:val="000000"/>
          <w:lang w:eastAsia="hr-HR"/>
        </w:rPr>
        <w:t xml:space="preserve"> </w:t>
      </w:r>
      <w:r w:rsidR="00270861" w:rsidRPr="0089652D">
        <w:t>Članak 3. Konvencije za zaštitu ljudskih prava i temeljnih sloboda također zabranjuje takva postupanja. Uz to,  Europski sud za ljudska prava  se u dostavljenim predmetima bavio pitanjem dostojanstva osoba lišenih slobode (primjerice, uvjetima smještaja u zatvorima (</w:t>
      </w:r>
      <w:r w:rsidR="00270861" w:rsidRPr="004D40E8">
        <w:rPr>
          <w:szCs w:val="24"/>
        </w:rPr>
        <w:t>presude Muršić</w:t>
      </w:r>
      <w:r w:rsidR="00C81843">
        <w:rPr>
          <w:szCs w:val="24"/>
        </w:rPr>
        <w:t xml:space="preserve"> </w:t>
      </w:r>
      <w:r w:rsidR="00270861" w:rsidRPr="004D40E8">
        <w:rPr>
          <w:szCs w:val="24"/>
        </w:rPr>
        <w:t>protiv Hrvatske te</w:t>
      </w:r>
      <w:r w:rsidR="00C81843">
        <w:rPr>
          <w:szCs w:val="24"/>
        </w:rPr>
        <w:t xml:space="preserve"> </w:t>
      </w:r>
      <w:r w:rsidR="00270861" w:rsidRPr="004D40E8">
        <w:rPr>
          <w:szCs w:val="24"/>
        </w:rPr>
        <w:t>Ulemek</w:t>
      </w:r>
      <w:r w:rsidR="00C81843">
        <w:rPr>
          <w:szCs w:val="24"/>
        </w:rPr>
        <w:t xml:space="preserve"> </w:t>
      </w:r>
      <w:r w:rsidR="00270861" w:rsidRPr="004D40E8">
        <w:rPr>
          <w:szCs w:val="24"/>
        </w:rPr>
        <w:t>protiv Hrvatske)</w:t>
      </w:r>
      <w:r w:rsidR="00270861" w:rsidRPr="0089652D">
        <w:t>.</w:t>
      </w:r>
      <w:r w:rsidR="00270861" w:rsidRPr="009A44E0">
        <w:t xml:space="preserve"> </w:t>
      </w:r>
    </w:p>
    <w:p w14:paraId="5B8C8D7A" w14:textId="3FB82DC7" w:rsidR="00B93F61" w:rsidRPr="009A44E0" w:rsidRDefault="00F90EB9">
      <w:pPr>
        <w:suppressAutoHyphens/>
        <w:spacing w:before="320" w:after="80" w:line="276" w:lineRule="auto"/>
        <w:jc w:val="both"/>
      </w:pPr>
      <w:r w:rsidRPr="009A44E0">
        <w:t xml:space="preserve">Fakultativnim protokolom uz Konvenciju protiv mučenja </w:t>
      </w:r>
      <w:r w:rsidR="00F04BBE" w:rsidRPr="009A44E0">
        <w:t xml:space="preserve">i drugih okrutnih, nečovječnih ili ponižavajućih postupaka ili kažnjavanja </w:t>
      </w:r>
      <w:r w:rsidR="00B93F61" w:rsidRPr="009A44E0">
        <w:t xml:space="preserve">(dalje u poglavlju: Fakultativni protokol) </w:t>
      </w:r>
      <w:r w:rsidRPr="009A44E0">
        <w:t>predviđa se komplementarni sustav nadzora mjestima na kojima se nalaze osobe lišene slobode</w:t>
      </w:r>
      <w:r w:rsidR="00B93F61" w:rsidRPr="009A44E0">
        <w:t xml:space="preserve"> </w:t>
      </w:r>
      <w:r w:rsidR="00F04BBE" w:rsidRPr="009A44E0">
        <w:t xml:space="preserve">za što </w:t>
      </w:r>
      <w:r w:rsidR="00B93F61" w:rsidRPr="009A44E0">
        <w:t>je dodijeljen mandat</w:t>
      </w:r>
      <w:r w:rsidR="00F04BBE" w:rsidRPr="009A44E0">
        <w:t xml:space="preserve"> </w:t>
      </w:r>
      <w:r w:rsidRPr="009A44E0">
        <w:t>Pododbor</w:t>
      </w:r>
      <w:r w:rsidR="00B93F61" w:rsidRPr="009A44E0">
        <w:t>u</w:t>
      </w:r>
      <w:r w:rsidRPr="009A44E0">
        <w:t xml:space="preserve"> za sprječavanje mučenja</w:t>
      </w:r>
      <w:r w:rsidR="00F04BBE" w:rsidRPr="009A44E0">
        <w:t xml:space="preserve">. </w:t>
      </w:r>
      <w:r w:rsidR="00B93F61" w:rsidRPr="009A44E0">
        <w:t>Time</w:t>
      </w:r>
      <w:r w:rsidRPr="009A44E0">
        <w:t xml:space="preserve"> je na univerzalnoj</w:t>
      </w:r>
      <w:r w:rsidR="00B93F61" w:rsidRPr="009A44E0">
        <w:t xml:space="preserve"> </w:t>
      </w:r>
      <w:r w:rsidRPr="009A44E0">
        <w:t>razini uspostavljen mehanizam posjeta državama strankama sličan Europskom odboru za sprječavanje mučenja i neljudskog ili ponižavajućeg postupanja ili kažnjavanja</w:t>
      </w:r>
      <w:r w:rsidR="00B93F61" w:rsidRPr="009A44E0">
        <w:t>.</w:t>
      </w:r>
    </w:p>
    <w:p w14:paraId="36DE22BB" w14:textId="4B4FA90F" w:rsidR="00E45879" w:rsidRDefault="00F90EB9">
      <w:pPr>
        <w:suppressAutoHyphens/>
        <w:spacing w:before="320" w:after="80" w:line="276" w:lineRule="auto"/>
        <w:jc w:val="both"/>
        <w:rPr>
          <w:rFonts w:eastAsia="Times New Roman"/>
          <w:color w:val="000000"/>
          <w:lang w:eastAsia="hr-HR"/>
        </w:rPr>
      </w:pPr>
      <w:r w:rsidRPr="009A44E0">
        <w:t>Fakultativni protokol predviđa</w:t>
      </w:r>
      <w:r w:rsidR="00B93F61" w:rsidRPr="009A44E0">
        <w:t xml:space="preserve"> i</w:t>
      </w:r>
      <w:r w:rsidRPr="009A44E0">
        <w:t xml:space="preserve"> osnivanje preventivnog mehanizma na nacionalnoj/razini država potpisnica</w:t>
      </w:r>
      <w:r w:rsidR="00F04BBE" w:rsidRPr="009A44E0">
        <w:t>. U Republici Hrvatskoj</w:t>
      </w:r>
      <w:r w:rsidR="00B93F61" w:rsidRPr="009A44E0">
        <w:t xml:space="preserve"> </w:t>
      </w:r>
      <w:r w:rsidR="00F04BBE" w:rsidRPr="009A44E0">
        <w:rPr>
          <w:rFonts w:eastAsia="Times New Roman"/>
          <w:color w:val="000000"/>
          <w:lang w:eastAsia="hr-HR"/>
        </w:rPr>
        <w:t>neovisno praćenje penalnog i zatvorskog sustava osigurano</w:t>
      </w:r>
      <w:r w:rsidR="00B93F61" w:rsidRPr="009A44E0">
        <w:rPr>
          <w:rFonts w:eastAsia="Times New Roman"/>
          <w:color w:val="000000"/>
          <w:lang w:eastAsia="hr-HR"/>
        </w:rPr>
        <w:t xml:space="preserve"> je </w:t>
      </w:r>
      <w:r w:rsidR="00E45879" w:rsidRPr="00E45879">
        <w:rPr>
          <w:rFonts w:eastAsia="Times New Roman"/>
          <w:color w:val="000000"/>
          <w:lang w:eastAsia="hr-HR"/>
        </w:rPr>
        <w:t>Zakonom o Nacionalnom preventivnom mehanizmu za sprečavanje mučenja i drugih okrutnih, neljudskih ili ponižava</w:t>
      </w:r>
      <w:r w:rsidR="00AF7148">
        <w:rPr>
          <w:rFonts w:eastAsia="Times New Roman"/>
          <w:color w:val="000000"/>
          <w:lang w:eastAsia="hr-HR"/>
        </w:rPr>
        <w:t>jućih postupaka ili kažnjavanja</w:t>
      </w:r>
      <w:r w:rsidR="00AF7148">
        <w:rPr>
          <w:rStyle w:val="Referencafusnote"/>
          <w:rFonts w:eastAsia="Times New Roman"/>
          <w:color w:val="000000"/>
          <w:lang w:eastAsia="hr-HR"/>
        </w:rPr>
        <w:t xml:space="preserve">88 </w:t>
      </w:r>
      <w:r w:rsidR="00B93F61" w:rsidRPr="009A44E0">
        <w:rPr>
          <w:rFonts w:eastAsia="Times New Roman"/>
          <w:color w:val="000000"/>
          <w:lang w:eastAsia="hr-HR"/>
        </w:rPr>
        <w:t xml:space="preserve">kojim je </w:t>
      </w:r>
      <w:r w:rsidRPr="009A44E0">
        <w:rPr>
          <w:rFonts w:eastAsia="Times New Roman"/>
          <w:color w:val="000000"/>
          <w:lang w:eastAsia="hr-HR"/>
        </w:rPr>
        <w:t>Ured pučk</w:t>
      </w:r>
      <w:r w:rsidR="00F04BBE" w:rsidRPr="009A44E0">
        <w:rPr>
          <w:rFonts w:eastAsia="Times New Roman"/>
          <w:color w:val="000000"/>
          <w:lang w:eastAsia="hr-HR"/>
        </w:rPr>
        <w:t>e</w:t>
      </w:r>
      <w:r w:rsidRPr="009A44E0">
        <w:rPr>
          <w:rFonts w:eastAsia="Times New Roman"/>
          <w:color w:val="000000"/>
          <w:lang w:eastAsia="hr-HR"/>
        </w:rPr>
        <w:t xml:space="preserve"> pravobranitelj</w:t>
      </w:r>
      <w:r w:rsidR="00F04BBE" w:rsidRPr="009A44E0">
        <w:rPr>
          <w:rFonts w:eastAsia="Times New Roman"/>
          <w:color w:val="000000"/>
          <w:lang w:eastAsia="hr-HR"/>
        </w:rPr>
        <w:t>ice</w:t>
      </w:r>
      <w:r w:rsidRPr="009A44E0">
        <w:rPr>
          <w:rFonts w:eastAsia="Times New Roman"/>
          <w:color w:val="000000"/>
          <w:lang w:eastAsia="hr-HR"/>
        </w:rPr>
        <w:t xml:space="preserve"> određen kao tijelo nadležno za obavljanje poslova </w:t>
      </w:r>
      <w:r w:rsidR="0052467C" w:rsidRPr="009A44E0">
        <w:rPr>
          <w:rFonts w:eastAsia="Times New Roman"/>
          <w:color w:val="000000"/>
          <w:lang w:eastAsia="hr-HR"/>
        </w:rPr>
        <w:t>Nacionalnog preventivnog mehanizma za sprečavanje mučenja i drugih okrutnih, neljudskih ili ponižavajućih postupaka ili kažnjavanja (nadalje u tekstu: Nacionalni preventivni mehanizam).</w:t>
      </w:r>
    </w:p>
    <w:p w14:paraId="350DBC3A" w14:textId="4A157F56" w:rsidR="00270861" w:rsidRPr="009A44E0" w:rsidRDefault="00E45879">
      <w:pPr>
        <w:suppressAutoHyphens/>
        <w:spacing w:before="320" w:after="80" w:line="276" w:lineRule="auto"/>
        <w:jc w:val="both"/>
        <w:rPr>
          <w:rFonts w:eastAsia="Times New Roman"/>
          <w:color w:val="000000"/>
          <w:lang w:eastAsia="hr-HR"/>
        </w:rPr>
      </w:pPr>
      <w:r w:rsidRPr="00486026">
        <w:rPr>
          <w:rFonts w:eastAsia="Times New Roman"/>
          <w:color w:val="000000"/>
          <w:vertAlign w:val="superscript"/>
          <w:lang w:eastAsia="hr-HR"/>
        </w:rPr>
        <w:t>88</w:t>
      </w:r>
      <w:r>
        <w:rPr>
          <w:rFonts w:eastAsia="Times New Roman"/>
          <w:color w:val="000000"/>
          <w:lang w:eastAsia="hr-HR"/>
        </w:rPr>
        <w:t xml:space="preserve"> </w:t>
      </w:r>
      <w:r w:rsidRPr="00486026">
        <w:rPr>
          <w:rFonts w:eastAsia="Times New Roman"/>
          <w:color w:val="000000"/>
          <w:sz w:val="18"/>
          <w:szCs w:val="18"/>
          <w:lang w:eastAsia="hr-HR"/>
        </w:rPr>
        <w:t>„Narodne novine“, broj 18/11., 33/15.</w:t>
      </w:r>
    </w:p>
    <w:p w14:paraId="2A59FD24" w14:textId="51E3E034" w:rsidR="009A5CE3" w:rsidRPr="00486026" w:rsidRDefault="00F90EB9">
      <w:pPr>
        <w:suppressAutoHyphens/>
        <w:spacing w:before="320" w:after="80" w:line="276" w:lineRule="auto"/>
        <w:jc w:val="both"/>
        <w:rPr>
          <w:rFonts w:eastAsia="Times New Roman"/>
          <w:color w:val="000000"/>
          <w:vertAlign w:val="superscript"/>
          <w:lang w:eastAsia="hr-HR"/>
        </w:rPr>
      </w:pPr>
      <w:r w:rsidRPr="009A44E0">
        <w:rPr>
          <w:rFonts w:eastAsia="Times New Roman"/>
          <w:color w:val="000000"/>
          <w:lang w:eastAsia="hr-HR"/>
        </w:rPr>
        <w:t xml:space="preserve">Republika Hrvatska u svoje je zakonodavstvo ugradila brojne zaštitne mehanizme u odnosu na žrtve mučenja, nečovječnog ili ponižavajućeg postupanja ili kažnjavanja. Prava osoba kojima </w:t>
      </w:r>
      <w:r w:rsidR="00716FF3" w:rsidRPr="009A44E0">
        <w:rPr>
          <w:rFonts w:eastAsia="Times New Roman"/>
          <w:color w:val="000000"/>
          <w:lang w:eastAsia="hr-HR"/>
        </w:rPr>
        <w:t>je oduzeta sloboda zajamčena su Ustavom Republike Hrvatske, Zakonom o izvršavanju kazne zatvora</w:t>
      </w:r>
      <w:r w:rsidR="00AF7148" w:rsidRPr="00486026">
        <w:rPr>
          <w:rFonts w:eastAsia="Times New Roman"/>
          <w:color w:val="000000"/>
          <w:vertAlign w:val="superscript"/>
          <w:lang w:eastAsia="hr-HR"/>
        </w:rPr>
        <w:t>89</w:t>
      </w:r>
      <w:r w:rsidR="00716FF3" w:rsidRPr="009A44E0">
        <w:rPr>
          <w:rFonts w:eastAsia="Times New Roman"/>
          <w:color w:val="000000"/>
          <w:lang w:eastAsia="hr-HR"/>
        </w:rPr>
        <w:t>, Zakonom o kaznenom postupku</w:t>
      </w:r>
      <w:r w:rsidR="00AF7148">
        <w:rPr>
          <w:rStyle w:val="Referencafusnote"/>
        </w:rPr>
        <w:t>90</w:t>
      </w:r>
      <w:r w:rsidR="00AF7148" w:rsidRPr="009A44E0">
        <w:rPr>
          <w:rFonts w:eastAsia="Times New Roman"/>
          <w:color w:val="000000"/>
          <w:lang w:eastAsia="hr-HR"/>
        </w:rPr>
        <w:t xml:space="preserve"> </w:t>
      </w:r>
      <w:r w:rsidR="00716FF3" w:rsidRPr="009A44E0">
        <w:rPr>
          <w:rFonts w:eastAsia="Times New Roman"/>
          <w:color w:val="000000"/>
          <w:lang w:eastAsia="hr-HR"/>
        </w:rPr>
        <w:t>i Zakonom o sudovima za mladež</w:t>
      </w:r>
      <w:r w:rsidR="00AF7148" w:rsidRPr="00486026">
        <w:rPr>
          <w:rFonts w:eastAsia="Times New Roman"/>
          <w:color w:val="000000"/>
          <w:vertAlign w:val="superscript"/>
          <w:lang w:eastAsia="hr-HR"/>
        </w:rPr>
        <w:t>91</w:t>
      </w:r>
      <w:r w:rsidR="00AF7148">
        <w:rPr>
          <w:rFonts w:eastAsia="Times New Roman"/>
          <w:color w:val="000000"/>
          <w:lang w:eastAsia="hr-HR"/>
        </w:rPr>
        <w:t>.</w:t>
      </w:r>
    </w:p>
    <w:p w14:paraId="2DD475A6" w14:textId="7E63B786" w:rsidR="00AF7148" w:rsidRDefault="00AF7148" w:rsidP="00486026">
      <w:pPr>
        <w:suppressAutoHyphens/>
        <w:spacing w:line="276" w:lineRule="auto"/>
        <w:jc w:val="both"/>
        <w:rPr>
          <w:rFonts w:eastAsia="Times New Roman"/>
          <w:color w:val="000000"/>
          <w:sz w:val="18"/>
          <w:szCs w:val="18"/>
          <w:lang w:eastAsia="hr-HR"/>
        </w:rPr>
      </w:pPr>
      <w:r w:rsidRPr="00486026">
        <w:rPr>
          <w:rFonts w:eastAsia="Times New Roman"/>
          <w:color w:val="000000"/>
          <w:vertAlign w:val="superscript"/>
          <w:lang w:eastAsia="hr-HR"/>
        </w:rPr>
        <w:t>89</w:t>
      </w:r>
      <w:r>
        <w:rPr>
          <w:rFonts w:eastAsia="Times New Roman"/>
          <w:color w:val="000000"/>
          <w:lang w:eastAsia="hr-HR"/>
        </w:rPr>
        <w:t xml:space="preserve"> </w:t>
      </w:r>
      <w:r w:rsidRPr="00486026">
        <w:rPr>
          <w:rFonts w:eastAsia="Times New Roman"/>
          <w:color w:val="000000"/>
          <w:sz w:val="18"/>
          <w:szCs w:val="18"/>
          <w:lang w:eastAsia="hr-HR"/>
        </w:rPr>
        <w:t>„Narodne novine“ br. 128/99., 55/00., 59/00., 129/00., 59/01., 67/01., 11/02., 190/03., 76/07., 27/08., 83/09., 18/11.,48/11.,125/11., 56/13., 150/13. i 98/19.</w:t>
      </w:r>
    </w:p>
    <w:p w14:paraId="11198A36" w14:textId="5A61356F" w:rsidR="00AF7148" w:rsidRPr="00486026" w:rsidRDefault="00AF7148" w:rsidP="00486026">
      <w:pPr>
        <w:suppressAutoHyphens/>
        <w:spacing w:line="276" w:lineRule="auto"/>
        <w:jc w:val="both"/>
        <w:rPr>
          <w:rFonts w:eastAsia="Times New Roman"/>
          <w:color w:val="000000"/>
          <w:sz w:val="18"/>
          <w:szCs w:val="18"/>
          <w:lang w:eastAsia="hr-HR"/>
        </w:rPr>
      </w:pPr>
      <w:r w:rsidRPr="00486026">
        <w:rPr>
          <w:rFonts w:eastAsia="Times New Roman"/>
          <w:color w:val="000000"/>
          <w:szCs w:val="24"/>
          <w:vertAlign w:val="superscript"/>
          <w:lang w:eastAsia="hr-HR"/>
        </w:rPr>
        <w:t>90</w:t>
      </w:r>
      <w:r w:rsidRPr="00486026">
        <w:rPr>
          <w:rFonts w:eastAsia="Times New Roman"/>
          <w:color w:val="000000"/>
          <w:szCs w:val="24"/>
          <w:lang w:eastAsia="hr-HR"/>
        </w:rPr>
        <w:t xml:space="preserve"> </w:t>
      </w:r>
      <w:r w:rsidRPr="00AF7148">
        <w:rPr>
          <w:rFonts w:eastAsia="Times New Roman"/>
          <w:color w:val="000000"/>
          <w:sz w:val="18"/>
          <w:szCs w:val="18"/>
          <w:lang w:eastAsia="hr-HR"/>
        </w:rPr>
        <w:t>„Narodne novine“ br. 152/08., 76/09. 80/11., 121/11., 91/12., 143/12., 56/13., 145/13., 152/14., 70/17., 126/19., 126/19.</w:t>
      </w:r>
    </w:p>
    <w:p w14:paraId="18D354AA" w14:textId="06DC6B39" w:rsidR="00AF7148" w:rsidRDefault="00AF7148" w:rsidP="00486026">
      <w:pPr>
        <w:suppressAutoHyphens/>
        <w:spacing w:line="276" w:lineRule="auto"/>
        <w:jc w:val="both"/>
        <w:rPr>
          <w:rFonts w:eastAsia="Times New Roman"/>
          <w:color w:val="000000"/>
          <w:sz w:val="18"/>
          <w:szCs w:val="18"/>
          <w:lang w:eastAsia="hr-HR"/>
        </w:rPr>
      </w:pPr>
      <w:r w:rsidRPr="00486026">
        <w:rPr>
          <w:rFonts w:eastAsia="Times New Roman"/>
          <w:color w:val="000000"/>
          <w:vertAlign w:val="superscript"/>
          <w:lang w:eastAsia="hr-HR"/>
        </w:rPr>
        <w:t>91</w:t>
      </w:r>
      <w:r>
        <w:rPr>
          <w:rFonts w:eastAsia="Times New Roman"/>
          <w:color w:val="000000"/>
          <w:lang w:eastAsia="hr-HR"/>
        </w:rPr>
        <w:t xml:space="preserve"> </w:t>
      </w:r>
      <w:r w:rsidRPr="00486026">
        <w:rPr>
          <w:rFonts w:eastAsia="Times New Roman"/>
          <w:color w:val="000000"/>
          <w:sz w:val="18"/>
          <w:szCs w:val="18"/>
          <w:lang w:eastAsia="hr-HR"/>
        </w:rPr>
        <w:t>„Narodne novine“ br. 84/11., 143/12., 148/13., 56/15., 126/19.</w:t>
      </w:r>
    </w:p>
    <w:p w14:paraId="618944B5" w14:textId="77777777" w:rsidR="00AF7148" w:rsidRPr="00486026" w:rsidRDefault="00AF7148" w:rsidP="00486026">
      <w:pPr>
        <w:suppressAutoHyphens/>
        <w:spacing w:line="276" w:lineRule="auto"/>
        <w:jc w:val="both"/>
        <w:rPr>
          <w:rFonts w:eastAsia="Times New Roman"/>
          <w:color w:val="000000"/>
          <w:sz w:val="18"/>
          <w:szCs w:val="18"/>
          <w:lang w:eastAsia="hr-HR"/>
        </w:rPr>
      </w:pPr>
    </w:p>
    <w:p w14:paraId="3772D5E0" w14:textId="5AEC3222" w:rsidR="00AF7148" w:rsidRPr="009A44E0" w:rsidRDefault="00F90EB9">
      <w:pPr>
        <w:suppressAutoHyphens/>
        <w:spacing w:line="276" w:lineRule="auto"/>
        <w:jc w:val="both"/>
      </w:pPr>
      <w:r w:rsidRPr="009A44E0">
        <w:rPr>
          <w:rFonts w:eastAsia="Times New Roman"/>
          <w:color w:val="000000"/>
          <w:lang w:eastAsia="hr-HR"/>
        </w:rPr>
        <w:t xml:space="preserve">Postupanje prema maloljetnicima kojima je izrečena odgojna mjera upućivanja u odgojni zavod te maloljetnicima kojima je izrečena kazna maloljetničkog zatvora provodi se temeljem Zakona </w:t>
      </w:r>
      <w:r w:rsidRPr="009A44E0">
        <w:rPr>
          <w:rFonts w:eastAsia="Times New Roman"/>
          <w:color w:val="000000"/>
          <w:lang w:eastAsia="hr-HR"/>
        </w:rPr>
        <w:lastRenderedPageBreak/>
        <w:t>o izvršavanju sankcija izrečenih maloljetnicima za kaznena djela i prekršaje</w:t>
      </w:r>
      <w:r w:rsidR="00AF7148" w:rsidRPr="00486026">
        <w:rPr>
          <w:rFonts w:eastAsia="Times New Roman"/>
          <w:color w:val="000000"/>
          <w:vertAlign w:val="superscript"/>
          <w:lang w:eastAsia="hr-HR"/>
        </w:rPr>
        <w:t>92</w:t>
      </w:r>
      <w:r w:rsidR="009A5CE3">
        <w:rPr>
          <w:rFonts w:eastAsia="Times New Roman"/>
          <w:color w:val="000000"/>
          <w:lang w:eastAsia="hr-HR"/>
        </w:rPr>
        <w:t>.</w:t>
      </w:r>
      <w:r w:rsidR="00DD2E48">
        <w:rPr>
          <w:rFonts w:eastAsia="Times New Roman"/>
          <w:color w:val="000000"/>
          <w:lang w:eastAsia="hr-HR"/>
        </w:rPr>
        <w:t xml:space="preserve"> </w:t>
      </w:r>
      <w:r w:rsidRPr="009A44E0">
        <w:rPr>
          <w:rFonts w:eastAsia="Times New Roman"/>
          <w:color w:val="000000"/>
          <w:lang w:eastAsia="hr-HR"/>
        </w:rPr>
        <w:t>Prema odredbama ovog zakona izvršavaju se i sankcije izrečene maloljetnicima u prekršajnom postupku.</w:t>
      </w:r>
      <w:r w:rsidR="009A5CE3">
        <w:t xml:space="preserve"> </w:t>
      </w:r>
      <w:r w:rsidRPr="009A44E0">
        <w:t>Zakon o zaštiti osoba s duševnim smetnjama</w:t>
      </w:r>
      <w:r w:rsidR="00AF7148" w:rsidRPr="00486026">
        <w:rPr>
          <w:vertAlign w:val="superscript"/>
        </w:rPr>
        <w:t>93</w:t>
      </w:r>
      <w:r w:rsidR="00AF7148">
        <w:t xml:space="preserve"> </w:t>
      </w:r>
      <w:r w:rsidR="00F04BBE" w:rsidRPr="009A44E0">
        <w:t>određuje</w:t>
      </w:r>
      <w:r w:rsidRPr="009A44E0">
        <w:t xml:space="preserve"> prava osoba s duševnim smetnjama, pristanak osoba s duševnim smetnjama te zaštitu od svih oblika iskorištavanja, zlostavljanja te nečovječnog ili ponižavajućeg postupanja.</w:t>
      </w:r>
    </w:p>
    <w:p w14:paraId="6328DEB2" w14:textId="187A3DCD" w:rsidR="00AF7148" w:rsidRPr="00486026" w:rsidRDefault="00AF7148" w:rsidP="00486026">
      <w:pPr>
        <w:suppressAutoHyphens/>
        <w:jc w:val="both"/>
        <w:rPr>
          <w:rFonts w:eastAsia="Times New Roman"/>
          <w:color w:val="000000"/>
          <w:sz w:val="18"/>
          <w:szCs w:val="18"/>
          <w:lang w:eastAsia="hr-HR"/>
        </w:rPr>
      </w:pPr>
      <w:r w:rsidRPr="00486026">
        <w:rPr>
          <w:rFonts w:eastAsia="Times New Roman"/>
          <w:color w:val="000000"/>
          <w:vertAlign w:val="superscript"/>
          <w:lang w:eastAsia="hr-HR"/>
        </w:rPr>
        <w:t>92</w:t>
      </w:r>
      <w:r>
        <w:rPr>
          <w:rFonts w:eastAsia="Times New Roman"/>
          <w:color w:val="000000"/>
          <w:lang w:eastAsia="hr-HR"/>
        </w:rPr>
        <w:t xml:space="preserve"> </w:t>
      </w:r>
      <w:r w:rsidRPr="00486026">
        <w:rPr>
          <w:rFonts w:eastAsia="Times New Roman"/>
          <w:color w:val="000000"/>
          <w:sz w:val="18"/>
          <w:szCs w:val="18"/>
          <w:lang w:eastAsia="hr-HR"/>
        </w:rPr>
        <w:t>„Narodne novine“, broj 133/12.</w:t>
      </w:r>
    </w:p>
    <w:p w14:paraId="45D4E9A3" w14:textId="0114A25A" w:rsidR="005F5B88" w:rsidRPr="00486026" w:rsidRDefault="00AF7148" w:rsidP="00486026">
      <w:pPr>
        <w:suppressAutoHyphens/>
        <w:jc w:val="both"/>
        <w:rPr>
          <w:rFonts w:eastAsia="Times New Roman"/>
          <w:color w:val="000000"/>
          <w:sz w:val="18"/>
          <w:szCs w:val="18"/>
          <w:lang w:eastAsia="hr-HR"/>
        </w:rPr>
      </w:pPr>
      <w:r w:rsidRPr="00486026">
        <w:rPr>
          <w:rFonts w:eastAsia="Times New Roman"/>
          <w:color w:val="000000"/>
          <w:vertAlign w:val="superscript"/>
          <w:lang w:eastAsia="hr-HR"/>
        </w:rPr>
        <w:t>93</w:t>
      </w:r>
      <w:r w:rsidRPr="00AF7148">
        <w:rPr>
          <w:rFonts w:eastAsia="Times New Roman"/>
          <w:color w:val="000000"/>
          <w:lang w:eastAsia="hr-HR"/>
        </w:rPr>
        <w:t xml:space="preserve"> </w:t>
      </w:r>
      <w:r w:rsidRPr="00486026">
        <w:rPr>
          <w:rFonts w:eastAsia="Times New Roman"/>
          <w:color w:val="000000"/>
          <w:sz w:val="18"/>
          <w:szCs w:val="18"/>
          <w:lang w:eastAsia="hr-HR"/>
        </w:rPr>
        <w:t>„Narodne novine“ broj 76/14.</w:t>
      </w:r>
    </w:p>
    <w:p w14:paraId="7C319D84" w14:textId="77777777" w:rsidR="00AF7148" w:rsidRPr="009A44E0" w:rsidRDefault="00AF7148">
      <w:pPr>
        <w:suppressAutoHyphens/>
        <w:spacing w:line="276" w:lineRule="auto"/>
        <w:jc w:val="both"/>
        <w:rPr>
          <w:rFonts w:eastAsia="Times New Roman"/>
          <w:color w:val="000000"/>
          <w:lang w:eastAsia="hr-HR"/>
        </w:rPr>
      </w:pPr>
    </w:p>
    <w:p w14:paraId="7D2E9FE4" w14:textId="1F4C1BD8" w:rsidR="00F04BBE" w:rsidRPr="009A44E0" w:rsidRDefault="00F90EB9">
      <w:pPr>
        <w:suppressAutoHyphens/>
        <w:spacing w:line="276" w:lineRule="auto"/>
        <w:jc w:val="both"/>
        <w:rPr>
          <w:rFonts w:eastAsia="Times New Roman"/>
          <w:color w:val="000000"/>
          <w:lang w:eastAsia="hr-HR"/>
        </w:rPr>
      </w:pPr>
      <w:r w:rsidRPr="009A44E0">
        <w:rPr>
          <w:rFonts w:eastAsia="Times New Roman"/>
          <w:color w:val="000000"/>
          <w:lang w:eastAsia="hr-HR"/>
        </w:rPr>
        <w:t>Prethodnih godina Strateškim planom Ministarstva pravosuđa i uprave za razdoblje 2019. - 2021.,</w:t>
      </w:r>
      <w:r w:rsidR="00D35B29" w:rsidRPr="009A44E0">
        <w:rPr>
          <w:rFonts w:eastAsia="Times New Roman"/>
          <w:color w:val="000000"/>
          <w:lang w:eastAsia="hr-HR"/>
        </w:rPr>
        <w:t xml:space="preserve"> </w:t>
      </w:r>
      <w:r w:rsidRPr="009A44E0">
        <w:rPr>
          <w:rFonts w:eastAsia="Times New Roman"/>
          <w:color w:val="000000"/>
          <w:lang w:eastAsia="hr-HR"/>
        </w:rPr>
        <w:t>djelovalo se u smjeru povećanja smještajnih uvjeta zatvorenika, zapošljavanja djelatnika u zatvorskom sustavu te osuvremenjivanja i nabave neophodne opreme, slijedom čega se problem nedostatka smještajnih kapaciteta kaznenih tijela znatno smanjio, dok je prenapučenost u manjoj mjeri prisutna samo u dijelu zatvora i zatvorenih kaznionica. Ukupno stanje je zadovoljavajuće, sa smještajnim kapacitetom od 3919 mjesta i prosječno dnevno oko 3300 zatvorenika.</w:t>
      </w:r>
    </w:p>
    <w:p w14:paraId="17B1E85A" w14:textId="77777777" w:rsidR="009A5CE3" w:rsidRDefault="009A5CE3">
      <w:pPr>
        <w:suppressAutoHyphens/>
        <w:spacing w:line="276" w:lineRule="auto"/>
        <w:jc w:val="both"/>
        <w:rPr>
          <w:rFonts w:eastAsia="Times New Roman"/>
          <w:color w:val="000000"/>
          <w:lang w:eastAsia="hr-HR"/>
        </w:rPr>
      </w:pPr>
    </w:p>
    <w:p w14:paraId="64FD8406" w14:textId="383520CD" w:rsidR="00F90EB9" w:rsidRPr="009A44E0" w:rsidRDefault="00F04BBE">
      <w:pPr>
        <w:suppressAutoHyphens/>
        <w:spacing w:line="276" w:lineRule="auto"/>
        <w:jc w:val="both"/>
        <w:rPr>
          <w:rFonts w:eastAsia="Times New Roman"/>
          <w:color w:val="000000"/>
          <w:lang w:eastAsia="hr-HR"/>
        </w:rPr>
      </w:pPr>
      <w:r w:rsidRPr="009A44E0">
        <w:rPr>
          <w:rFonts w:eastAsia="Times New Roman"/>
          <w:color w:val="000000"/>
          <w:lang w:eastAsia="hr-HR"/>
        </w:rPr>
        <w:t xml:space="preserve">Provodile su se i aktivnosti usmjerene na podizanje razine kompetencija službenika u zatvorskom sustavu. </w:t>
      </w:r>
      <w:r w:rsidR="00F90EB9" w:rsidRPr="009A44E0">
        <w:rPr>
          <w:rFonts w:eastAsia="Times New Roman"/>
          <w:color w:val="000000"/>
          <w:lang w:eastAsia="hr-HR"/>
        </w:rPr>
        <w:t xml:space="preserve">Tijekom 2019. godine </w:t>
      </w:r>
      <w:r w:rsidR="00F90EB9" w:rsidRPr="009A44E0">
        <w:rPr>
          <w:rFonts w:eastAsia="Times New Roman"/>
          <w:i/>
          <w:iCs/>
          <w:color w:val="000000"/>
          <w:lang w:eastAsia="hr-HR"/>
        </w:rPr>
        <w:t>Twinning</w:t>
      </w:r>
      <w:r w:rsidR="00F90EB9" w:rsidRPr="009A44E0">
        <w:rPr>
          <w:rFonts w:eastAsia="Times New Roman"/>
          <w:color w:val="000000"/>
          <w:lang w:eastAsia="hr-HR"/>
        </w:rPr>
        <w:t xml:space="preserve"> programima educirano je ukupno 90 službenika Uprave za zatvorski sustav i probaciju</w:t>
      </w:r>
      <w:r w:rsidR="006768CE" w:rsidRPr="009A44E0">
        <w:rPr>
          <w:rFonts w:eastAsia="Times New Roman"/>
          <w:color w:val="000000"/>
          <w:lang w:eastAsia="hr-HR"/>
        </w:rPr>
        <w:t xml:space="preserve"> Ministarstva pravosuđa i uprave</w:t>
      </w:r>
      <w:r w:rsidR="00F90EB9" w:rsidRPr="009A44E0">
        <w:rPr>
          <w:rFonts w:eastAsia="Times New Roman"/>
          <w:color w:val="000000"/>
          <w:lang w:eastAsia="hr-HR"/>
        </w:rPr>
        <w:t xml:space="preserve"> o komunikacijskim vještinama pravosudne policije u radu s mladima i postupanju u incidentnim situacijama kao i o pripremama postupka otpusta.</w:t>
      </w:r>
    </w:p>
    <w:p w14:paraId="21D4EB35" w14:textId="77777777" w:rsidR="00704FAB" w:rsidRPr="009A44E0" w:rsidRDefault="00F90EB9">
      <w:pPr>
        <w:suppressAutoHyphens/>
        <w:spacing w:before="320" w:after="80" w:line="276" w:lineRule="auto"/>
        <w:jc w:val="both"/>
        <w:rPr>
          <w:rFonts w:eastAsia="Times New Roman"/>
          <w:color w:val="000000"/>
          <w:lang w:eastAsia="hr-HR"/>
        </w:rPr>
      </w:pPr>
      <w:r w:rsidRPr="009A44E0">
        <w:rPr>
          <w:rFonts w:eastAsia="Times New Roman"/>
          <w:color w:val="000000"/>
          <w:lang w:eastAsia="hr-HR"/>
        </w:rPr>
        <w:t>Među zahtjevima upućenim Europskom sudu za ljudska prava</w:t>
      </w:r>
      <w:r w:rsidR="00F04BBE" w:rsidRPr="009A44E0">
        <w:rPr>
          <w:rFonts w:eastAsia="Times New Roman"/>
          <w:color w:val="000000"/>
          <w:lang w:eastAsia="hr-HR"/>
        </w:rPr>
        <w:t xml:space="preserve"> u</w:t>
      </w:r>
      <w:r w:rsidRPr="009A44E0">
        <w:rPr>
          <w:rFonts w:eastAsia="Times New Roman"/>
          <w:color w:val="000000"/>
          <w:lang w:eastAsia="hr-HR"/>
        </w:rPr>
        <w:t xml:space="preserve"> kojima </w:t>
      </w:r>
      <w:r w:rsidR="00F04BBE" w:rsidRPr="009A44E0">
        <w:rPr>
          <w:rFonts w:eastAsia="Times New Roman"/>
          <w:color w:val="000000"/>
          <w:lang w:eastAsia="hr-HR"/>
        </w:rPr>
        <w:t>su</w:t>
      </w:r>
      <w:r w:rsidRPr="009A44E0">
        <w:rPr>
          <w:rFonts w:eastAsia="Times New Roman"/>
          <w:color w:val="000000"/>
          <w:lang w:eastAsia="hr-HR"/>
        </w:rPr>
        <w:t xml:space="preserve"> utvrđene povrede</w:t>
      </w:r>
      <w:r w:rsidR="00F04BBE" w:rsidRPr="009A44E0">
        <w:rPr>
          <w:rFonts w:eastAsia="Times New Roman"/>
          <w:color w:val="000000"/>
          <w:lang w:eastAsia="hr-HR"/>
        </w:rPr>
        <w:t xml:space="preserve"> prava</w:t>
      </w:r>
      <w:r w:rsidRPr="009A44E0">
        <w:rPr>
          <w:rFonts w:eastAsia="Times New Roman"/>
          <w:color w:val="000000"/>
          <w:lang w:eastAsia="hr-HR"/>
        </w:rPr>
        <w:t xml:space="preserve"> </w:t>
      </w:r>
      <w:r w:rsidR="00F04BBE" w:rsidRPr="009A44E0">
        <w:rPr>
          <w:rFonts w:eastAsia="Times New Roman"/>
          <w:color w:val="000000"/>
          <w:lang w:eastAsia="hr-HR"/>
        </w:rPr>
        <w:t>bilo je</w:t>
      </w:r>
      <w:r w:rsidR="00B93F61" w:rsidRPr="009A44E0">
        <w:rPr>
          <w:rFonts w:eastAsia="Times New Roman"/>
          <w:color w:val="000000"/>
          <w:lang w:eastAsia="hr-HR"/>
        </w:rPr>
        <w:t xml:space="preserve"> </w:t>
      </w:r>
      <w:r w:rsidRPr="009A44E0">
        <w:rPr>
          <w:rFonts w:eastAsia="Times New Roman"/>
          <w:color w:val="000000"/>
          <w:lang w:eastAsia="hr-HR"/>
        </w:rPr>
        <w:t>6.54</w:t>
      </w:r>
      <w:r w:rsidR="00D35B29" w:rsidRPr="009A44E0">
        <w:rPr>
          <w:rFonts w:eastAsia="Times New Roman"/>
          <w:color w:val="000000"/>
          <w:lang w:eastAsia="hr-HR"/>
        </w:rPr>
        <w:t xml:space="preserve"> </w:t>
      </w:r>
      <w:r w:rsidRPr="009A44E0">
        <w:rPr>
          <w:rFonts w:eastAsia="Times New Roman"/>
          <w:color w:val="000000"/>
          <w:lang w:eastAsia="hr-HR"/>
        </w:rPr>
        <w:t xml:space="preserve">% </w:t>
      </w:r>
      <w:r w:rsidR="00B93F61" w:rsidRPr="009A44E0">
        <w:rPr>
          <w:rFonts w:eastAsia="Times New Roman"/>
          <w:color w:val="000000"/>
          <w:lang w:eastAsia="hr-HR"/>
        </w:rPr>
        <w:t xml:space="preserve">onih </w:t>
      </w:r>
      <w:r w:rsidRPr="009A44E0">
        <w:rPr>
          <w:rFonts w:eastAsia="Times New Roman"/>
          <w:color w:val="000000"/>
          <w:lang w:eastAsia="hr-HR"/>
        </w:rPr>
        <w:t>koji se odnos</w:t>
      </w:r>
      <w:r w:rsidR="00D35B29" w:rsidRPr="009A44E0">
        <w:rPr>
          <w:rFonts w:eastAsia="Times New Roman"/>
          <w:color w:val="000000"/>
          <w:lang w:eastAsia="hr-HR"/>
        </w:rPr>
        <w:t>e</w:t>
      </w:r>
      <w:r w:rsidRPr="009A44E0">
        <w:rPr>
          <w:rFonts w:eastAsia="Times New Roman"/>
          <w:color w:val="000000"/>
          <w:lang w:eastAsia="hr-HR"/>
        </w:rPr>
        <w:t xml:space="preserve"> na zabranu mučenja, odnosno neljudskog, ponižavajućeg postupanja ili kažnjavanja</w:t>
      </w:r>
      <w:r w:rsidR="00B93F61" w:rsidRPr="009A44E0">
        <w:rPr>
          <w:rFonts w:eastAsia="Times New Roman"/>
          <w:color w:val="000000"/>
          <w:lang w:eastAsia="hr-HR"/>
        </w:rPr>
        <w:t xml:space="preserve">, odnosno povrede </w:t>
      </w:r>
      <w:r w:rsidR="00F04BBE" w:rsidRPr="009A44E0">
        <w:rPr>
          <w:rFonts w:eastAsia="Times New Roman"/>
          <w:color w:val="000000"/>
          <w:lang w:eastAsia="hr-HR"/>
        </w:rPr>
        <w:t>član</w:t>
      </w:r>
      <w:r w:rsidR="00B93F61" w:rsidRPr="009A44E0">
        <w:rPr>
          <w:rFonts w:eastAsia="Times New Roman"/>
          <w:color w:val="000000"/>
          <w:lang w:eastAsia="hr-HR"/>
        </w:rPr>
        <w:t>ka</w:t>
      </w:r>
      <w:r w:rsidR="00F04BBE" w:rsidRPr="009A44E0">
        <w:rPr>
          <w:rFonts w:eastAsia="Times New Roman"/>
          <w:color w:val="000000"/>
          <w:lang w:eastAsia="hr-HR"/>
        </w:rPr>
        <w:t xml:space="preserve"> 3. </w:t>
      </w:r>
      <w:r w:rsidR="00F04BBE" w:rsidRPr="009A44E0">
        <w:t>Europske konvencije za zaštitu ljudskih prava i temeljnih sloboda</w:t>
      </w:r>
      <w:r w:rsidR="00B93F61" w:rsidRPr="009A44E0">
        <w:t>.</w:t>
      </w:r>
      <w:r w:rsidR="00F04BBE" w:rsidRPr="009A44E0">
        <w:t xml:space="preserve"> </w:t>
      </w:r>
      <w:r w:rsidR="00B93F61" w:rsidRPr="009A44E0">
        <w:rPr>
          <w:rFonts w:eastAsia="Times New Roman"/>
          <w:color w:val="000000"/>
          <w:lang w:eastAsia="hr-HR"/>
        </w:rPr>
        <w:t xml:space="preserve">Povrede prava </w:t>
      </w:r>
      <w:r w:rsidR="00F04BBE" w:rsidRPr="009A44E0">
        <w:rPr>
          <w:rFonts w:eastAsia="Times New Roman"/>
          <w:color w:val="000000"/>
          <w:lang w:eastAsia="hr-HR"/>
        </w:rPr>
        <w:t>učestalo</w:t>
      </w:r>
      <w:r w:rsidR="00B93F61" w:rsidRPr="009A44E0">
        <w:rPr>
          <w:rFonts w:eastAsia="Times New Roman"/>
          <w:color w:val="000000"/>
          <w:lang w:eastAsia="hr-HR"/>
        </w:rPr>
        <w:t xml:space="preserve"> se</w:t>
      </w:r>
      <w:r w:rsidR="00F04BBE" w:rsidRPr="009A44E0">
        <w:rPr>
          <w:rFonts w:eastAsia="Times New Roman"/>
          <w:color w:val="000000"/>
          <w:lang w:eastAsia="hr-HR"/>
        </w:rPr>
        <w:t xml:space="preserve"> </w:t>
      </w:r>
      <w:r w:rsidRPr="009A44E0">
        <w:rPr>
          <w:rFonts w:eastAsia="Times New Roman"/>
          <w:color w:val="000000"/>
          <w:lang w:eastAsia="hr-HR"/>
        </w:rPr>
        <w:t>odnose na neučinkovitost istrage u slučajevima mučenja ili nečovječnog ili ponižavajućeg postupanja</w:t>
      </w:r>
      <w:r w:rsidR="00B93F61" w:rsidRPr="009A44E0">
        <w:rPr>
          <w:rFonts w:eastAsia="Times New Roman"/>
          <w:color w:val="000000"/>
          <w:lang w:eastAsia="hr-HR"/>
        </w:rPr>
        <w:t xml:space="preserve"> zbog čega bi </w:t>
      </w:r>
      <w:r w:rsidRPr="009A44E0">
        <w:rPr>
          <w:rFonts w:eastAsia="Times New Roman"/>
          <w:color w:val="000000"/>
          <w:lang w:eastAsia="hr-HR"/>
        </w:rPr>
        <w:t>dodatne napore u razvoju sustava trebalo usmjeriti prema daljnjoj obuci zatvorskog i pravosudnog osoblja.</w:t>
      </w:r>
    </w:p>
    <w:p w14:paraId="2E90EDAF" w14:textId="28E7F608" w:rsidR="00DD2E48" w:rsidRPr="00555AC0" w:rsidRDefault="00B93F61" w:rsidP="00555AC0">
      <w:pPr>
        <w:suppressAutoHyphens/>
        <w:spacing w:before="320" w:after="80" w:line="276" w:lineRule="auto"/>
        <w:jc w:val="both"/>
        <w:rPr>
          <w:rFonts w:eastAsia="Times New Roman"/>
          <w:color w:val="000000"/>
          <w:lang w:eastAsia="hr-HR"/>
        </w:rPr>
      </w:pPr>
      <w:r w:rsidRPr="009A44E0">
        <w:rPr>
          <w:rFonts w:eastAsia="Times New Roman"/>
          <w:color w:val="000000"/>
          <w:lang w:eastAsia="hr-HR"/>
        </w:rPr>
        <w:t>I</w:t>
      </w:r>
      <w:r w:rsidR="00F90EB9" w:rsidRPr="009A44E0">
        <w:rPr>
          <w:rFonts w:eastAsia="Times New Roman"/>
          <w:color w:val="000000"/>
          <w:lang w:eastAsia="hr-HR"/>
        </w:rPr>
        <w:t xml:space="preserve">zvješće </w:t>
      </w:r>
      <w:r w:rsidRPr="009A44E0">
        <w:rPr>
          <w:rFonts w:eastAsia="Times New Roman"/>
          <w:color w:val="000000"/>
          <w:lang w:eastAsia="hr-HR"/>
        </w:rPr>
        <w:t>P</w:t>
      </w:r>
      <w:r w:rsidR="00F90EB9" w:rsidRPr="009A44E0">
        <w:rPr>
          <w:rFonts w:eastAsia="Times New Roman"/>
          <w:color w:val="000000"/>
          <w:lang w:eastAsia="hr-HR"/>
        </w:rPr>
        <w:t>učke pravobraniteljice iz 2019. navodi kako je kao i</w:t>
      </w:r>
      <w:r w:rsidRPr="009A44E0">
        <w:rPr>
          <w:rFonts w:eastAsia="Times New Roman"/>
          <w:color w:val="000000"/>
          <w:lang w:eastAsia="hr-HR"/>
        </w:rPr>
        <w:t xml:space="preserve"> ranijih</w:t>
      </w:r>
      <w:r w:rsidR="00F90EB9" w:rsidRPr="009A44E0">
        <w:rPr>
          <w:rFonts w:eastAsia="Times New Roman"/>
          <w:color w:val="000000"/>
          <w:lang w:eastAsia="hr-HR"/>
        </w:rPr>
        <w:t xml:space="preserve"> godina, najčešći razlog prituživanja zatvorenika zdravstvena zaštita, a potom uvjeti smještaja, postupanje službenika i nemogućnost korištenja pogodnosti, dok su se osobe s duševnim smetnjama prituživale na prisilno zadržavanje i smještaj, mjere prisile i uvjete smještaja u psihijatrijskim ustanovama, što također ukazuje na potrebu za sustavnim radom na rješavanju ovih izazova u </w:t>
      </w:r>
      <w:r w:rsidR="00CF37C9" w:rsidRPr="009A44E0">
        <w:rPr>
          <w:rFonts w:eastAsia="Times New Roman"/>
          <w:color w:val="000000"/>
          <w:lang w:eastAsia="hr-HR"/>
        </w:rPr>
        <w:t xml:space="preserve">nadolazećem </w:t>
      </w:r>
      <w:r w:rsidR="00F90EB9" w:rsidRPr="009A44E0">
        <w:rPr>
          <w:rFonts w:eastAsia="Times New Roman"/>
          <w:color w:val="000000"/>
          <w:lang w:eastAsia="hr-HR"/>
        </w:rPr>
        <w:t>razdoblju.</w:t>
      </w:r>
      <w:r w:rsidR="00716FF3" w:rsidRPr="009A44E0">
        <w:rPr>
          <w:rFonts w:eastAsia="Times New Roman"/>
          <w:color w:val="000000"/>
          <w:lang w:eastAsia="hr-HR"/>
        </w:rPr>
        <w:t xml:space="preserve"> </w:t>
      </w:r>
      <w:r w:rsidR="00DD2E48">
        <w:rPr>
          <w:rFonts w:eastAsia="Times New Roman"/>
          <w:color w:val="000000"/>
          <w:lang w:eastAsia="hr-HR"/>
        </w:rPr>
        <w:t xml:space="preserve"> </w:t>
      </w:r>
      <w:r w:rsidR="00F90EB9" w:rsidRPr="009A44E0">
        <w:rPr>
          <w:rFonts w:eastAsia="Times New Roman"/>
          <w:color w:val="000000"/>
          <w:lang w:eastAsia="hr-HR"/>
        </w:rPr>
        <w:t xml:space="preserve">Prava osoba lišenih slobode potrebno je razmotriti i u kontekstu </w:t>
      </w:r>
      <w:r w:rsidR="00217407" w:rsidRPr="009A44E0">
        <w:rPr>
          <w:rFonts w:eastAsia="Times New Roman"/>
          <w:color w:val="000000"/>
          <w:lang w:eastAsia="hr-HR"/>
        </w:rPr>
        <w:t>pandemije novog koronavirusa</w:t>
      </w:r>
      <w:r w:rsidR="00CF37C9" w:rsidRPr="009A44E0">
        <w:rPr>
          <w:rFonts w:eastAsia="Times New Roman"/>
          <w:color w:val="000000"/>
          <w:lang w:eastAsia="hr-HR"/>
        </w:rPr>
        <w:t xml:space="preserve"> </w:t>
      </w:r>
      <w:r w:rsidR="00217407" w:rsidRPr="009A44E0">
        <w:rPr>
          <w:rFonts w:eastAsia="Times New Roman"/>
          <w:color w:val="000000"/>
          <w:lang w:eastAsia="hr-HR"/>
        </w:rPr>
        <w:t>SARS-CoV-2</w:t>
      </w:r>
      <w:r w:rsidR="00F90EB9" w:rsidRPr="009A44E0">
        <w:rPr>
          <w:rFonts w:eastAsia="Times New Roman"/>
          <w:color w:val="000000"/>
          <w:lang w:eastAsia="hr-HR"/>
        </w:rPr>
        <w:t>, slijedom čega</w:t>
      </w:r>
      <w:r w:rsidR="00217407" w:rsidRPr="009A44E0">
        <w:rPr>
          <w:rFonts w:eastAsia="Times New Roman"/>
          <w:color w:val="000000"/>
          <w:lang w:eastAsia="hr-HR"/>
        </w:rPr>
        <w:t xml:space="preserve"> će</w:t>
      </w:r>
      <w:r w:rsidR="00F90EB9" w:rsidRPr="009A44E0">
        <w:rPr>
          <w:rFonts w:eastAsia="Times New Roman"/>
          <w:color w:val="000000"/>
          <w:lang w:eastAsia="hr-HR"/>
        </w:rPr>
        <w:t xml:space="preserve"> se </w:t>
      </w:r>
      <w:r w:rsidRPr="009A44E0">
        <w:rPr>
          <w:rFonts w:eastAsia="Times New Roman"/>
          <w:color w:val="000000"/>
          <w:lang w:eastAsia="hr-HR"/>
        </w:rPr>
        <w:t>definirati i poseb</w:t>
      </w:r>
      <w:r w:rsidR="0045142F" w:rsidRPr="009A44E0">
        <w:rPr>
          <w:rFonts w:eastAsia="Times New Roman"/>
          <w:color w:val="000000"/>
          <w:lang w:eastAsia="hr-HR"/>
        </w:rPr>
        <w:t>ne mjere za zaštitu prava osoba</w:t>
      </w:r>
      <w:r w:rsidRPr="009A44E0">
        <w:rPr>
          <w:rFonts w:eastAsia="Times New Roman"/>
          <w:color w:val="000000"/>
          <w:lang w:eastAsia="hr-HR"/>
        </w:rPr>
        <w:t xml:space="preserve"> lišenih slobode </w:t>
      </w:r>
      <w:r w:rsidR="00F90EB9" w:rsidRPr="009A44E0">
        <w:rPr>
          <w:rFonts w:eastAsia="Times New Roman"/>
          <w:color w:val="000000"/>
          <w:lang w:eastAsia="hr-HR"/>
        </w:rPr>
        <w:t>u kriznim situacijama</w:t>
      </w:r>
      <w:r w:rsidRPr="009A44E0">
        <w:rPr>
          <w:rFonts w:eastAsia="Times New Roman"/>
          <w:color w:val="000000"/>
          <w:lang w:eastAsia="hr-HR"/>
        </w:rPr>
        <w:t>.</w:t>
      </w:r>
    </w:p>
    <w:p w14:paraId="0F7ABFC5" w14:textId="12A4F97A" w:rsidR="00CF37C9" w:rsidRPr="009A44E0" w:rsidRDefault="00CF37C9">
      <w:pPr>
        <w:suppressAutoHyphens/>
        <w:spacing w:line="276" w:lineRule="auto"/>
        <w:ind w:right="-138"/>
        <w:jc w:val="both"/>
        <w:rPr>
          <w:rFonts w:eastAsia="Times New Roman"/>
          <w:color w:val="000000"/>
          <w:lang w:eastAsia="hr-HR"/>
        </w:rPr>
      </w:pPr>
      <w:r w:rsidRPr="009A44E0">
        <w:rPr>
          <w:rFonts w:eastAsia="Times New Roman"/>
          <w:color w:val="000000"/>
          <w:lang w:eastAsia="hr-HR"/>
        </w:rPr>
        <w:t xml:space="preserve">Kako bi se u srednjoročnom razdoblju ostvario posebni cilj „Doprinijeti zaštiti prava osoba lišenih slobode“ provodit će </w:t>
      </w:r>
      <w:r w:rsidR="006768CE" w:rsidRPr="009A44E0">
        <w:rPr>
          <w:rFonts w:eastAsia="Times New Roman"/>
          <w:color w:val="000000"/>
          <w:lang w:eastAsia="hr-HR"/>
        </w:rPr>
        <w:t xml:space="preserve">se </w:t>
      </w:r>
      <w:r w:rsidRPr="009A44E0">
        <w:rPr>
          <w:rFonts w:eastAsia="Times New Roman"/>
          <w:color w:val="000000"/>
          <w:lang w:eastAsia="hr-HR"/>
        </w:rPr>
        <w:t>programi u okviru kaznenog sustava, provodit će se i preventivne aktivnosti, kao i djelovati na unaprjeđenje zdravstvene skrbi za osobe s duševnim smetnjama.</w:t>
      </w:r>
    </w:p>
    <w:p w14:paraId="3D9B24EB" w14:textId="77777777" w:rsidR="00925CA4" w:rsidRPr="009A44E0" w:rsidRDefault="00925CA4">
      <w:pPr>
        <w:suppressAutoHyphens/>
        <w:ind w:right="-138"/>
        <w:jc w:val="both"/>
        <w:rPr>
          <w:rFonts w:eastAsia="Times New Roman"/>
          <w:i/>
          <w:iCs/>
          <w:color w:val="000000"/>
          <w:lang w:eastAsia="hr-HR"/>
        </w:rPr>
      </w:pPr>
    </w:p>
    <w:p w14:paraId="3ED08318" w14:textId="77777777" w:rsidR="00BB167D" w:rsidRDefault="00BB167D">
      <w:pPr>
        <w:suppressAutoHyphens/>
        <w:ind w:right="-138"/>
        <w:jc w:val="both"/>
        <w:rPr>
          <w:rFonts w:eastAsia="Times New Roman"/>
          <w:i/>
          <w:iCs/>
          <w:color w:val="000000"/>
          <w:lang w:eastAsia="hr-HR"/>
        </w:rPr>
      </w:pPr>
    </w:p>
    <w:p w14:paraId="6041F6D3" w14:textId="77777777" w:rsidR="00BB167D" w:rsidRDefault="00BB167D">
      <w:pPr>
        <w:suppressAutoHyphens/>
        <w:ind w:right="-138"/>
        <w:jc w:val="both"/>
        <w:rPr>
          <w:rFonts w:eastAsia="Times New Roman"/>
          <w:i/>
          <w:iCs/>
          <w:color w:val="000000"/>
          <w:lang w:eastAsia="hr-HR"/>
        </w:rPr>
      </w:pPr>
    </w:p>
    <w:p w14:paraId="56416102" w14:textId="317C60A9" w:rsidR="00716FF3" w:rsidRPr="009A44E0" w:rsidRDefault="00192436">
      <w:pPr>
        <w:suppressAutoHyphens/>
        <w:ind w:right="-138"/>
        <w:jc w:val="both"/>
        <w:rPr>
          <w:rFonts w:eastAsia="Times New Roman"/>
          <w:i/>
          <w:iCs/>
          <w:color w:val="000000"/>
          <w:lang w:eastAsia="hr-HR"/>
        </w:rPr>
      </w:pPr>
      <w:r w:rsidRPr="009A44E0">
        <w:rPr>
          <w:rFonts w:eastAsia="Times New Roman"/>
          <w:i/>
          <w:iCs/>
          <w:color w:val="000000"/>
          <w:lang w:eastAsia="hr-HR"/>
        </w:rPr>
        <w:lastRenderedPageBreak/>
        <w:t xml:space="preserve">Ključna </w:t>
      </w:r>
      <w:r w:rsidR="00F90EB9" w:rsidRPr="009A44E0">
        <w:rPr>
          <w:rFonts w:eastAsia="Times New Roman"/>
          <w:i/>
          <w:iCs/>
          <w:color w:val="000000"/>
          <w:lang w:eastAsia="hr-HR"/>
        </w:rPr>
        <w:t>područja djelovanja</w:t>
      </w:r>
      <w:r w:rsidR="00FE5C4E" w:rsidRPr="009A44E0">
        <w:rPr>
          <w:rFonts w:eastAsia="Times New Roman"/>
          <w:i/>
          <w:iCs/>
          <w:color w:val="000000"/>
          <w:lang w:eastAsia="hr-HR"/>
        </w:rPr>
        <w:t xml:space="preserve"> do 2027.</w:t>
      </w:r>
    </w:p>
    <w:p w14:paraId="7647A81E" w14:textId="77777777" w:rsidR="009F64D2" w:rsidRPr="009A44E0" w:rsidRDefault="009F64D2">
      <w:pPr>
        <w:suppressAutoHyphens/>
        <w:ind w:right="-138"/>
        <w:jc w:val="both"/>
        <w:rPr>
          <w:rFonts w:eastAsia="Times New Roman"/>
          <w:i/>
          <w:iCs/>
          <w:color w:val="000000"/>
          <w:sz w:val="16"/>
          <w:lang w:eastAsia="hr-HR"/>
        </w:rPr>
      </w:pPr>
    </w:p>
    <w:p w14:paraId="17523300" w14:textId="668A03DF" w:rsidR="0045142F" w:rsidRPr="009A44E0" w:rsidRDefault="003B78EE" w:rsidP="00486026">
      <w:pPr>
        <w:pStyle w:val="Odlomakpopisa"/>
        <w:numPr>
          <w:ilvl w:val="0"/>
          <w:numId w:val="94"/>
        </w:numPr>
        <w:suppressAutoHyphens/>
        <w:spacing w:after="160" w:line="276" w:lineRule="auto"/>
        <w:ind w:left="426" w:right="-138"/>
        <w:jc w:val="both"/>
        <w:rPr>
          <w:rFonts w:eastAsia="Times New Roman"/>
          <w:bCs/>
          <w:iCs/>
        </w:rPr>
      </w:pPr>
      <w:r w:rsidRPr="009A44E0">
        <w:rPr>
          <w:rFonts w:eastAsia="Times New Roman"/>
          <w:bCs/>
          <w:iCs/>
        </w:rPr>
        <w:t>Preve</w:t>
      </w:r>
      <w:r w:rsidR="00F90EB9" w:rsidRPr="009A44E0">
        <w:rPr>
          <w:rFonts w:eastAsia="Times New Roman"/>
          <w:bCs/>
          <w:iCs/>
        </w:rPr>
        <w:t xml:space="preserve">ntivno </w:t>
      </w:r>
      <w:r w:rsidR="004E2FAB" w:rsidRPr="009A44E0">
        <w:rPr>
          <w:rFonts w:eastAsia="Times New Roman"/>
          <w:bCs/>
          <w:iCs/>
        </w:rPr>
        <w:t>djelova</w:t>
      </w:r>
      <w:r w:rsidR="00BD3D80">
        <w:rPr>
          <w:rFonts w:eastAsia="Times New Roman"/>
          <w:bCs/>
          <w:iCs/>
        </w:rPr>
        <w:t>nje kroz</w:t>
      </w:r>
      <w:r w:rsidR="00F90EB9" w:rsidRPr="009A44E0">
        <w:rPr>
          <w:rFonts w:eastAsia="Times New Roman"/>
          <w:bCs/>
          <w:iCs/>
        </w:rPr>
        <w:t xml:space="preserve"> edukacije službenika zatvorskog sustava na osiguravanju zaštite ljudsk</w:t>
      </w:r>
      <w:r w:rsidR="0045142F" w:rsidRPr="009A44E0">
        <w:rPr>
          <w:rFonts w:eastAsia="Times New Roman"/>
          <w:bCs/>
          <w:iCs/>
        </w:rPr>
        <w:t>ih prava osobama lišenim slobode</w:t>
      </w:r>
    </w:p>
    <w:p w14:paraId="71634F4A" w14:textId="57C3648B" w:rsidR="00014167" w:rsidRPr="009A44E0" w:rsidRDefault="006768CE" w:rsidP="00486026">
      <w:pPr>
        <w:pStyle w:val="Odlomakpopisa"/>
        <w:numPr>
          <w:ilvl w:val="0"/>
          <w:numId w:val="94"/>
        </w:numPr>
        <w:suppressAutoHyphens/>
        <w:spacing w:after="160" w:line="276" w:lineRule="auto"/>
        <w:ind w:left="426" w:right="-138"/>
        <w:jc w:val="both"/>
        <w:rPr>
          <w:rFonts w:eastAsia="Times New Roman"/>
          <w:bCs/>
          <w:iCs/>
        </w:rPr>
      </w:pPr>
      <w:r w:rsidRPr="009A44E0">
        <w:rPr>
          <w:rFonts w:eastAsia="Times New Roman"/>
          <w:bCs/>
          <w:iCs/>
        </w:rPr>
        <w:t>Strateško djelovanje u području dječje i adolescentske psihijatrije</w:t>
      </w:r>
    </w:p>
    <w:p w14:paraId="72921BC0" w14:textId="30A01003" w:rsidR="00014167" w:rsidRPr="004D40E8" w:rsidRDefault="006768CE" w:rsidP="00486026">
      <w:pPr>
        <w:pStyle w:val="Odlomakpopisa"/>
        <w:numPr>
          <w:ilvl w:val="0"/>
          <w:numId w:val="94"/>
        </w:numPr>
        <w:suppressAutoHyphens/>
        <w:spacing w:after="160" w:line="276" w:lineRule="auto"/>
        <w:ind w:left="426" w:right="-138"/>
        <w:jc w:val="both"/>
      </w:pPr>
      <w:r w:rsidRPr="00BD3D80">
        <w:rPr>
          <w:rFonts w:eastAsia="Times New Roman"/>
          <w:bCs/>
          <w:iCs/>
          <w:color w:val="000000"/>
        </w:rPr>
        <w:t>Kontinuirano provođenje</w:t>
      </w:r>
      <w:r w:rsidR="0045142F" w:rsidRPr="00BD3D80">
        <w:rPr>
          <w:rFonts w:eastAsia="Times New Roman"/>
          <w:bCs/>
          <w:iCs/>
          <w:color w:val="000000"/>
        </w:rPr>
        <w:t xml:space="preserve"> opć</w:t>
      </w:r>
      <w:r w:rsidR="002F2DFC" w:rsidRPr="00BD3D80">
        <w:rPr>
          <w:rFonts w:eastAsia="Times New Roman"/>
          <w:bCs/>
          <w:iCs/>
          <w:color w:val="000000"/>
        </w:rPr>
        <w:t xml:space="preserve">ih </w:t>
      </w:r>
      <w:r w:rsidR="0045142F" w:rsidRPr="00BD3D80">
        <w:rPr>
          <w:rFonts w:eastAsia="Times New Roman"/>
          <w:bCs/>
          <w:iCs/>
          <w:color w:val="000000"/>
        </w:rPr>
        <w:t xml:space="preserve">i </w:t>
      </w:r>
      <w:r w:rsidR="003B78EE" w:rsidRPr="00BD3D80">
        <w:rPr>
          <w:rFonts w:eastAsia="Times New Roman"/>
          <w:bCs/>
          <w:iCs/>
          <w:color w:val="000000"/>
        </w:rPr>
        <w:t>posebn</w:t>
      </w:r>
      <w:r w:rsidR="002F2DFC" w:rsidRPr="00BD3D80">
        <w:rPr>
          <w:rFonts w:eastAsia="Times New Roman"/>
          <w:bCs/>
          <w:iCs/>
          <w:color w:val="000000"/>
        </w:rPr>
        <w:t>ih</w:t>
      </w:r>
      <w:r w:rsidR="003B78EE" w:rsidRPr="00BD3D80">
        <w:rPr>
          <w:rFonts w:eastAsia="Times New Roman"/>
          <w:bCs/>
          <w:iCs/>
          <w:color w:val="000000"/>
        </w:rPr>
        <w:t xml:space="preserve"> program</w:t>
      </w:r>
      <w:r w:rsidR="00EB5FAD" w:rsidRPr="00BD3D80">
        <w:rPr>
          <w:rFonts w:eastAsia="Times New Roman"/>
          <w:bCs/>
          <w:iCs/>
          <w:color w:val="000000"/>
        </w:rPr>
        <w:t>a</w:t>
      </w:r>
      <w:r w:rsidR="003B78EE" w:rsidRPr="00BD3D80">
        <w:rPr>
          <w:rFonts w:eastAsia="Times New Roman"/>
          <w:bCs/>
          <w:iCs/>
          <w:color w:val="000000"/>
        </w:rPr>
        <w:t xml:space="preserve"> tretmana za zatvorenike</w:t>
      </w:r>
    </w:p>
    <w:p w14:paraId="5F646D61" w14:textId="77777777" w:rsidR="006D3DA5" w:rsidRPr="009A44E0" w:rsidRDefault="00014167" w:rsidP="00486026">
      <w:pPr>
        <w:pStyle w:val="Odlomakpopisa"/>
        <w:numPr>
          <w:ilvl w:val="0"/>
          <w:numId w:val="94"/>
        </w:numPr>
        <w:suppressAutoHyphens/>
        <w:spacing w:after="160" w:line="276" w:lineRule="auto"/>
        <w:ind w:left="426"/>
        <w:jc w:val="both"/>
        <w:rPr>
          <w:rFonts w:eastAsia="Times New Roman"/>
          <w:bCs/>
          <w:iCs/>
          <w:color w:val="000000"/>
        </w:rPr>
      </w:pPr>
      <w:r w:rsidRPr="004D40E8">
        <w:rPr>
          <w:rFonts w:eastAsia="Times New Roman"/>
          <w:bCs/>
          <w:iCs/>
          <w:color w:val="000000"/>
        </w:rPr>
        <w:t xml:space="preserve">Jačanje kapaciteta organizacija civilnog društva za </w:t>
      </w:r>
      <w:r w:rsidRPr="009A44E0">
        <w:rPr>
          <w:rFonts w:eastAsia="Times New Roman"/>
          <w:bCs/>
          <w:iCs/>
          <w:color w:val="000000"/>
        </w:rPr>
        <w:t>praćenje poštivanja ljudskih prava osoba lišenih slobode i razvoj postpenalnih programa</w:t>
      </w:r>
    </w:p>
    <w:p w14:paraId="28B35EEC" w14:textId="4DC0C687" w:rsidR="0089652D" w:rsidRPr="00084E45" w:rsidRDefault="00EE5560" w:rsidP="00084E45">
      <w:pPr>
        <w:pStyle w:val="Naslov2"/>
      </w:pPr>
      <w:r w:rsidRPr="00084E45">
        <w:t>3.11. Djelotvorna primjena Konvencije za zaštitu ljudskih prava i temeljnih sloboda</w:t>
      </w:r>
    </w:p>
    <w:p w14:paraId="427EE876" w14:textId="77777777" w:rsidR="00EE5560" w:rsidRDefault="00EE5560">
      <w:pPr>
        <w:suppressAutoHyphens/>
        <w:spacing w:line="276" w:lineRule="auto"/>
        <w:ind w:right="-136"/>
        <w:contextualSpacing/>
        <w:jc w:val="both"/>
        <w:rPr>
          <w:rFonts w:eastAsia="Times New Roman"/>
          <w:color w:val="000000"/>
          <w:lang w:eastAsia="hr-HR"/>
        </w:rPr>
      </w:pPr>
    </w:p>
    <w:p w14:paraId="2E161E08" w14:textId="624F9CA5" w:rsidR="003B78EE" w:rsidRPr="009A44E0" w:rsidRDefault="003B78EE" w:rsidP="004D40E8">
      <w:pPr>
        <w:suppressAutoHyphens/>
        <w:spacing w:line="276" w:lineRule="auto"/>
        <w:ind w:right="-136"/>
        <w:contextualSpacing/>
        <w:jc w:val="both"/>
        <w:rPr>
          <w:rFonts w:eastAsia="Times New Roman"/>
          <w:color w:val="000000"/>
          <w:lang w:eastAsia="hr-HR"/>
        </w:rPr>
      </w:pPr>
      <w:r w:rsidRPr="009A44E0">
        <w:rPr>
          <w:rFonts w:eastAsia="Times New Roman"/>
          <w:color w:val="000000"/>
          <w:lang w:eastAsia="hr-HR"/>
        </w:rPr>
        <w:t>Europski sud za ljudska prava (nadalje u poglavlju: Europski sud) djeluje kao supsidijarni sustav zaštite ljudskih prava, odnosno korektiv povreda koje nisu ispravljene na nacionalnoj razini, donoseći odluku na temelju</w:t>
      </w:r>
      <w:r w:rsidR="002D65C8" w:rsidRPr="009A44E0">
        <w:rPr>
          <w:rFonts w:eastAsia="Times New Roman"/>
          <w:color w:val="000000"/>
          <w:lang w:eastAsia="hr-HR"/>
        </w:rPr>
        <w:t xml:space="preserve"> pojedinačnog</w:t>
      </w:r>
      <w:r w:rsidRPr="009A44E0">
        <w:rPr>
          <w:rFonts w:eastAsia="Times New Roman"/>
          <w:color w:val="000000"/>
          <w:lang w:eastAsia="hr-HR"/>
        </w:rPr>
        <w:t xml:space="preserve"> zahtjeva</w:t>
      </w:r>
      <w:r w:rsidR="002D65C8" w:rsidRPr="009A44E0">
        <w:rPr>
          <w:rFonts w:eastAsia="Times New Roman"/>
          <w:color w:val="000000"/>
          <w:lang w:eastAsia="hr-HR"/>
        </w:rPr>
        <w:t xml:space="preserve"> pojedinaca</w:t>
      </w:r>
      <w:r w:rsidRPr="009A44E0">
        <w:rPr>
          <w:rFonts w:eastAsia="Times New Roman"/>
          <w:color w:val="000000"/>
          <w:lang w:eastAsia="hr-HR"/>
        </w:rPr>
        <w:t xml:space="preserve">, </w:t>
      </w:r>
      <w:r w:rsidR="002D65C8" w:rsidRPr="009A44E0">
        <w:rPr>
          <w:rFonts w:eastAsia="Times New Roman"/>
          <w:color w:val="000000"/>
          <w:lang w:eastAsia="hr-HR"/>
        </w:rPr>
        <w:t xml:space="preserve">grupe pojedinaca, trgovačkog društva ili </w:t>
      </w:r>
      <w:r w:rsidR="006118F9" w:rsidRPr="009A44E0">
        <w:rPr>
          <w:rFonts w:eastAsia="Times New Roman"/>
          <w:color w:val="000000"/>
          <w:lang w:eastAsia="hr-HR"/>
        </w:rPr>
        <w:t>organizacija civilnog društva</w:t>
      </w:r>
      <w:r w:rsidR="002D65C8" w:rsidRPr="009A44E0">
        <w:rPr>
          <w:rFonts w:eastAsia="Times New Roman"/>
          <w:color w:val="000000"/>
          <w:lang w:eastAsia="hr-HR"/>
        </w:rPr>
        <w:t xml:space="preserve"> </w:t>
      </w:r>
      <w:r w:rsidRPr="009A44E0">
        <w:rPr>
          <w:rFonts w:eastAsia="Times New Roman"/>
          <w:color w:val="000000"/>
          <w:lang w:eastAsia="hr-HR"/>
        </w:rPr>
        <w:t>koje smatraju da su prekršena njihova prava iz Europske konvencije za zaštitu ljudskih prava i temeljnih sloboda (nadalje u poglavlju: Konvencija)</w:t>
      </w:r>
      <w:r w:rsidR="002D65C8" w:rsidRPr="009A44E0">
        <w:rPr>
          <w:rFonts w:eastAsia="Times New Roman"/>
          <w:color w:val="000000"/>
          <w:lang w:eastAsia="hr-HR"/>
        </w:rPr>
        <w:t xml:space="preserve"> ili međudržavnog zahtjeva kojeg podnosi jedna država protiv druge</w:t>
      </w:r>
      <w:r w:rsidRPr="009A44E0">
        <w:rPr>
          <w:rFonts w:eastAsia="Times New Roman"/>
          <w:color w:val="000000"/>
          <w:lang w:eastAsia="hr-HR"/>
        </w:rPr>
        <w:t>. Sve države potpisnice Konvencije obvezuju se izvršiti presudu E</w:t>
      </w:r>
      <w:r w:rsidR="009267D0" w:rsidRPr="009A44E0">
        <w:rPr>
          <w:rFonts w:eastAsia="Times New Roman"/>
          <w:color w:val="000000"/>
          <w:lang w:eastAsia="hr-HR"/>
        </w:rPr>
        <w:t>uropskog suda za ljudska prava</w:t>
      </w:r>
      <w:r w:rsidRPr="009A44E0">
        <w:rPr>
          <w:rFonts w:eastAsia="Times New Roman"/>
          <w:color w:val="000000"/>
          <w:lang w:eastAsia="hr-HR"/>
        </w:rPr>
        <w:t xml:space="preserve"> donesenu u svakom sporu u kojem su stranke. Izvršenje presuda podrazumijeva provedbu individualnih mjera kojima je cilj osigurati, u najvećoj mogućoj mjeri, </w:t>
      </w:r>
      <w:r w:rsidR="002D65C8" w:rsidRPr="009A44E0">
        <w:rPr>
          <w:rFonts w:eastAsia="Times New Roman"/>
          <w:color w:val="000000"/>
          <w:lang w:eastAsia="hr-HR"/>
        </w:rPr>
        <w:t>restituciju</w:t>
      </w:r>
      <w:r w:rsidRPr="009A44E0">
        <w:rPr>
          <w:rFonts w:eastAsia="Times New Roman"/>
          <w:color w:val="000000"/>
          <w:lang w:eastAsia="hr-HR"/>
        </w:rPr>
        <w:t xml:space="preserve"> individualnom podnositelju zahtjeva za </w:t>
      </w:r>
      <w:r w:rsidR="002D65C8" w:rsidRPr="009A44E0">
        <w:rPr>
          <w:rFonts w:eastAsia="Times New Roman"/>
          <w:color w:val="000000"/>
          <w:lang w:eastAsia="hr-HR"/>
        </w:rPr>
        <w:t xml:space="preserve">povredu </w:t>
      </w:r>
      <w:r w:rsidRPr="009A44E0">
        <w:rPr>
          <w:rFonts w:eastAsia="Times New Roman"/>
          <w:color w:val="000000"/>
          <w:lang w:eastAsia="hr-HR"/>
        </w:rPr>
        <w:t xml:space="preserve"> konvencijskih prava </w:t>
      </w:r>
      <w:r w:rsidR="002D65C8" w:rsidRPr="009A44E0">
        <w:rPr>
          <w:rFonts w:eastAsia="Times New Roman"/>
          <w:color w:val="000000"/>
          <w:lang w:eastAsia="hr-HR"/>
        </w:rPr>
        <w:t xml:space="preserve">koju je utvrdio Europski sud za ljudska prava </w:t>
      </w:r>
      <w:r w:rsidRPr="009A44E0">
        <w:rPr>
          <w:rFonts w:eastAsia="Times New Roman"/>
          <w:color w:val="000000"/>
          <w:lang w:eastAsia="hr-HR"/>
        </w:rPr>
        <w:t>ali i provedbu općih mjera kojima se sprječavaju sve buduće, istovrsne povrede u sličnim slučajevima (primjerice izmjene nacionalnih zakonodavstava ili sudske prakse).</w:t>
      </w:r>
      <w:r w:rsidR="002F2DFC" w:rsidRPr="009A44E0">
        <w:rPr>
          <w:rFonts w:eastAsia="Times New Roman"/>
          <w:color w:val="000000"/>
          <w:lang w:eastAsia="hr-HR"/>
        </w:rPr>
        <w:t xml:space="preserve"> </w:t>
      </w:r>
      <w:r w:rsidRPr="009A44E0">
        <w:rPr>
          <w:rFonts w:eastAsia="Times New Roman"/>
          <w:color w:val="000000"/>
          <w:lang w:eastAsia="hr-HR"/>
        </w:rPr>
        <w:t xml:space="preserve">Za provedbu mjera izvršenja presuda nadležno je ono nacionalno tijelo (ili </w:t>
      </w:r>
      <w:r w:rsidR="002D65C8" w:rsidRPr="009A44E0">
        <w:rPr>
          <w:rFonts w:eastAsia="Times New Roman"/>
          <w:color w:val="000000"/>
          <w:lang w:eastAsia="hr-HR"/>
        </w:rPr>
        <w:t xml:space="preserve">više </w:t>
      </w:r>
      <w:r w:rsidRPr="009A44E0">
        <w:rPr>
          <w:rFonts w:eastAsia="Times New Roman"/>
          <w:color w:val="000000"/>
          <w:lang w:eastAsia="hr-HR"/>
        </w:rPr>
        <w:t>tijela) koje je u konkretnom slučaju svojim radnjama ili propuštanjem prouzročilo povredu Konvencije, ali i ono tijelo u čiju nadležnost spada bilo koje pitanje koje je u presudi Europskog suda za ljudska prava prepoznato kao uzrok povrede.</w:t>
      </w:r>
    </w:p>
    <w:p w14:paraId="218AEDE1" w14:textId="77777777" w:rsidR="003B78EE" w:rsidRPr="009A44E0" w:rsidRDefault="003B78EE" w:rsidP="004D40E8">
      <w:pPr>
        <w:suppressAutoHyphens/>
        <w:spacing w:line="276" w:lineRule="auto"/>
        <w:ind w:right="-138"/>
        <w:jc w:val="both"/>
        <w:rPr>
          <w:rFonts w:eastAsia="Times New Roman"/>
          <w:sz w:val="28"/>
          <w:szCs w:val="28"/>
          <w:lang w:eastAsia="hr-HR"/>
        </w:rPr>
      </w:pPr>
    </w:p>
    <w:p w14:paraId="00A86CB1" w14:textId="77777777" w:rsidR="002F2DFC" w:rsidRPr="009A44E0" w:rsidRDefault="003B78EE" w:rsidP="004D40E8">
      <w:pPr>
        <w:suppressAutoHyphens/>
        <w:spacing w:line="276" w:lineRule="auto"/>
        <w:jc w:val="both"/>
        <w:rPr>
          <w:rFonts w:eastAsia="Times New Roman"/>
          <w:lang w:eastAsia="hr-HR"/>
        </w:rPr>
      </w:pPr>
      <w:r w:rsidRPr="009A44E0">
        <w:rPr>
          <w:rFonts w:eastAsia="Times New Roman"/>
          <w:color w:val="000000"/>
          <w:lang w:eastAsia="hr-HR"/>
        </w:rPr>
        <w:t>Nadzor nad izvršenjem presude provodi Odbor ministara Vijeća Europe, kao tijelo Vijeća Europe ovlašteno za donošenje odluka i praćenje ispunjavanja preuzetih obveza država članica. Rad tijela nadležnih za izvršenje presuda Europskog suda u Republici Hrvatskoj koordinira Ured zastupnika Republike Hrvatske pred Europskim sudom za ljudska prava (dalje u tekstu: Ured zastupnika) kao središnje tijelo nadležno za komunikaciju s Odborom ministara Vijeća Europe kojemu Ured zastupnika dostavlja akcijske planove i akcijska izvješća o poduzetim mjerama.</w:t>
      </w:r>
    </w:p>
    <w:p w14:paraId="0BFED7D5" w14:textId="54A2E47D" w:rsidR="002F2DFC" w:rsidRPr="009A44E0" w:rsidRDefault="002F2DFC" w:rsidP="004D40E8">
      <w:pPr>
        <w:suppressAutoHyphens/>
        <w:spacing w:line="276" w:lineRule="auto"/>
        <w:jc w:val="both"/>
        <w:rPr>
          <w:rFonts w:eastAsia="Times New Roman"/>
          <w:color w:val="000000"/>
          <w:lang w:eastAsia="hr-HR"/>
        </w:rPr>
      </w:pPr>
      <w:r w:rsidRPr="009A44E0">
        <w:rPr>
          <w:rFonts w:eastAsia="Times New Roman"/>
          <w:color w:val="000000"/>
          <w:lang w:eastAsia="hr-HR"/>
        </w:rPr>
        <w:t>Prema publikaciji Europskog suda za ljudska prava</w:t>
      </w:r>
      <w:r w:rsidR="00EF6FF9">
        <w:rPr>
          <w:rStyle w:val="Referencafusnote"/>
          <w:rFonts w:eastAsia="Times New Roman"/>
          <w:color w:val="000000"/>
          <w:lang w:eastAsia="hr-HR"/>
        </w:rPr>
        <w:t>94</w:t>
      </w:r>
      <w:r w:rsidR="00EF6FF9" w:rsidRPr="009A44E0">
        <w:rPr>
          <w:rFonts w:eastAsia="Times New Roman"/>
          <w:color w:val="000000"/>
          <w:lang w:eastAsia="hr-HR"/>
        </w:rPr>
        <w:t xml:space="preserve">, </w:t>
      </w:r>
      <w:r w:rsidR="00B4344D" w:rsidRPr="009A44E0">
        <w:rPr>
          <w:rFonts w:eastAsia="Times New Roman"/>
          <w:color w:val="000000"/>
          <w:lang w:eastAsia="hr-HR"/>
        </w:rPr>
        <w:t>koja sadrži činjenice i brojke</w:t>
      </w:r>
      <w:r w:rsidRPr="009A44E0">
        <w:rPr>
          <w:rFonts w:eastAsia="Times New Roman"/>
          <w:color w:val="000000"/>
          <w:lang w:eastAsia="hr-HR"/>
        </w:rPr>
        <w:t xml:space="preserve"> o Hrvatskoj</w:t>
      </w:r>
      <w:r w:rsidR="00B4344D" w:rsidRPr="009A44E0">
        <w:rPr>
          <w:rFonts w:eastAsia="Times New Roman"/>
          <w:color w:val="000000"/>
          <w:lang w:eastAsia="hr-HR"/>
        </w:rPr>
        <w:t xml:space="preserve">, </w:t>
      </w:r>
      <w:r w:rsidRPr="009A44E0">
        <w:rPr>
          <w:rFonts w:eastAsia="Times New Roman"/>
          <w:color w:val="000000"/>
          <w:lang w:eastAsia="hr-HR"/>
        </w:rPr>
        <w:t>temeljem donesenih presuda napravljeni su iskoraci i reforme u području učinkovitosti sudova, obrazovanju djece pripadnika romske nacionalne manjine, jednakog tretmana bioloških roditelja i posvojitelja te istragama ratnih zločina i neovisnosti pravosuđa.</w:t>
      </w:r>
    </w:p>
    <w:p w14:paraId="2CB63EDF" w14:textId="77777777" w:rsidR="00B4344D" w:rsidRDefault="00B4344D" w:rsidP="004D40E8">
      <w:pPr>
        <w:suppressAutoHyphens/>
        <w:spacing w:line="276" w:lineRule="auto"/>
        <w:jc w:val="both"/>
        <w:rPr>
          <w:rFonts w:eastAsia="Times New Roman"/>
          <w:lang w:eastAsia="hr-HR"/>
        </w:rPr>
      </w:pPr>
    </w:p>
    <w:p w14:paraId="3C43440B" w14:textId="66AA387C" w:rsidR="00EF6FF9" w:rsidRDefault="00EF6FF9" w:rsidP="00486026">
      <w:pPr>
        <w:suppressAutoHyphens/>
        <w:spacing w:line="276" w:lineRule="auto"/>
        <w:rPr>
          <w:rFonts w:eastAsia="Times New Roman"/>
          <w:color w:val="000000"/>
          <w:lang w:eastAsia="hr-HR"/>
        </w:rPr>
      </w:pPr>
      <w:r w:rsidRPr="00486026">
        <w:rPr>
          <w:rFonts w:eastAsia="Times New Roman"/>
          <w:vertAlign w:val="superscript"/>
          <w:lang w:eastAsia="hr-HR"/>
        </w:rPr>
        <w:t>94</w:t>
      </w:r>
      <w:r>
        <w:rPr>
          <w:rFonts w:eastAsia="Times New Roman"/>
          <w:lang w:eastAsia="hr-HR"/>
        </w:rPr>
        <w:t xml:space="preserve"> </w:t>
      </w:r>
      <w:r w:rsidRPr="00486026">
        <w:rPr>
          <w:rFonts w:eastAsia="Times New Roman"/>
          <w:color w:val="000000"/>
          <w:sz w:val="18"/>
          <w:szCs w:val="18"/>
          <w:lang w:eastAsia="hr-HR"/>
        </w:rPr>
        <w:t>Engleska verzija Facts and Figures -</w:t>
      </w:r>
      <w:r w:rsidR="00BB167D" w:rsidRPr="00BB167D">
        <w:rPr>
          <w:rFonts w:eastAsia="Times New Roman"/>
          <w:color w:val="000000"/>
          <w:sz w:val="18"/>
          <w:szCs w:val="18"/>
          <w:lang w:eastAsia="hr-HR"/>
        </w:rPr>
        <w:t xml:space="preserve"> Croatia, 2020. dostupna je na: </w:t>
      </w:r>
      <w:hyperlink r:id="rId32" w:history="1">
        <w:r w:rsidRPr="00486026">
          <w:rPr>
            <w:rStyle w:val="Hiperveza"/>
            <w:rFonts w:eastAsia="Times New Roman"/>
            <w:sz w:val="18"/>
            <w:szCs w:val="18"/>
            <w:lang w:eastAsia="hr-HR"/>
          </w:rPr>
          <w:t>https://www.echr.coe.int/Documents/Facts_Figures_Croatia_ENG.pdf</w:t>
        </w:r>
      </w:hyperlink>
    </w:p>
    <w:p w14:paraId="6D0DF269" w14:textId="77777777" w:rsidR="00EF6FF9" w:rsidRPr="009A44E0" w:rsidRDefault="00EF6FF9" w:rsidP="004D40E8">
      <w:pPr>
        <w:suppressAutoHyphens/>
        <w:spacing w:line="276" w:lineRule="auto"/>
        <w:jc w:val="both"/>
        <w:rPr>
          <w:rFonts w:eastAsia="Times New Roman"/>
          <w:lang w:eastAsia="hr-HR"/>
        </w:rPr>
      </w:pPr>
    </w:p>
    <w:p w14:paraId="4C577754" w14:textId="5F3F3891" w:rsidR="002F2DFC" w:rsidRPr="009A44E0" w:rsidRDefault="002F2DFC" w:rsidP="004D40E8">
      <w:pPr>
        <w:suppressAutoHyphens/>
        <w:spacing w:line="276" w:lineRule="auto"/>
        <w:jc w:val="both"/>
        <w:rPr>
          <w:rFonts w:eastAsia="Times New Roman"/>
          <w:color w:val="000000"/>
          <w:lang w:eastAsia="hr-HR"/>
        </w:rPr>
      </w:pPr>
      <w:r w:rsidRPr="009A44E0">
        <w:rPr>
          <w:rFonts w:eastAsia="Times New Roman"/>
          <w:color w:val="000000"/>
          <w:lang w:eastAsia="hr-HR"/>
        </w:rPr>
        <w:lastRenderedPageBreak/>
        <w:t xml:space="preserve">S druge strane, u 80 % presuda </w:t>
      </w:r>
      <w:r w:rsidR="00EE1EB1" w:rsidRPr="009A44E0">
        <w:rPr>
          <w:rFonts w:eastAsia="Times New Roman"/>
          <w:color w:val="000000"/>
          <w:lang w:eastAsia="hr-HR"/>
        </w:rPr>
        <w:t xml:space="preserve">donesenih u predmetima protiv Republike Hrvatske utvrđena </w:t>
      </w:r>
      <w:r w:rsidRPr="009A44E0">
        <w:rPr>
          <w:rFonts w:eastAsia="Times New Roman"/>
          <w:color w:val="000000"/>
          <w:lang w:eastAsia="hr-HR"/>
        </w:rPr>
        <w:t>je barem jedn</w:t>
      </w:r>
      <w:r w:rsidR="00EE1EB1" w:rsidRPr="009A44E0">
        <w:rPr>
          <w:rFonts w:eastAsia="Times New Roman"/>
          <w:color w:val="000000"/>
          <w:lang w:eastAsia="hr-HR"/>
        </w:rPr>
        <w:t xml:space="preserve">a  povreda konvencijskog prava. </w:t>
      </w:r>
      <w:r w:rsidRPr="009A44E0">
        <w:rPr>
          <w:rFonts w:eastAsia="Times New Roman"/>
          <w:color w:val="000000"/>
          <w:lang w:eastAsia="hr-HR"/>
        </w:rPr>
        <w:t xml:space="preserve">Iz prikaza tematske raspodjele presuda </w:t>
      </w:r>
      <w:r w:rsidR="00EE1EB1" w:rsidRPr="009A44E0">
        <w:rPr>
          <w:rFonts w:eastAsia="Times New Roman"/>
          <w:color w:val="000000"/>
          <w:lang w:eastAsia="hr-HR"/>
        </w:rPr>
        <w:t xml:space="preserve">protiv Republike Hrvatske </w:t>
      </w:r>
      <w:r w:rsidRPr="009A44E0">
        <w:rPr>
          <w:rFonts w:eastAsia="Times New Roman"/>
          <w:color w:val="000000"/>
          <w:lang w:eastAsia="hr-HR"/>
        </w:rPr>
        <w:t xml:space="preserve">(Prikaz </w:t>
      </w:r>
      <w:r w:rsidR="00B4344D" w:rsidRPr="009A44E0">
        <w:rPr>
          <w:rFonts w:eastAsia="Times New Roman"/>
          <w:color w:val="000000"/>
          <w:lang w:eastAsia="hr-HR"/>
        </w:rPr>
        <w:t>4</w:t>
      </w:r>
      <w:r w:rsidRPr="009A44E0">
        <w:rPr>
          <w:rFonts w:eastAsia="Times New Roman"/>
          <w:color w:val="000000"/>
          <w:lang w:eastAsia="hr-HR"/>
        </w:rPr>
        <w:t>.) razvidno je da se čak polovica presuda protiv Republike Hrvatske odnosi na kršenje prava na pošteno suđenje (članak 6. Konvencije).</w:t>
      </w:r>
    </w:p>
    <w:p w14:paraId="7FC3B446" w14:textId="77777777" w:rsidR="00EF6FF9" w:rsidRDefault="00EF6FF9" w:rsidP="00BB167D">
      <w:pPr>
        <w:suppressAutoHyphens/>
        <w:jc w:val="both"/>
        <w:rPr>
          <w:rFonts w:eastAsia="Times New Roman"/>
          <w:b/>
          <w:bCs/>
          <w:color w:val="000000"/>
          <w:lang w:eastAsia="hr-HR"/>
        </w:rPr>
      </w:pPr>
    </w:p>
    <w:p w14:paraId="18C444F3" w14:textId="2BCF9BCD" w:rsidR="003B78EE" w:rsidRDefault="003B78EE" w:rsidP="004D40E8">
      <w:pPr>
        <w:suppressAutoHyphens/>
        <w:jc w:val="both"/>
        <w:rPr>
          <w:rFonts w:eastAsia="Times New Roman"/>
          <w:i/>
          <w:iCs/>
          <w:color w:val="000000"/>
          <w:lang w:eastAsia="hr-HR"/>
        </w:rPr>
      </w:pPr>
      <w:r w:rsidRPr="009A44E0">
        <w:rPr>
          <w:rFonts w:eastAsia="Times New Roman"/>
          <w:b/>
          <w:bCs/>
          <w:color w:val="000000"/>
          <w:lang w:eastAsia="hr-HR"/>
        </w:rPr>
        <w:t xml:space="preserve">Prikaz </w:t>
      </w:r>
      <w:r w:rsidR="00704FAB" w:rsidRPr="009A44E0">
        <w:rPr>
          <w:rFonts w:eastAsia="Times New Roman"/>
          <w:b/>
          <w:bCs/>
          <w:color w:val="000000"/>
          <w:lang w:eastAsia="hr-HR"/>
        </w:rPr>
        <w:t>4</w:t>
      </w:r>
      <w:r w:rsidR="002F2DFC" w:rsidRPr="009A44E0">
        <w:rPr>
          <w:rFonts w:eastAsia="Times New Roman"/>
          <w:b/>
          <w:bCs/>
          <w:color w:val="000000"/>
          <w:lang w:eastAsia="hr-HR"/>
        </w:rPr>
        <w:t>.</w:t>
      </w:r>
      <w:r w:rsidRPr="009A44E0">
        <w:rPr>
          <w:rFonts w:eastAsia="Times New Roman"/>
          <w:color w:val="000000"/>
          <w:lang w:eastAsia="hr-HR"/>
        </w:rPr>
        <w:t xml:space="preserve"> </w:t>
      </w:r>
      <w:r w:rsidRPr="009A44E0">
        <w:rPr>
          <w:rFonts w:eastAsia="Times New Roman"/>
          <w:i/>
          <w:iCs/>
          <w:color w:val="000000"/>
          <w:lang w:eastAsia="hr-HR"/>
        </w:rPr>
        <w:t>Tematska raspodjela presuda Republici Hrvatskoj u kojima je utvrđeno kršenje ljudskih prava prema člancima Konvencije</w:t>
      </w:r>
      <w:r w:rsidR="00B06127" w:rsidRPr="009A44E0">
        <w:rPr>
          <w:rFonts w:eastAsia="Times New Roman"/>
          <w:i/>
          <w:iCs/>
          <w:color w:val="000000"/>
          <w:lang w:eastAsia="hr-HR"/>
        </w:rPr>
        <w:t xml:space="preserve"> </w:t>
      </w:r>
    </w:p>
    <w:p w14:paraId="0C5C838E" w14:textId="77777777" w:rsidR="00BD3D80" w:rsidRPr="009A44E0" w:rsidRDefault="00BD3D80" w:rsidP="004D40E8">
      <w:pPr>
        <w:suppressAutoHyphens/>
        <w:jc w:val="both"/>
        <w:rPr>
          <w:rFonts w:eastAsia="Times New Roman"/>
          <w:i/>
          <w:iCs/>
          <w:lang w:eastAsia="hr-HR"/>
        </w:rPr>
      </w:pPr>
    </w:p>
    <w:p w14:paraId="3C95D427" w14:textId="5897539C" w:rsidR="003B78EE" w:rsidRPr="009A44E0" w:rsidRDefault="00BD3D80" w:rsidP="004D40E8">
      <w:pPr>
        <w:suppressAutoHyphens/>
        <w:contextualSpacing/>
        <w:jc w:val="both"/>
        <w:rPr>
          <w:rFonts w:eastAsia="Times New Roman"/>
          <w:lang w:eastAsia="hr-HR"/>
        </w:rPr>
      </w:pPr>
      <w:r>
        <w:rPr>
          <w:rFonts w:eastAsia="Times New Roman"/>
          <w:noProof/>
          <w:lang w:eastAsia="hr-HR"/>
        </w:rPr>
        <w:drawing>
          <wp:inline distT="0" distB="0" distL="0" distR="0" wp14:anchorId="0C028A71" wp14:editId="58D8D462">
            <wp:extent cx="5846445" cy="3261360"/>
            <wp:effectExtent l="0" t="0" r="190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846445" cy="3261360"/>
                    </a:xfrm>
                    <a:prstGeom prst="rect">
                      <a:avLst/>
                    </a:prstGeom>
                    <a:noFill/>
                  </pic:spPr>
                </pic:pic>
              </a:graphicData>
            </a:graphic>
          </wp:inline>
        </w:drawing>
      </w:r>
    </w:p>
    <w:p w14:paraId="0E1BA38A" w14:textId="77777777" w:rsidR="00A76F19" w:rsidRPr="009A44E0" w:rsidRDefault="00A76F19" w:rsidP="004D40E8">
      <w:pPr>
        <w:suppressAutoHyphens/>
        <w:jc w:val="both"/>
        <w:rPr>
          <w:rFonts w:eastAsia="Times New Roman"/>
          <w:color w:val="000000"/>
          <w:lang w:eastAsia="hr-HR"/>
        </w:rPr>
      </w:pPr>
    </w:p>
    <w:p w14:paraId="230FCE21" w14:textId="5563FAB0" w:rsidR="009267D0" w:rsidRPr="009A44E0" w:rsidRDefault="00EE1EB1" w:rsidP="004D40E8">
      <w:pPr>
        <w:suppressAutoHyphens/>
        <w:spacing w:line="276" w:lineRule="auto"/>
        <w:contextualSpacing/>
        <w:jc w:val="both"/>
        <w:rPr>
          <w:rFonts w:eastAsia="Times New Roman"/>
          <w:color w:val="000000"/>
          <w:lang w:eastAsia="hr-HR"/>
        </w:rPr>
      </w:pPr>
      <w:r w:rsidRPr="009A44E0">
        <w:rPr>
          <w:rFonts w:eastAsia="Times New Roman"/>
          <w:color w:val="000000"/>
          <w:lang w:eastAsia="hr-HR"/>
        </w:rPr>
        <w:t>Presude donesene protiv Republike Hrvatske ukazuju na područja u kojima j</w:t>
      </w:r>
      <w:r w:rsidR="00FD3004">
        <w:rPr>
          <w:rFonts w:eastAsia="Times New Roman"/>
          <w:color w:val="000000"/>
          <w:lang w:eastAsia="hr-HR"/>
        </w:rPr>
        <w:t xml:space="preserve">e potrebno daljnje djelovanje, a </w:t>
      </w:r>
      <w:r w:rsidR="003B78EE" w:rsidRPr="009A44E0">
        <w:rPr>
          <w:rFonts w:eastAsia="Times New Roman"/>
          <w:color w:val="000000"/>
          <w:lang w:eastAsia="hr-HR"/>
        </w:rPr>
        <w:t>kako bi se napravio</w:t>
      </w:r>
      <w:r w:rsidR="00A76F19" w:rsidRPr="009A44E0">
        <w:rPr>
          <w:rFonts w:eastAsia="Times New Roman"/>
          <w:color w:val="000000"/>
          <w:lang w:eastAsia="hr-HR"/>
        </w:rPr>
        <w:t xml:space="preserve"> </w:t>
      </w:r>
      <w:r w:rsidR="003B78EE" w:rsidRPr="009A44E0">
        <w:rPr>
          <w:rFonts w:eastAsia="Times New Roman"/>
          <w:color w:val="000000"/>
          <w:lang w:eastAsia="hr-HR"/>
        </w:rPr>
        <w:t>iskorak potrebno je unaprijediti i učinkovitost</w:t>
      </w:r>
      <w:r w:rsidR="00A76F19" w:rsidRPr="009A44E0">
        <w:rPr>
          <w:rFonts w:eastAsia="Times New Roman"/>
          <w:color w:val="000000"/>
          <w:lang w:eastAsia="hr-HR"/>
        </w:rPr>
        <w:t xml:space="preserve"> provedbe </w:t>
      </w:r>
      <w:r w:rsidR="003B78EE" w:rsidRPr="009A44E0">
        <w:rPr>
          <w:rFonts w:eastAsia="Times New Roman"/>
          <w:color w:val="000000"/>
          <w:lang w:eastAsia="hr-HR"/>
        </w:rPr>
        <w:t xml:space="preserve">presuda Europskog suda za ljudska prava kroz koordinirano djelovanje tijela državne </w:t>
      </w:r>
      <w:r w:rsidR="004E2FAB" w:rsidRPr="009A44E0">
        <w:rPr>
          <w:rFonts w:eastAsia="Times New Roman"/>
          <w:color w:val="000000"/>
          <w:lang w:eastAsia="hr-HR"/>
        </w:rPr>
        <w:t>uprave</w:t>
      </w:r>
      <w:r w:rsidR="00FD3004">
        <w:rPr>
          <w:rFonts w:eastAsia="Times New Roman"/>
          <w:color w:val="000000"/>
          <w:lang w:eastAsia="hr-HR"/>
        </w:rPr>
        <w:t>. Za</w:t>
      </w:r>
      <w:r w:rsidR="004E2FAB" w:rsidRPr="009A44E0">
        <w:rPr>
          <w:rFonts w:eastAsia="Times New Roman"/>
          <w:color w:val="000000"/>
          <w:lang w:eastAsia="hr-HR"/>
        </w:rPr>
        <w:t xml:space="preserve"> nadolazeće sedmogodišnje razdoblje </w:t>
      </w:r>
      <w:r w:rsidR="00DD2E48">
        <w:rPr>
          <w:rFonts w:eastAsia="Times New Roman"/>
          <w:color w:val="000000"/>
          <w:lang w:eastAsia="hr-HR"/>
        </w:rPr>
        <w:t xml:space="preserve">oblikovan </w:t>
      </w:r>
      <w:r w:rsidR="00FD3004">
        <w:rPr>
          <w:rFonts w:eastAsia="Times New Roman"/>
          <w:color w:val="000000"/>
          <w:lang w:eastAsia="hr-HR"/>
        </w:rPr>
        <w:t>je</w:t>
      </w:r>
      <w:r w:rsidR="004E2FAB" w:rsidRPr="009A44E0">
        <w:rPr>
          <w:rFonts w:eastAsia="Times New Roman"/>
          <w:color w:val="000000"/>
          <w:lang w:eastAsia="hr-HR"/>
        </w:rPr>
        <w:t xml:space="preserve"> posebni cilj „Pridonijeti učinkovitom izvršenju presuda Europskog suda za ljudska prava</w:t>
      </w:r>
      <w:r w:rsidR="00716FF3" w:rsidRPr="009A44E0">
        <w:rPr>
          <w:rFonts w:eastAsia="Times New Roman"/>
          <w:color w:val="000000"/>
          <w:lang w:eastAsia="hr-HR"/>
        </w:rPr>
        <w:t>“</w:t>
      </w:r>
      <w:r w:rsidR="00FD3004">
        <w:rPr>
          <w:rFonts w:eastAsia="Times New Roman"/>
          <w:color w:val="000000"/>
          <w:lang w:eastAsia="hr-HR"/>
        </w:rPr>
        <w:t>.</w:t>
      </w:r>
    </w:p>
    <w:p w14:paraId="3DEBBBEF" w14:textId="77777777" w:rsidR="00716FF3" w:rsidRPr="009A44E0" w:rsidRDefault="00716FF3">
      <w:pPr>
        <w:suppressAutoHyphens/>
        <w:contextualSpacing/>
        <w:rPr>
          <w:rFonts w:eastAsia="Times New Roman"/>
          <w:color w:val="000000"/>
          <w:lang w:eastAsia="hr-HR"/>
        </w:rPr>
      </w:pPr>
    </w:p>
    <w:p w14:paraId="69A02D44" w14:textId="40F57E24" w:rsidR="009F64D2" w:rsidRPr="009A44E0" w:rsidRDefault="004E2FAB">
      <w:pPr>
        <w:suppressAutoHyphens/>
        <w:rPr>
          <w:rFonts w:eastAsia="Times New Roman"/>
          <w:i/>
          <w:iCs/>
          <w:color w:val="000000"/>
          <w:lang w:eastAsia="hr-HR"/>
        </w:rPr>
      </w:pPr>
      <w:r w:rsidRPr="009A44E0">
        <w:rPr>
          <w:rFonts w:eastAsia="Times New Roman"/>
          <w:i/>
          <w:iCs/>
          <w:color w:val="000000"/>
          <w:lang w:eastAsia="hr-HR"/>
        </w:rPr>
        <w:t>Ključno</w:t>
      </w:r>
      <w:r w:rsidR="003B78EE" w:rsidRPr="009A44E0">
        <w:rPr>
          <w:rFonts w:eastAsia="Times New Roman"/>
          <w:i/>
          <w:iCs/>
          <w:color w:val="000000"/>
          <w:lang w:eastAsia="hr-HR"/>
        </w:rPr>
        <w:t xml:space="preserve"> područj</w:t>
      </w:r>
      <w:r w:rsidRPr="009A44E0">
        <w:rPr>
          <w:rFonts w:eastAsia="Times New Roman"/>
          <w:i/>
          <w:iCs/>
          <w:color w:val="000000"/>
          <w:lang w:eastAsia="hr-HR"/>
        </w:rPr>
        <w:t xml:space="preserve">e </w:t>
      </w:r>
      <w:r w:rsidR="003B78EE" w:rsidRPr="009A44E0">
        <w:rPr>
          <w:rFonts w:eastAsia="Times New Roman"/>
          <w:i/>
          <w:iCs/>
          <w:color w:val="000000"/>
          <w:lang w:eastAsia="hr-HR"/>
        </w:rPr>
        <w:t>djelovanja</w:t>
      </w:r>
      <w:r w:rsidR="00B4344D" w:rsidRPr="009A44E0">
        <w:rPr>
          <w:rFonts w:eastAsia="Times New Roman"/>
          <w:i/>
          <w:iCs/>
          <w:color w:val="000000"/>
          <w:lang w:eastAsia="hr-HR"/>
        </w:rPr>
        <w:t xml:space="preserve"> do 2027.</w:t>
      </w:r>
    </w:p>
    <w:p w14:paraId="144D5878" w14:textId="77777777" w:rsidR="009F64D2" w:rsidRPr="004D40E8" w:rsidRDefault="009F64D2">
      <w:pPr>
        <w:suppressAutoHyphens/>
        <w:rPr>
          <w:rFonts w:eastAsia="Times New Roman"/>
          <w:i/>
          <w:iCs/>
          <w:color w:val="000000"/>
          <w:sz w:val="20"/>
          <w:lang w:eastAsia="hr-HR"/>
        </w:rPr>
      </w:pPr>
    </w:p>
    <w:p w14:paraId="4419DEE7" w14:textId="0C3F988B" w:rsidR="00A52854" w:rsidRPr="009A44E0" w:rsidRDefault="00A52854">
      <w:pPr>
        <w:pStyle w:val="Odlomakpopisa"/>
        <w:numPr>
          <w:ilvl w:val="0"/>
          <w:numId w:val="23"/>
        </w:numPr>
        <w:suppressAutoHyphens/>
        <w:ind w:left="425" w:hanging="357"/>
        <w:rPr>
          <w:rFonts w:eastAsia="Times New Roman"/>
          <w:bCs/>
          <w:iCs/>
          <w:color w:val="000000"/>
        </w:rPr>
      </w:pPr>
      <w:r w:rsidRPr="009A44E0">
        <w:rPr>
          <w:rFonts w:eastAsia="Times New Roman"/>
          <w:bCs/>
          <w:iCs/>
          <w:color w:val="000000"/>
        </w:rPr>
        <w:t>Jačanje kapaciteta svih dionika za učinkovito izvršenje presuda Europskog suda za ljudska prava</w:t>
      </w:r>
      <w:r w:rsidR="00FD3004">
        <w:rPr>
          <w:rFonts w:eastAsia="Times New Roman"/>
          <w:bCs/>
          <w:iCs/>
          <w:color w:val="000000"/>
        </w:rPr>
        <w:t xml:space="preserve"> na nacionalnoj razini</w:t>
      </w:r>
    </w:p>
    <w:p w14:paraId="3BA9269F" w14:textId="5825A923" w:rsidR="004E2FAB" w:rsidRPr="00084E45" w:rsidRDefault="009267D0" w:rsidP="00084E45">
      <w:pPr>
        <w:pStyle w:val="Naslov2"/>
      </w:pPr>
      <w:r w:rsidRPr="00084E45">
        <w:t xml:space="preserve">3.12. </w:t>
      </w:r>
      <w:r w:rsidR="00587121" w:rsidRPr="00084E45">
        <w:t>Sloboda govora i borba protiv dezinformacija</w:t>
      </w:r>
    </w:p>
    <w:p w14:paraId="37D6881F" w14:textId="77777777" w:rsidR="00474317" w:rsidRPr="004D40E8" w:rsidRDefault="00474317">
      <w:pPr>
        <w:rPr>
          <w:lang w:eastAsia="hr-HR"/>
        </w:rPr>
      </w:pPr>
    </w:p>
    <w:p w14:paraId="5363E190" w14:textId="3B9E7BC7" w:rsidR="00587121" w:rsidRPr="009A44E0" w:rsidRDefault="00587121" w:rsidP="004D40E8">
      <w:pPr>
        <w:suppressAutoHyphens/>
        <w:spacing w:line="276" w:lineRule="auto"/>
        <w:jc w:val="both"/>
        <w:rPr>
          <w:rFonts w:eastAsia="Times New Roman"/>
          <w:lang w:eastAsia="hr-HR"/>
        </w:rPr>
      </w:pPr>
      <w:r w:rsidRPr="009A44E0">
        <w:rPr>
          <w:rFonts w:eastAsia="Times New Roman"/>
          <w:color w:val="000000"/>
          <w:lang w:eastAsia="hr-HR"/>
        </w:rPr>
        <w:t xml:space="preserve">Sloboda govora u današnjem društvu predstavlja jedno od temeljnih prava, kao što je definirano </w:t>
      </w:r>
      <w:r w:rsidR="001A4461" w:rsidRPr="009A44E0">
        <w:rPr>
          <w:rFonts w:eastAsia="Times New Roman"/>
          <w:color w:val="000000"/>
          <w:lang w:eastAsia="hr-HR"/>
        </w:rPr>
        <w:t xml:space="preserve">Općom deklaracijom o ljudskim pravima (članak 19.), </w:t>
      </w:r>
      <w:r w:rsidR="00A85A50" w:rsidRPr="009A44E0">
        <w:rPr>
          <w:rFonts w:eastAsia="Times New Roman"/>
          <w:color w:val="000000"/>
          <w:lang w:eastAsia="hr-HR"/>
        </w:rPr>
        <w:t>Europskom k</w:t>
      </w:r>
      <w:r w:rsidRPr="009A44E0">
        <w:rPr>
          <w:rFonts w:eastAsia="Times New Roman"/>
          <w:color w:val="000000"/>
          <w:lang w:eastAsia="hr-HR"/>
        </w:rPr>
        <w:t>onvencijom o zaštiti ljudskih prava i temeljnih sloboda (članak 10.), Poveljom Europske unije o temeljnim pravima (članak 11.)</w:t>
      </w:r>
      <w:r w:rsidR="00A85A50" w:rsidRPr="009A44E0">
        <w:rPr>
          <w:rFonts w:eastAsia="Times New Roman"/>
          <w:color w:val="000000"/>
          <w:lang w:eastAsia="hr-HR"/>
        </w:rPr>
        <w:t xml:space="preserve">, a na nacionalnoj razini i </w:t>
      </w:r>
      <w:r w:rsidRPr="009A44E0">
        <w:rPr>
          <w:rFonts w:eastAsia="Times New Roman"/>
          <w:color w:val="000000"/>
          <w:lang w:eastAsia="hr-HR"/>
        </w:rPr>
        <w:t>Ustavom Republike Hrvatske</w:t>
      </w:r>
      <w:r w:rsidR="00A85A50" w:rsidRPr="009A44E0">
        <w:rPr>
          <w:rFonts w:eastAsia="Times New Roman"/>
          <w:color w:val="000000"/>
          <w:lang w:eastAsia="hr-HR"/>
        </w:rPr>
        <w:t xml:space="preserve">. Sloboda govora ugrađena je u temeljne dokumente </w:t>
      </w:r>
      <w:r w:rsidRPr="009A44E0">
        <w:rPr>
          <w:rFonts w:eastAsia="Times New Roman"/>
          <w:color w:val="000000"/>
          <w:lang w:eastAsia="hr-HR"/>
        </w:rPr>
        <w:t>Ujedinjenih naroda i Vijeća Europe</w:t>
      </w:r>
      <w:r w:rsidR="001A4461" w:rsidRPr="009A44E0">
        <w:rPr>
          <w:rFonts w:eastAsia="Times New Roman"/>
          <w:color w:val="000000"/>
          <w:lang w:eastAsia="hr-HR"/>
        </w:rPr>
        <w:t xml:space="preserve">: </w:t>
      </w:r>
      <w:r w:rsidRPr="009A44E0">
        <w:rPr>
          <w:rFonts w:eastAsia="Times New Roman"/>
          <w:color w:val="000000"/>
          <w:lang w:eastAsia="hr-HR"/>
        </w:rPr>
        <w:t>Međunarodn</w:t>
      </w:r>
      <w:r w:rsidR="00A85A50" w:rsidRPr="009A44E0">
        <w:rPr>
          <w:rFonts w:eastAsia="Times New Roman"/>
          <w:color w:val="000000"/>
          <w:lang w:eastAsia="hr-HR"/>
        </w:rPr>
        <w:t>i</w:t>
      </w:r>
      <w:r w:rsidRPr="009A44E0">
        <w:rPr>
          <w:rFonts w:eastAsia="Times New Roman"/>
          <w:color w:val="000000"/>
          <w:lang w:eastAsia="hr-HR"/>
        </w:rPr>
        <w:t xml:space="preserve"> pakt</w:t>
      </w:r>
      <w:r w:rsidR="00A85A50" w:rsidRPr="009A44E0">
        <w:rPr>
          <w:rFonts w:eastAsia="Times New Roman"/>
          <w:color w:val="000000"/>
          <w:lang w:eastAsia="hr-HR"/>
        </w:rPr>
        <w:t xml:space="preserve"> </w:t>
      </w:r>
      <w:r w:rsidRPr="009A44E0">
        <w:rPr>
          <w:rFonts w:eastAsia="Times New Roman"/>
          <w:color w:val="000000"/>
          <w:lang w:eastAsia="hr-HR"/>
        </w:rPr>
        <w:t>o građanskim i političkim pravima (članak 19.), Deklaraci</w:t>
      </w:r>
      <w:r w:rsidR="00A85A50" w:rsidRPr="009A44E0">
        <w:rPr>
          <w:rFonts w:eastAsia="Times New Roman"/>
          <w:color w:val="000000"/>
          <w:lang w:eastAsia="hr-HR"/>
        </w:rPr>
        <w:t>ju</w:t>
      </w:r>
      <w:r w:rsidRPr="009A44E0">
        <w:rPr>
          <w:rFonts w:eastAsia="Times New Roman"/>
          <w:color w:val="000000"/>
          <w:lang w:eastAsia="hr-HR"/>
        </w:rPr>
        <w:t xml:space="preserve"> o slobodi izražavanja i informiranja Vijeća Europe, Okvirn</w:t>
      </w:r>
      <w:r w:rsidR="00A85A50" w:rsidRPr="009A44E0">
        <w:rPr>
          <w:rFonts w:eastAsia="Times New Roman"/>
          <w:color w:val="000000"/>
          <w:lang w:eastAsia="hr-HR"/>
        </w:rPr>
        <w:t>u</w:t>
      </w:r>
      <w:r w:rsidRPr="009A44E0">
        <w:rPr>
          <w:rFonts w:eastAsia="Times New Roman"/>
          <w:color w:val="000000"/>
          <w:lang w:eastAsia="hr-HR"/>
        </w:rPr>
        <w:t xml:space="preserve"> konvencij</w:t>
      </w:r>
      <w:r w:rsidR="00A85A50" w:rsidRPr="009A44E0">
        <w:rPr>
          <w:rFonts w:eastAsia="Times New Roman"/>
          <w:color w:val="000000"/>
          <w:lang w:eastAsia="hr-HR"/>
        </w:rPr>
        <w:t>u</w:t>
      </w:r>
      <w:r w:rsidRPr="009A44E0">
        <w:rPr>
          <w:rFonts w:eastAsia="Times New Roman"/>
          <w:color w:val="000000"/>
          <w:lang w:eastAsia="hr-HR"/>
        </w:rPr>
        <w:t xml:space="preserve"> za zaštitu manjina i Europsk</w:t>
      </w:r>
      <w:r w:rsidR="00A85A50" w:rsidRPr="009A44E0">
        <w:rPr>
          <w:rFonts w:eastAsia="Times New Roman"/>
          <w:color w:val="000000"/>
          <w:lang w:eastAsia="hr-HR"/>
        </w:rPr>
        <w:t>u</w:t>
      </w:r>
      <w:r w:rsidRPr="009A44E0">
        <w:rPr>
          <w:rFonts w:eastAsia="Times New Roman"/>
          <w:color w:val="000000"/>
          <w:lang w:eastAsia="hr-HR"/>
        </w:rPr>
        <w:t xml:space="preserve"> povel</w:t>
      </w:r>
      <w:r w:rsidR="00A85A50" w:rsidRPr="009A44E0">
        <w:rPr>
          <w:rFonts w:eastAsia="Times New Roman"/>
          <w:color w:val="000000"/>
          <w:lang w:eastAsia="hr-HR"/>
        </w:rPr>
        <w:t>ju</w:t>
      </w:r>
      <w:r w:rsidRPr="009A44E0">
        <w:rPr>
          <w:rFonts w:eastAsia="Times New Roman"/>
          <w:color w:val="000000"/>
          <w:lang w:eastAsia="hr-HR"/>
        </w:rPr>
        <w:t xml:space="preserve"> o regionalnim ili </w:t>
      </w:r>
      <w:r w:rsidR="00CB545C" w:rsidRPr="009A44E0">
        <w:rPr>
          <w:rFonts w:eastAsia="Times New Roman"/>
          <w:color w:val="000000"/>
          <w:lang w:eastAsia="hr-HR"/>
        </w:rPr>
        <w:lastRenderedPageBreak/>
        <w:t>manjin</w:t>
      </w:r>
      <w:r w:rsidR="00CB545C">
        <w:rPr>
          <w:rFonts w:eastAsia="Times New Roman"/>
          <w:color w:val="000000"/>
          <w:lang w:eastAsia="hr-HR"/>
        </w:rPr>
        <w:t>skim</w:t>
      </w:r>
      <w:r w:rsidR="00CB545C" w:rsidRPr="009A44E0">
        <w:rPr>
          <w:rFonts w:eastAsia="Times New Roman"/>
          <w:color w:val="000000"/>
          <w:lang w:eastAsia="hr-HR"/>
        </w:rPr>
        <w:t xml:space="preserve"> </w:t>
      </w:r>
      <w:r w:rsidRPr="009A44E0">
        <w:rPr>
          <w:rFonts w:eastAsia="Times New Roman"/>
          <w:color w:val="000000"/>
          <w:lang w:eastAsia="hr-HR"/>
        </w:rPr>
        <w:t>jezicima. Ustavom Republike Hrvatske zajamčena prava razrađuju se Zakonom o medijima</w:t>
      </w:r>
      <w:r w:rsidR="00EF6FF9" w:rsidRPr="00486026">
        <w:rPr>
          <w:rFonts w:eastAsia="Times New Roman"/>
          <w:color w:val="000000"/>
          <w:vertAlign w:val="superscript"/>
          <w:lang w:eastAsia="hr-HR"/>
        </w:rPr>
        <w:t>95</w:t>
      </w:r>
      <w:r w:rsidRPr="009A44E0">
        <w:rPr>
          <w:rFonts w:eastAsia="Times New Roman"/>
          <w:color w:val="000000"/>
          <w:lang w:eastAsia="hr-HR"/>
        </w:rPr>
        <w:t>, Zakonom o elektroničkim medijima</w:t>
      </w:r>
      <w:r w:rsidR="00EF6FF9" w:rsidRPr="00486026">
        <w:rPr>
          <w:rFonts w:eastAsia="Times New Roman"/>
          <w:color w:val="000000"/>
          <w:vertAlign w:val="superscript"/>
          <w:lang w:eastAsia="hr-HR"/>
        </w:rPr>
        <w:t>96</w:t>
      </w:r>
      <w:r w:rsidRPr="00486026">
        <w:rPr>
          <w:rFonts w:eastAsia="Times New Roman"/>
          <w:color w:val="000000"/>
          <w:vertAlign w:val="superscript"/>
          <w:lang w:eastAsia="hr-HR"/>
        </w:rPr>
        <w:t xml:space="preserve"> </w:t>
      </w:r>
      <w:r w:rsidRPr="009A44E0">
        <w:rPr>
          <w:rFonts w:eastAsia="Times New Roman"/>
          <w:color w:val="000000"/>
          <w:lang w:eastAsia="hr-HR"/>
        </w:rPr>
        <w:t>i Zakonom o Hrvatskoj radioteleviziji</w:t>
      </w:r>
      <w:r w:rsidR="00EF6FF9" w:rsidRPr="00486026">
        <w:rPr>
          <w:rFonts w:eastAsia="Times New Roman"/>
          <w:color w:val="000000"/>
          <w:vertAlign w:val="superscript"/>
          <w:lang w:eastAsia="hr-HR"/>
        </w:rPr>
        <w:t>97</w:t>
      </w:r>
      <w:r w:rsidRPr="009A44E0">
        <w:rPr>
          <w:rFonts w:eastAsia="Times New Roman"/>
          <w:color w:val="000000"/>
          <w:lang w:eastAsia="hr-HR"/>
        </w:rPr>
        <w:t>.</w:t>
      </w:r>
    </w:p>
    <w:p w14:paraId="73118098" w14:textId="77777777" w:rsidR="00BB167D" w:rsidRDefault="00BB167D" w:rsidP="00486026">
      <w:pPr>
        <w:suppressAutoHyphens/>
        <w:ind w:right="-138"/>
        <w:jc w:val="both"/>
        <w:rPr>
          <w:rFonts w:eastAsia="Times New Roman"/>
          <w:vertAlign w:val="superscript"/>
          <w:lang w:eastAsia="hr-HR"/>
        </w:rPr>
      </w:pPr>
    </w:p>
    <w:p w14:paraId="3F87682F" w14:textId="57D7F373" w:rsidR="00EF6FF9" w:rsidRPr="00486026" w:rsidRDefault="00EF6FF9" w:rsidP="00486026">
      <w:pPr>
        <w:suppressAutoHyphens/>
        <w:ind w:right="-138"/>
        <w:jc w:val="both"/>
        <w:rPr>
          <w:rFonts w:eastAsia="Times New Roman"/>
          <w:sz w:val="18"/>
          <w:szCs w:val="18"/>
          <w:lang w:eastAsia="hr-HR"/>
        </w:rPr>
      </w:pPr>
      <w:r w:rsidRPr="00486026">
        <w:rPr>
          <w:rFonts w:eastAsia="Times New Roman"/>
          <w:vertAlign w:val="superscript"/>
          <w:lang w:eastAsia="hr-HR"/>
        </w:rPr>
        <w:t xml:space="preserve">95 </w:t>
      </w:r>
      <w:r w:rsidRPr="00486026">
        <w:rPr>
          <w:rFonts w:eastAsia="Times New Roman"/>
          <w:sz w:val="18"/>
          <w:szCs w:val="18"/>
          <w:lang w:eastAsia="hr-HR"/>
        </w:rPr>
        <w:t>„Narodne novine“, br. 59/04., 84/11. i 81/13.</w:t>
      </w:r>
    </w:p>
    <w:p w14:paraId="48B4A9B1" w14:textId="5CCF9513" w:rsidR="00EF6FF9" w:rsidRPr="00486026" w:rsidRDefault="00EF6FF9" w:rsidP="00486026">
      <w:pPr>
        <w:suppressAutoHyphens/>
        <w:ind w:right="-138"/>
        <w:jc w:val="both"/>
        <w:rPr>
          <w:rFonts w:eastAsia="Times New Roman"/>
          <w:sz w:val="20"/>
          <w:lang w:eastAsia="hr-HR"/>
        </w:rPr>
      </w:pPr>
      <w:r w:rsidRPr="00486026">
        <w:rPr>
          <w:rFonts w:eastAsia="Times New Roman"/>
          <w:szCs w:val="24"/>
          <w:vertAlign w:val="superscript"/>
          <w:lang w:eastAsia="hr-HR"/>
        </w:rPr>
        <w:t>96</w:t>
      </w:r>
      <w:r w:rsidRPr="009D36AC">
        <w:rPr>
          <w:rFonts w:eastAsia="Times New Roman"/>
          <w:szCs w:val="24"/>
          <w:lang w:eastAsia="hr-HR"/>
        </w:rPr>
        <w:t xml:space="preserve"> „</w:t>
      </w:r>
      <w:r w:rsidRPr="00486026">
        <w:rPr>
          <w:rFonts w:eastAsia="Times New Roman"/>
          <w:sz w:val="20"/>
          <w:lang w:eastAsia="hr-HR"/>
        </w:rPr>
        <w:t>Narodne novine“, br. 153/09., 84/11., 94/13. i 136/13.</w:t>
      </w:r>
    </w:p>
    <w:p w14:paraId="6331D450" w14:textId="06A273A8" w:rsidR="00EF6FF9" w:rsidRPr="00486026" w:rsidRDefault="00EF6FF9" w:rsidP="00486026">
      <w:pPr>
        <w:suppressAutoHyphens/>
        <w:ind w:right="-138"/>
        <w:jc w:val="both"/>
        <w:rPr>
          <w:rFonts w:eastAsia="Times New Roman"/>
          <w:sz w:val="18"/>
          <w:szCs w:val="18"/>
          <w:lang w:eastAsia="hr-HR"/>
        </w:rPr>
      </w:pPr>
      <w:r w:rsidRPr="00486026">
        <w:rPr>
          <w:rFonts w:eastAsia="Times New Roman"/>
          <w:szCs w:val="24"/>
          <w:vertAlign w:val="superscript"/>
          <w:lang w:eastAsia="hr-HR"/>
        </w:rPr>
        <w:t>97</w:t>
      </w:r>
      <w:r w:rsidRPr="009D36AC">
        <w:rPr>
          <w:rFonts w:eastAsia="Times New Roman"/>
          <w:szCs w:val="24"/>
          <w:lang w:eastAsia="hr-HR"/>
        </w:rPr>
        <w:t xml:space="preserve"> </w:t>
      </w:r>
      <w:r w:rsidRPr="00486026">
        <w:rPr>
          <w:rFonts w:eastAsia="Times New Roman"/>
          <w:sz w:val="18"/>
          <w:szCs w:val="18"/>
          <w:lang w:eastAsia="hr-HR"/>
        </w:rPr>
        <w:t>„Narodne novine“, br. 137/10., 76/12., 78/16., 46/17., 73/17., 94/18</w:t>
      </w:r>
      <w:r>
        <w:rPr>
          <w:rFonts w:eastAsia="Times New Roman"/>
          <w:sz w:val="18"/>
          <w:szCs w:val="18"/>
          <w:lang w:eastAsia="hr-HR"/>
        </w:rPr>
        <w:t>.</w:t>
      </w:r>
    </w:p>
    <w:p w14:paraId="13D87BC9" w14:textId="77777777" w:rsidR="00BB167D" w:rsidRPr="009A44E0" w:rsidRDefault="00BB167D" w:rsidP="00486026">
      <w:pPr>
        <w:suppressAutoHyphens/>
        <w:ind w:right="-138"/>
        <w:jc w:val="both"/>
        <w:rPr>
          <w:rFonts w:eastAsia="Times New Roman"/>
          <w:lang w:eastAsia="hr-HR"/>
        </w:rPr>
      </w:pPr>
    </w:p>
    <w:p w14:paraId="27ADD1A3" w14:textId="2FB2F791" w:rsidR="00587121" w:rsidRPr="009A44E0" w:rsidRDefault="00587121" w:rsidP="004D40E8">
      <w:pPr>
        <w:suppressAutoHyphens/>
        <w:spacing w:line="276" w:lineRule="auto"/>
        <w:ind w:right="-138"/>
        <w:jc w:val="both"/>
        <w:rPr>
          <w:rFonts w:eastAsia="Times New Roman"/>
          <w:lang w:eastAsia="hr-HR"/>
        </w:rPr>
      </w:pPr>
      <w:r w:rsidRPr="009A44E0">
        <w:rPr>
          <w:rFonts w:eastAsia="Times New Roman"/>
          <w:color w:val="000000"/>
          <w:lang w:eastAsia="hr-HR"/>
        </w:rPr>
        <w:t>Zakonom o medijima (članak 3.) propisano je da sloboda medija obuhvaća osobito: slobodu izražavanja mišljenja, neovisnost medija, slobodu prikupljanja, istraživanja, objavljivanja i raspačavanja informacija u cilju informiranja javnosti, pluralizam i raznovrsnost medija, slobodu protoka informacija i otvorenosti medija za različito mišljenje, uvjerenja i za raznolike sadržaje, dostupnost javni</w:t>
      </w:r>
      <w:r w:rsidR="00B52EE6" w:rsidRPr="009A44E0">
        <w:rPr>
          <w:rFonts w:eastAsia="Times New Roman"/>
          <w:color w:val="000000"/>
          <w:lang w:eastAsia="hr-HR"/>
        </w:rPr>
        <w:t>h</w:t>
      </w:r>
      <w:r w:rsidRPr="009A44E0">
        <w:rPr>
          <w:rFonts w:eastAsia="Times New Roman"/>
          <w:color w:val="000000"/>
          <w:lang w:eastAsia="hr-HR"/>
        </w:rPr>
        <w:t xml:space="preserve"> informacija, uvažavanje zaštite ljudske osobnosti, privatnosti i dostojanstva, slobodu osnivanja pravnih osoba za obavljanje djelatnosti javnog informiranja, tiskanja i raspačavanja tiska i drugih elektroničkih medija, autonomnost urednika, novinara i ostalih autora programskih sadržaja u skladu s pravilima struke.</w:t>
      </w:r>
    </w:p>
    <w:p w14:paraId="0457EE05" w14:textId="77777777" w:rsidR="009267D0" w:rsidRPr="009A44E0" w:rsidRDefault="009267D0" w:rsidP="004D40E8">
      <w:pPr>
        <w:suppressAutoHyphens/>
        <w:spacing w:line="276" w:lineRule="auto"/>
        <w:ind w:right="-138"/>
        <w:jc w:val="both"/>
        <w:rPr>
          <w:rFonts w:eastAsia="Times New Roman"/>
          <w:color w:val="000000"/>
          <w:lang w:eastAsia="hr-HR"/>
        </w:rPr>
      </w:pPr>
    </w:p>
    <w:p w14:paraId="3AA20F0A" w14:textId="139D1338" w:rsidR="009267D0" w:rsidRPr="009A44E0" w:rsidRDefault="00587121" w:rsidP="004D40E8">
      <w:pPr>
        <w:suppressAutoHyphens/>
        <w:spacing w:line="276" w:lineRule="auto"/>
        <w:ind w:right="-138"/>
        <w:jc w:val="both"/>
        <w:rPr>
          <w:rFonts w:eastAsia="Times New Roman"/>
          <w:color w:val="000000"/>
          <w:lang w:eastAsia="hr-HR"/>
        </w:rPr>
      </w:pPr>
      <w:r w:rsidRPr="009A44E0">
        <w:rPr>
          <w:rFonts w:eastAsia="Times New Roman"/>
          <w:color w:val="000000"/>
          <w:lang w:eastAsia="hr-HR"/>
        </w:rPr>
        <w:t>Zakonom o elektroničkim medijima također se jamči sloboda izražavanja i programska sloboda elektroničkih medija. Njime je uređena djelatnost objavljivanja programa koji se odnose na ostvarivanje prava na javno informiranje i na obaviještenost svih građana Republike Hrvatske, pripadnika hrvatskih nacionalnih manjina i zajednica u inozemstvu te ostvarivanje prava nacionalnih manjina u Republici Hrvatskoj, kao i ostvarivanje političkih prava građana.</w:t>
      </w:r>
      <w:r w:rsidR="00925CA4" w:rsidRPr="009A44E0">
        <w:rPr>
          <w:rFonts w:eastAsia="Times New Roman"/>
          <w:color w:val="000000"/>
          <w:lang w:eastAsia="hr-HR"/>
        </w:rPr>
        <w:t xml:space="preserve"> </w:t>
      </w:r>
      <w:r w:rsidRPr="009A44E0">
        <w:rPr>
          <w:rFonts w:eastAsia="Times New Roman"/>
          <w:color w:val="000000"/>
          <w:lang w:eastAsia="hr-HR"/>
        </w:rPr>
        <w:t xml:space="preserve">Istim zakonom osnovan je </w:t>
      </w:r>
      <w:r w:rsidR="00FD3004">
        <w:rPr>
          <w:rFonts w:eastAsia="Times New Roman"/>
          <w:color w:val="000000"/>
          <w:lang w:eastAsia="hr-HR"/>
        </w:rPr>
        <w:t xml:space="preserve">i </w:t>
      </w:r>
      <w:r w:rsidRPr="009A44E0">
        <w:rPr>
          <w:rFonts w:eastAsia="Times New Roman"/>
          <w:color w:val="000000"/>
          <w:lang w:eastAsia="hr-HR"/>
        </w:rPr>
        <w:t>Fond za poticanje pluralizma i raznovrsnosti elektroničkih medija kao fond Agencije za elektroničke medije, iz kojeg se namjenskim sredstvima godišnje financiraju raznovrsni programi nakladnika televizije i/ili radija na lokalnoj i regionalnoj razini kojima se doprinosi unapr</w:t>
      </w:r>
      <w:r w:rsidR="00763B2A" w:rsidRPr="009A44E0">
        <w:rPr>
          <w:rFonts w:eastAsia="Times New Roman"/>
          <w:color w:val="000000"/>
          <w:lang w:eastAsia="hr-HR"/>
        </w:rPr>
        <w:t>j</w:t>
      </w:r>
      <w:r w:rsidRPr="009A44E0">
        <w:rPr>
          <w:rFonts w:eastAsia="Times New Roman"/>
          <w:color w:val="000000"/>
          <w:lang w:eastAsia="hr-HR"/>
        </w:rPr>
        <w:t>eđenju i zaštiti ljudskih prava.</w:t>
      </w:r>
    </w:p>
    <w:p w14:paraId="7B72A7B3" w14:textId="77777777" w:rsidR="00925CA4" w:rsidRPr="009A44E0" w:rsidRDefault="00925CA4" w:rsidP="004D40E8">
      <w:pPr>
        <w:suppressAutoHyphens/>
        <w:spacing w:line="276" w:lineRule="auto"/>
        <w:ind w:right="-138"/>
        <w:jc w:val="both"/>
        <w:rPr>
          <w:rFonts w:eastAsia="Times New Roman"/>
          <w:color w:val="000000"/>
          <w:lang w:eastAsia="hr-HR"/>
        </w:rPr>
      </w:pPr>
    </w:p>
    <w:p w14:paraId="02C6558D" w14:textId="48C04250" w:rsidR="00A9431A" w:rsidRPr="009A44E0" w:rsidRDefault="00587121" w:rsidP="004D40E8">
      <w:pPr>
        <w:suppressAutoHyphens/>
        <w:spacing w:line="276" w:lineRule="auto"/>
        <w:ind w:right="-138"/>
        <w:jc w:val="both"/>
        <w:rPr>
          <w:rFonts w:eastAsia="Times New Roman"/>
          <w:lang w:eastAsia="hr-HR"/>
        </w:rPr>
      </w:pPr>
      <w:r w:rsidRPr="009A44E0">
        <w:rPr>
          <w:rFonts w:eastAsia="Times New Roman"/>
          <w:color w:val="000000"/>
          <w:lang w:eastAsia="hr-HR"/>
        </w:rPr>
        <w:t>Zakonom o Hrvatskoj radioteleviziji propisan</w:t>
      </w:r>
      <w:r w:rsidR="00A85A50" w:rsidRPr="009A44E0">
        <w:rPr>
          <w:rFonts w:eastAsia="Times New Roman"/>
          <w:color w:val="000000"/>
          <w:lang w:eastAsia="hr-HR"/>
        </w:rPr>
        <w:t xml:space="preserve">a je obveza javne </w:t>
      </w:r>
      <w:r w:rsidR="00B52EE6" w:rsidRPr="009A44E0">
        <w:rPr>
          <w:rFonts w:eastAsia="Times New Roman"/>
          <w:color w:val="000000"/>
          <w:lang w:eastAsia="hr-HR"/>
        </w:rPr>
        <w:t>radiotelevizij</w:t>
      </w:r>
      <w:r w:rsidR="00A85A50" w:rsidRPr="009A44E0">
        <w:rPr>
          <w:rFonts w:eastAsia="Times New Roman"/>
          <w:color w:val="000000"/>
          <w:lang w:eastAsia="hr-HR"/>
        </w:rPr>
        <w:t>e da</w:t>
      </w:r>
      <w:r w:rsidRPr="009A44E0">
        <w:rPr>
          <w:rFonts w:eastAsia="Times New Roman"/>
          <w:color w:val="000000"/>
          <w:lang w:eastAsia="hr-HR"/>
        </w:rPr>
        <w:t xml:space="preserve"> pridonosi</w:t>
      </w:r>
      <w:r w:rsidR="00A85A50" w:rsidRPr="009A44E0">
        <w:rPr>
          <w:rFonts w:eastAsia="Times New Roman"/>
          <w:color w:val="000000"/>
          <w:lang w:eastAsia="hr-HR"/>
        </w:rPr>
        <w:t xml:space="preserve"> </w:t>
      </w:r>
      <w:r w:rsidRPr="009A44E0">
        <w:rPr>
          <w:rFonts w:eastAsia="Times New Roman"/>
          <w:color w:val="000000"/>
          <w:lang w:eastAsia="hr-HR"/>
        </w:rPr>
        <w:t>poštivanju i promicanju temeljnih ljudskih prava i sloboda. H</w:t>
      </w:r>
      <w:r w:rsidR="00B52EE6" w:rsidRPr="009A44E0">
        <w:rPr>
          <w:rFonts w:eastAsia="Times New Roman"/>
          <w:color w:val="000000"/>
          <w:lang w:eastAsia="hr-HR"/>
        </w:rPr>
        <w:t>rvatska radiotelevizija</w:t>
      </w:r>
      <w:r w:rsidRPr="009A44E0">
        <w:rPr>
          <w:rFonts w:eastAsia="Times New Roman"/>
          <w:color w:val="000000"/>
          <w:lang w:eastAsia="hr-HR"/>
        </w:rPr>
        <w:t xml:space="preserve"> je obvez</w:t>
      </w:r>
      <w:r w:rsidR="00B52EE6" w:rsidRPr="009A44E0">
        <w:rPr>
          <w:rFonts w:eastAsia="Times New Roman"/>
          <w:color w:val="000000"/>
          <w:lang w:eastAsia="hr-HR"/>
        </w:rPr>
        <w:t>na</w:t>
      </w:r>
      <w:r w:rsidRPr="009A44E0">
        <w:rPr>
          <w:rFonts w:eastAsia="Times New Roman"/>
          <w:color w:val="000000"/>
          <w:lang w:eastAsia="hr-HR"/>
        </w:rPr>
        <w:t xml:space="preserve"> osobito proizvoditi, suproizvoditi i objavljivati programe namijenjene ostvarivanju ljudskih prava, ravnopravnosti i političkih prava</w:t>
      </w:r>
      <w:r w:rsidR="004830B4" w:rsidRPr="009A44E0">
        <w:rPr>
          <w:rFonts w:eastAsia="Times New Roman"/>
          <w:color w:val="000000"/>
          <w:lang w:eastAsia="hr-HR"/>
        </w:rPr>
        <w:t xml:space="preserve"> kao i</w:t>
      </w:r>
      <w:r w:rsidRPr="009A44E0">
        <w:rPr>
          <w:rFonts w:eastAsia="Times New Roman"/>
          <w:color w:val="000000"/>
          <w:lang w:eastAsia="hr-HR"/>
        </w:rPr>
        <w:t xml:space="preserve"> objektivno izvještava</w:t>
      </w:r>
      <w:r w:rsidR="004830B4" w:rsidRPr="009A44E0">
        <w:rPr>
          <w:rFonts w:eastAsia="Times New Roman"/>
          <w:color w:val="000000"/>
          <w:lang w:eastAsia="hr-HR"/>
        </w:rPr>
        <w:t xml:space="preserve">ti </w:t>
      </w:r>
      <w:r w:rsidRPr="009A44E0">
        <w:rPr>
          <w:rFonts w:eastAsia="Times New Roman"/>
          <w:color w:val="000000"/>
          <w:lang w:eastAsia="hr-HR"/>
        </w:rPr>
        <w:t>i ukaziva</w:t>
      </w:r>
      <w:r w:rsidR="004830B4" w:rsidRPr="009A44E0">
        <w:rPr>
          <w:rFonts w:eastAsia="Times New Roman"/>
          <w:color w:val="000000"/>
          <w:lang w:eastAsia="hr-HR"/>
        </w:rPr>
        <w:t>ti</w:t>
      </w:r>
      <w:r w:rsidRPr="009A44E0">
        <w:rPr>
          <w:rFonts w:eastAsia="Times New Roman"/>
          <w:color w:val="000000"/>
          <w:lang w:eastAsia="hr-HR"/>
        </w:rPr>
        <w:t xml:space="preserve"> na kršenje ljudskih prava ranjivih skupina. Ova obveza dodatno se uređuje, pored ostalih programskih obveza, ugovorom potpisanim između H</w:t>
      </w:r>
      <w:r w:rsidR="00B52EE6" w:rsidRPr="009A44E0">
        <w:rPr>
          <w:rFonts w:eastAsia="Times New Roman"/>
          <w:color w:val="000000"/>
          <w:lang w:eastAsia="hr-HR"/>
        </w:rPr>
        <w:t>rvatske radiotelevizije</w:t>
      </w:r>
      <w:r w:rsidRPr="009A44E0">
        <w:rPr>
          <w:rFonts w:eastAsia="Times New Roman"/>
          <w:color w:val="000000"/>
          <w:lang w:eastAsia="hr-HR"/>
        </w:rPr>
        <w:t xml:space="preserve"> i Vlade Republike Hrvatske.</w:t>
      </w:r>
    </w:p>
    <w:p w14:paraId="149101EE" w14:textId="77777777" w:rsidR="004830B4" w:rsidRPr="009A44E0" w:rsidRDefault="004830B4" w:rsidP="004D40E8">
      <w:pPr>
        <w:suppressAutoHyphens/>
        <w:spacing w:line="276" w:lineRule="auto"/>
        <w:ind w:right="-138"/>
        <w:jc w:val="both"/>
        <w:rPr>
          <w:rFonts w:eastAsia="Times New Roman"/>
          <w:color w:val="000000"/>
          <w:lang w:eastAsia="hr-HR"/>
        </w:rPr>
      </w:pPr>
    </w:p>
    <w:p w14:paraId="5A1C0572" w14:textId="1A03C461" w:rsidR="00587121" w:rsidRPr="009A44E0" w:rsidRDefault="00587121" w:rsidP="004D40E8">
      <w:pPr>
        <w:suppressAutoHyphens/>
        <w:spacing w:line="276" w:lineRule="auto"/>
        <w:ind w:right="-138"/>
        <w:jc w:val="both"/>
        <w:rPr>
          <w:rFonts w:eastAsia="Times New Roman"/>
          <w:color w:val="000000"/>
          <w:lang w:eastAsia="hr-HR"/>
        </w:rPr>
      </w:pPr>
      <w:r w:rsidRPr="009A44E0">
        <w:rPr>
          <w:rFonts w:eastAsia="Times New Roman"/>
          <w:color w:val="000000"/>
          <w:lang w:eastAsia="hr-HR"/>
        </w:rPr>
        <w:t>Sloboda izražavanja i sloboda informiranja, kao i druga prava, nisu apsolutna i mogu podlijegati određenim restrikcijama, uvjetima i ograničenjima, stoga su i</w:t>
      </w:r>
      <w:r w:rsidR="00763B2A" w:rsidRPr="009A44E0">
        <w:rPr>
          <w:rFonts w:eastAsia="Times New Roman"/>
          <w:color w:val="000000"/>
          <w:lang w:eastAsia="hr-HR"/>
        </w:rPr>
        <w:t xml:space="preserve"> u</w:t>
      </w:r>
      <w:r w:rsidRPr="009A44E0">
        <w:rPr>
          <w:rFonts w:eastAsia="Times New Roman"/>
          <w:color w:val="000000"/>
          <w:lang w:eastAsia="hr-HR"/>
        </w:rPr>
        <w:t xml:space="preserve"> zakonske odredbe ugrađena ograničenja kako bi se suzbio govor mržnje te zaštitili određeni interesi države i pojedinaca. Pritom se u Zakonu o medijima (članak 3.) navodi da je slobodu medija dopušteno ograničiti kada je te koliko je to nužno u demokratskom društvu i to samo na način propisan zakonom.</w:t>
      </w:r>
    </w:p>
    <w:p w14:paraId="0B6383E0" w14:textId="77777777" w:rsidR="00925CA4" w:rsidRPr="009A44E0" w:rsidRDefault="00925CA4" w:rsidP="004D40E8">
      <w:pPr>
        <w:suppressAutoHyphens/>
        <w:spacing w:line="276" w:lineRule="auto"/>
        <w:ind w:right="-138"/>
        <w:jc w:val="both"/>
        <w:rPr>
          <w:rFonts w:eastAsia="Times New Roman"/>
          <w:color w:val="000000"/>
          <w:lang w:eastAsia="hr-HR"/>
        </w:rPr>
      </w:pPr>
    </w:p>
    <w:p w14:paraId="5B80950E" w14:textId="52655968" w:rsidR="004830B4" w:rsidRPr="009A44E0" w:rsidRDefault="00587121" w:rsidP="004D40E8">
      <w:pPr>
        <w:suppressAutoHyphens/>
        <w:spacing w:line="276" w:lineRule="auto"/>
        <w:ind w:right="-138"/>
        <w:jc w:val="both"/>
        <w:rPr>
          <w:rFonts w:eastAsia="Times New Roman"/>
          <w:color w:val="000000"/>
          <w:lang w:eastAsia="hr-HR"/>
        </w:rPr>
      </w:pPr>
      <w:r w:rsidRPr="009A44E0">
        <w:rPr>
          <w:rFonts w:eastAsia="Times New Roman"/>
          <w:color w:val="000000"/>
          <w:lang w:eastAsia="hr-HR"/>
        </w:rPr>
        <w:t xml:space="preserve">Na temelju Zakona o elektroničkim medijima (članak 14. stavak 2.) zabranjuje se diskriminatorno postupanje u audio i audiovizualnim medijskim uslugama. Odredbe </w:t>
      </w:r>
      <w:r w:rsidR="004830B4" w:rsidRPr="009A44E0">
        <w:rPr>
          <w:rFonts w:eastAsia="Times New Roman"/>
          <w:color w:val="000000"/>
          <w:lang w:eastAsia="hr-HR"/>
        </w:rPr>
        <w:t xml:space="preserve">Zakona </w:t>
      </w:r>
      <w:r w:rsidRPr="009A44E0">
        <w:rPr>
          <w:rFonts w:eastAsia="Times New Roman"/>
          <w:color w:val="000000"/>
          <w:lang w:eastAsia="hr-HR"/>
        </w:rPr>
        <w:t>usklađene su s člankom 3b. Direktiv</w:t>
      </w:r>
      <w:r w:rsidR="004830B4" w:rsidRPr="009A44E0">
        <w:rPr>
          <w:rFonts w:eastAsia="Times New Roman"/>
          <w:color w:val="000000"/>
          <w:lang w:eastAsia="hr-HR"/>
        </w:rPr>
        <w:t>e</w:t>
      </w:r>
      <w:r w:rsidRPr="009A44E0">
        <w:rPr>
          <w:rFonts w:eastAsia="Times New Roman"/>
          <w:color w:val="000000"/>
          <w:lang w:eastAsia="hr-HR"/>
        </w:rPr>
        <w:t xml:space="preserve"> 2007/65/EZ Europskog parlamenta i Vijeća od 11. prosinca 2007. o izmjeni Direktive Vijeća 89/552/EEZ o usklađivanju određenih odredaba utvrđenih zakonima i drugim propisima u državama članicama u odnosu na obavljanje djelatnosti </w:t>
      </w:r>
      <w:r w:rsidRPr="009A44E0">
        <w:rPr>
          <w:rFonts w:eastAsia="Times New Roman"/>
          <w:color w:val="000000"/>
          <w:lang w:eastAsia="hr-HR"/>
        </w:rPr>
        <w:lastRenderedPageBreak/>
        <w:t>televizijskog emitiranja; prema kojem je zabranjeno poticati, pogodovati poticanju i širiti mržnju ili diskriminaciju na osnovu  rase ili etničke pripadnosti, boje kože, spola, jezika, vjere, političkog ili drugog uvjerenja, nacionalnog ili socijalnog podrijetla i drugih obilježja prepoznatima i predviđenim Zakonom o suzbijanj</w:t>
      </w:r>
      <w:r w:rsidR="00026C1C" w:rsidRPr="009A44E0">
        <w:rPr>
          <w:rFonts w:eastAsia="Times New Roman"/>
          <w:color w:val="000000"/>
          <w:lang w:eastAsia="hr-HR"/>
        </w:rPr>
        <w:t>u</w:t>
      </w:r>
      <w:r w:rsidRPr="009A44E0">
        <w:rPr>
          <w:rFonts w:eastAsia="Times New Roman"/>
          <w:color w:val="000000"/>
          <w:lang w:eastAsia="hr-HR"/>
        </w:rPr>
        <w:t xml:space="preserve"> diskriminacije. Mediji su također dužni poštovati pravo na zaštitu identiteta svjedoka i oštećenika kaznenih djela i bez njihova znanja i pristanka ne smiju otkriti njihov identitet.</w:t>
      </w:r>
    </w:p>
    <w:p w14:paraId="1523C2C0" w14:textId="77777777" w:rsidR="00474317" w:rsidRPr="009A44E0" w:rsidRDefault="00474317" w:rsidP="004D40E8">
      <w:pPr>
        <w:suppressAutoHyphens/>
        <w:spacing w:line="276" w:lineRule="auto"/>
        <w:ind w:right="-138"/>
        <w:jc w:val="both"/>
        <w:rPr>
          <w:rFonts w:eastAsia="Times New Roman"/>
          <w:color w:val="000000"/>
          <w:lang w:eastAsia="hr-HR"/>
        </w:rPr>
      </w:pPr>
    </w:p>
    <w:p w14:paraId="01E40C20" w14:textId="17F2FCAB" w:rsidR="00542055" w:rsidRPr="009A44E0" w:rsidRDefault="00587121" w:rsidP="004D40E8">
      <w:pPr>
        <w:suppressAutoHyphens/>
        <w:spacing w:line="276" w:lineRule="auto"/>
        <w:ind w:right="-221"/>
        <w:jc w:val="both"/>
        <w:rPr>
          <w:rFonts w:eastAsia="Times New Roman"/>
          <w:color w:val="000000"/>
          <w:lang w:eastAsia="hr-HR"/>
        </w:rPr>
      </w:pPr>
      <w:r w:rsidRPr="009A44E0">
        <w:rPr>
          <w:rFonts w:eastAsia="Times New Roman"/>
          <w:color w:val="000000"/>
          <w:lang w:eastAsia="hr-HR"/>
        </w:rPr>
        <w:t>Djeca i maloljetnici posebno su zaštićeni i odredbama Zakona o elektroničkim medijima kojim se zabranjuje objavljivanje informacije kojom se otkriva identitet djeteta do 18</w:t>
      </w:r>
      <w:r w:rsidR="004830B4" w:rsidRPr="009A44E0">
        <w:rPr>
          <w:rFonts w:eastAsia="Times New Roman"/>
          <w:color w:val="000000"/>
          <w:lang w:eastAsia="hr-HR"/>
        </w:rPr>
        <w:t>.</w:t>
      </w:r>
      <w:r w:rsidRPr="009A44E0">
        <w:rPr>
          <w:rFonts w:eastAsia="Times New Roman"/>
          <w:color w:val="000000"/>
          <w:lang w:eastAsia="hr-HR"/>
        </w:rPr>
        <w:t xml:space="preserve"> godine života uključenog u slučajeve bilo kojeg oblika nasilja. Nadalje, maloljetnici se štite i odredbama istog zakona kojim se zabranjuju komercijalne komunikacije kojima bi se mogla prouzročiti moralna ili fizička šteta maloljetnicima, odnosno one kojima se izravno maloljetnike potiče na kupnju iskorištavajući njihovo neiskustvo ili lakovjernost, odnosno povjerenje koje maloljetnici imaju u roditelje, nastavnike ili druge osobe.</w:t>
      </w:r>
      <w:r w:rsidR="001E2EA5" w:rsidRPr="009A44E0">
        <w:rPr>
          <w:rFonts w:eastAsia="Times New Roman"/>
          <w:color w:val="000000"/>
          <w:lang w:eastAsia="hr-HR"/>
        </w:rPr>
        <w:t xml:space="preserve"> Bitno je istaknuti i kako prava djece u digitalnom okruženju predstavljaju jedno od pet prioritetnih područja Strategije Vijeća Europe za prava djeteta 2016.</w:t>
      </w:r>
      <w:r w:rsidR="001E2EA5" w:rsidRPr="009A44E0">
        <w:rPr>
          <w:rFonts w:eastAsia="Times New Roman"/>
          <w:color w:val="000000"/>
          <w:lang w:eastAsia="hr-HR"/>
        </w:rPr>
        <w:sym w:font="Symbol" w:char="F02D"/>
      </w:r>
      <w:r w:rsidR="001E2EA5" w:rsidRPr="009A44E0">
        <w:rPr>
          <w:rFonts w:eastAsia="Times New Roman"/>
          <w:color w:val="000000"/>
          <w:lang w:eastAsia="hr-HR"/>
        </w:rPr>
        <w:t>2021</w:t>
      </w:r>
      <w:r w:rsidR="001E2EA5" w:rsidRPr="009A44E0">
        <w:rPr>
          <w:rFonts w:eastAsia="Times New Roman"/>
          <w:i/>
          <w:iCs/>
          <w:color w:val="000000"/>
          <w:lang w:eastAsia="hr-HR"/>
        </w:rPr>
        <w:t>.</w:t>
      </w:r>
      <w:r w:rsidR="001E2EA5" w:rsidRPr="009A44E0">
        <w:rPr>
          <w:rFonts w:eastAsia="Times New Roman"/>
          <w:color w:val="000000"/>
          <w:lang w:eastAsia="hr-HR"/>
        </w:rPr>
        <w:t xml:space="preserve"> i odnose se na prava djece na siguran pristup informacijsko-komunikacijskoj tehnologiji i digitalnim medijima.</w:t>
      </w:r>
    </w:p>
    <w:p w14:paraId="5FD3F972" w14:textId="77777777" w:rsidR="00474317" w:rsidRPr="009A44E0" w:rsidRDefault="00474317" w:rsidP="004D40E8">
      <w:pPr>
        <w:suppressAutoHyphens/>
        <w:jc w:val="both"/>
        <w:rPr>
          <w:rFonts w:eastAsia="Times New Roman"/>
          <w:b/>
          <w:bCs/>
          <w:color w:val="000000"/>
          <w:lang w:eastAsia="hr-HR"/>
        </w:rPr>
      </w:pPr>
    </w:p>
    <w:p w14:paraId="20B68196" w14:textId="38CCAF6B" w:rsidR="00474317" w:rsidRDefault="00474317" w:rsidP="004D40E8">
      <w:pPr>
        <w:suppressAutoHyphens/>
        <w:spacing w:line="276" w:lineRule="auto"/>
        <w:ind w:right="-221"/>
        <w:jc w:val="both"/>
        <w:rPr>
          <w:rFonts w:eastAsia="Times New Roman"/>
          <w:color w:val="000000"/>
          <w:lang w:eastAsia="hr-HR"/>
        </w:rPr>
      </w:pPr>
      <w:r w:rsidRPr="009A44E0">
        <w:rPr>
          <w:rFonts w:eastAsia="Times New Roman"/>
          <w:color w:val="000000"/>
          <w:lang w:eastAsia="hr-HR"/>
        </w:rPr>
        <w:t>Navedenim zakonima štite se i prava nacionalnih manjina te im se jamči sloboda proizvodnje i emitiranja radijskog i televizijskog programa, kao i materijalna potpora države za proizvodnju i emitiranje radijskih i televizijskih programa na jeziku i pismu nacionalnih manjina. Zakonom o elektroničkim medijima propisano je i da će Vijeće za elektroničke medije poticati pružatelje audiovizualnih medijskih usluga da svoje usluge postupno čine dostupnima osobama s oštećenjem sluha ili vida.</w:t>
      </w:r>
    </w:p>
    <w:p w14:paraId="53791CE9" w14:textId="77777777" w:rsidR="00BB167D" w:rsidRPr="009A44E0" w:rsidRDefault="00BB167D" w:rsidP="00486026">
      <w:pPr>
        <w:suppressAutoHyphens/>
        <w:ind w:right="-221"/>
        <w:jc w:val="both"/>
        <w:rPr>
          <w:rFonts w:eastAsia="Times New Roman"/>
          <w:color w:val="000000"/>
          <w:lang w:eastAsia="hr-HR"/>
        </w:rPr>
      </w:pPr>
    </w:p>
    <w:p w14:paraId="1F7272B7" w14:textId="73A1F253" w:rsidR="00474317" w:rsidRDefault="00BB167D" w:rsidP="004D40E8">
      <w:pPr>
        <w:suppressAutoHyphens/>
        <w:spacing w:line="276" w:lineRule="auto"/>
        <w:ind w:right="-221"/>
        <w:jc w:val="both"/>
        <w:rPr>
          <w:rFonts w:eastAsia="Times New Roman"/>
          <w:color w:val="000000"/>
          <w:sz w:val="18"/>
          <w:szCs w:val="18"/>
          <w:lang w:eastAsia="hr-HR"/>
        </w:rPr>
      </w:pPr>
      <w:r w:rsidRPr="00486026">
        <w:rPr>
          <w:rFonts w:eastAsia="Times New Roman"/>
          <w:color w:val="000000"/>
          <w:vertAlign w:val="superscript"/>
          <w:lang w:eastAsia="hr-HR"/>
        </w:rPr>
        <w:t xml:space="preserve">98 </w:t>
      </w:r>
      <w:r>
        <w:rPr>
          <w:rFonts w:eastAsia="Times New Roman"/>
          <w:color w:val="000000"/>
          <w:vertAlign w:val="superscript"/>
          <w:lang w:eastAsia="hr-HR"/>
        </w:rPr>
        <w:t xml:space="preserve"> </w:t>
      </w:r>
      <w:r w:rsidRPr="00486026">
        <w:rPr>
          <w:rFonts w:eastAsia="Times New Roman"/>
          <w:color w:val="000000"/>
          <w:sz w:val="18"/>
          <w:szCs w:val="18"/>
          <w:lang w:eastAsia="hr-HR"/>
        </w:rPr>
        <w:t xml:space="preserve">Dostupno na: </w:t>
      </w:r>
      <w:hyperlink r:id="rId34" w:history="1">
        <w:r w:rsidRPr="00486026">
          <w:rPr>
            <w:rStyle w:val="Hiperveza"/>
            <w:sz w:val="18"/>
            <w:szCs w:val="18"/>
          </w:rPr>
          <w:t>https://eur-lex.europa.eu/legal-content/HR/ALL/?uri=CELEX:52018JC0036</w:t>
        </w:r>
      </w:hyperlink>
    </w:p>
    <w:p w14:paraId="5FC9D88A" w14:textId="2E998B13" w:rsidR="00BB167D" w:rsidRDefault="00BB167D" w:rsidP="004D40E8">
      <w:pPr>
        <w:suppressAutoHyphens/>
        <w:spacing w:line="276" w:lineRule="auto"/>
        <w:ind w:right="-221"/>
        <w:jc w:val="both"/>
        <w:rPr>
          <w:rFonts w:eastAsia="Times New Roman"/>
          <w:color w:val="000000"/>
          <w:sz w:val="18"/>
          <w:szCs w:val="18"/>
          <w:lang w:eastAsia="hr-HR"/>
        </w:rPr>
      </w:pPr>
      <w:r w:rsidRPr="00486026">
        <w:rPr>
          <w:rFonts w:eastAsia="Times New Roman"/>
          <w:color w:val="000000"/>
          <w:szCs w:val="24"/>
          <w:vertAlign w:val="superscript"/>
          <w:lang w:eastAsia="hr-HR"/>
        </w:rPr>
        <w:t>99</w:t>
      </w:r>
      <w:r>
        <w:rPr>
          <w:rFonts w:eastAsia="Times New Roman"/>
          <w:color w:val="000000"/>
          <w:sz w:val="18"/>
          <w:szCs w:val="18"/>
          <w:lang w:eastAsia="hr-HR"/>
        </w:rPr>
        <w:t xml:space="preserve"> </w:t>
      </w:r>
      <w:r w:rsidRPr="00BB167D">
        <w:rPr>
          <w:rFonts w:eastAsia="Times New Roman"/>
          <w:color w:val="000000"/>
          <w:sz w:val="18"/>
          <w:szCs w:val="18"/>
          <w:lang w:eastAsia="hr-HR"/>
        </w:rPr>
        <w:t xml:space="preserve">Dostupno na: </w:t>
      </w:r>
      <w:hyperlink r:id="rId35" w:history="1">
        <w:r w:rsidRPr="00FA7F79">
          <w:rPr>
            <w:rStyle w:val="Hiperveza"/>
            <w:rFonts w:eastAsia="Times New Roman"/>
            <w:sz w:val="18"/>
            <w:szCs w:val="18"/>
            <w:lang w:eastAsia="hr-HR"/>
          </w:rPr>
          <w:t>https://ec.europa.eu/info/sites/info/files/commission-white-paper-artificial-intelligence-feb2020_hr.pdf</w:t>
        </w:r>
      </w:hyperlink>
    </w:p>
    <w:p w14:paraId="28BF9E51" w14:textId="77777777" w:rsidR="00BB167D" w:rsidRPr="00486026" w:rsidRDefault="00BB167D" w:rsidP="004D40E8">
      <w:pPr>
        <w:suppressAutoHyphens/>
        <w:spacing w:line="276" w:lineRule="auto"/>
        <w:ind w:right="-221"/>
        <w:jc w:val="both"/>
        <w:rPr>
          <w:rFonts w:eastAsia="Times New Roman"/>
          <w:color w:val="000000"/>
          <w:sz w:val="18"/>
          <w:szCs w:val="18"/>
          <w:lang w:eastAsia="hr-HR"/>
        </w:rPr>
      </w:pPr>
    </w:p>
    <w:p w14:paraId="14962BB7" w14:textId="16C514E4" w:rsidR="00F7782D" w:rsidRPr="009A44E0" w:rsidRDefault="00474317" w:rsidP="004D40E8">
      <w:pPr>
        <w:suppressAutoHyphens/>
        <w:spacing w:line="276" w:lineRule="auto"/>
        <w:ind w:right="-138"/>
        <w:jc w:val="both"/>
        <w:rPr>
          <w:rFonts w:eastAsia="Times New Roman"/>
          <w:color w:val="000000"/>
          <w:lang w:eastAsia="hr-HR"/>
        </w:rPr>
      </w:pPr>
      <w:r w:rsidRPr="009A44E0">
        <w:rPr>
          <w:rFonts w:eastAsia="Times New Roman"/>
          <w:color w:val="000000"/>
          <w:lang w:eastAsia="hr-HR"/>
        </w:rPr>
        <w:t>Unatoč uspostavljenom zakonodavnom okviru, na europskoj i nacionalnoj razini prisutni su izazovi poput sve češćeg iznošenja dezinformacija u medijima, čime se može utjecati na javno mnijenje. Akcijski plan Europske unije za borbu protiv dezinformacija</w:t>
      </w:r>
      <w:r w:rsidR="00BB167D">
        <w:rPr>
          <w:rStyle w:val="Referencafusnote"/>
          <w:rFonts w:eastAsia="Times New Roman"/>
          <w:color w:val="000000"/>
          <w:lang w:eastAsia="hr-HR"/>
        </w:rPr>
        <w:t>98</w:t>
      </w:r>
      <w:r w:rsidR="00BB167D" w:rsidRPr="009A44E0">
        <w:rPr>
          <w:rFonts w:eastAsia="Times New Roman"/>
          <w:color w:val="000000"/>
          <w:lang w:eastAsia="hr-HR"/>
        </w:rPr>
        <w:t xml:space="preserve"> </w:t>
      </w:r>
      <w:r w:rsidRPr="009A44E0">
        <w:rPr>
          <w:rFonts w:eastAsia="Times New Roman"/>
          <w:color w:val="000000"/>
          <w:lang w:eastAsia="hr-HR"/>
        </w:rPr>
        <w:t>bio je odgovor na poziv Europskog vijeća da se poduzmu mjere za zaštitu demokratskih sustava i borbu protiv dezinformacija. Tijekom 2019. Odbor ministara Vijeća Europe osnovao je Ad hoc odbor o umjetnoj inteligenciji (CAHAI) koji treba razmotriti budući pravni okvir za razvoj, izradu i primjenu umjetne inteligencije u skladu sa standardima Vijeće Europe o ljudskim pravima, demokraciji i vladavini prava, a Europska komisija je početkom 2020. donijela Bijelu knjigu o umjetnoj inteligenciji –</w:t>
      </w:r>
      <w:r w:rsidR="00FD3004">
        <w:rPr>
          <w:rFonts w:eastAsia="Times New Roman"/>
          <w:color w:val="000000"/>
          <w:lang w:eastAsia="hr-HR"/>
        </w:rPr>
        <w:t xml:space="preserve"> </w:t>
      </w:r>
      <w:r w:rsidRPr="009A44E0">
        <w:rPr>
          <w:rFonts w:eastAsia="Times New Roman"/>
          <w:color w:val="000000"/>
          <w:lang w:eastAsia="hr-HR"/>
        </w:rPr>
        <w:t>Europski pristup izvrsnosti i izgradnji povjerenja</w:t>
      </w:r>
      <w:r w:rsidR="00BB167D">
        <w:rPr>
          <w:rStyle w:val="Referencafusnote"/>
          <w:rFonts w:eastAsia="Times New Roman"/>
          <w:color w:val="000000"/>
          <w:lang w:eastAsia="hr-HR"/>
        </w:rPr>
        <w:t>99</w:t>
      </w:r>
      <w:r w:rsidR="00BB167D" w:rsidRPr="009A44E0">
        <w:rPr>
          <w:rFonts w:eastAsia="Times New Roman"/>
          <w:color w:val="000000"/>
          <w:lang w:eastAsia="hr-HR"/>
        </w:rPr>
        <w:t xml:space="preserve"> </w:t>
      </w:r>
      <w:r w:rsidRPr="009A44E0">
        <w:rPr>
          <w:rFonts w:eastAsia="Times New Roman"/>
          <w:color w:val="000000"/>
          <w:lang w:eastAsia="hr-HR"/>
        </w:rPr>
        <w:t>čiji je cilj, između ostaloga, i razmatranje budućeg pravnog okvira za europski pristup umjetnoj inteligenciji.</w:t>
      </w:r>
    </w:p>
    <w:p w14:paraId="5BD796C8" w14:textId="2A373B48" w:rsidR="00DD2E48" w:rsidRDefault="00DD2E48">
      <w:pPr>
        <w:rPr>
          <w:rFonts w:eastAsia="Times New Roman"/>
          <w:color w:val="000000"/>
          <w:lang w:eastAsia="hr-HR"/>
        </w:rPr>
      </w:pPr>
      <w:r>
        <w:rPr>
          <w:rFonts w:eastAsia="Times New Roman"/>
          <w:color w:val="000000"/>
          <w:lang w:eastAsia="hr-HR"/>
        </w:rPr>
        <w:br w:type="page"/>
      </w:r>
    </w:p>
    <w:p w14:paraId="7D761ED1" w14:textId="5F639FCE" w:rsidR="00587121" w:rsidRDefault="00587121">
      <w:pPr>
        <w:suppressAutoHyphens/>
        <w:rPr>
          <w:i/>
          <w:iCs/>
        </w:rPr>
      </w:pPr>
      <w:r w:rsidRPr="009A44E0">
        <w:rPr>
          <w:rFonts w:eastAsia="Times New Roman"/>
          <w:b/>
          <w:bCs/>
          <w:color w:val="000000"/>
          <w:lang w:eastAsia="hr-HR"/>
        </w:rPr>
        <w:lastRenderedPageBreak/>
        <w:t xml:space="preserve">Prikaz </w:t>
      </w:r>
      <w:r w:rsidR="00704FAB" w:rsidRPr="009A44E0">
        <w:rPr>
          <w:rFonts w:eastAsia="Times New Roman"/>
          <w:b/>
          <w:bCs/>
          <w:color w:val="000000"/>
          <w:lang w:eastAsia="hr-HR"/>
        </w:rPr>
        <w:t>5</w:t>
      </w:r>
      <w:r w:rsidR="00B52EE6" w:rsidRPr="009A44E0">
        <w:rPr>
          <w:rFonts w:eastAsia="Times New Roman"/>
          <w:b/>
          <w:bCs/>
          <w:color w:val="000000"/>
          <w:lang w:eastAsia="hr-HR"/>
        </w:rPr>
        <w:t>.</w:t>
      </w:r>
      <w:r w:rsidRPr="009A44E0">
        <w:rPr>
          <w:rFonts w:eastAsia="Times New Roman"/>
          <w:i/>
          <w:iCs/>
          <w:color w:val="000000"/>
          <w:lang w:eastAsia="hr-HR"/>
        </w:rPr>
        <w:t xml:space="preserve"> </w:t>
      </w:r>
      <w:r w:rsidR="004830B4" w:rsidRPr="009A44E0">
        <w:rPr>
          <w:rFonts w:eastAsia="Times New Roman"/>
          <w:i/>
          <w:iCs/>
          <w:color w:val="000000"/>
          <w:lang w:eastAsia="hr-HR"/>
        </w:rPr>
        <w:t xml:space="preserve">Odgovori hrvatskih ispitanika na pitanje </w:t>
      </w:r>
      <w:r w:rsidR="001E2EA5" w:rsidRPr="009A44E0">
        <w:rPr>
          <w:i/>
          <w:iCs/>
        </w:rPr>
        <w:t>„</w:t>
      </w:r>
      <w:r w:rsidRPr="009A44E0">
        <w:rPr>
          <w:i/>
          <w:iCs/>
        </w:rPr>
        <w:t>Jeste li ikada čuli, pročitali, vidjeli ili osobno doživjeli slučajeve u kojima su zlostavljanje, govor mržnje ili prijetnje bili usmjereni prema novinarima/blogerima/ljudima koji su aktivni na društvenim mrežama?</w:t>
      </w:r>
      <w:r w:rsidR="001E2EA5" w:rsidRPr="009A44E0">
        <w:rPr>
          <w:i/>
          <w:iCs/>
        </w:rPr>
        <w:t>“</w:t>
      </w:r>
    </w:p>
    <w:p w14:paraId="0BF6978D" w14:textId="77777777" w:rsidR="00073A7C" w:rsidRPr="009A44E0" w:rsidRDefault="00073A7C">
      <w:pPr>
        <w:suppressAutoHyphens/>
        <w:rPr>
          <w:i/>
          <w:iCs/>
        </w:rPr>
      </w:pPr>
    </w:p>
    <w:p w14:paraId="278F0480" w14:textId="6F84ACA6" w:rsidR="00587121" w:rsidRPr="009A44E0" w:rsidRDefault="00FD3004">
      <w:pPr>
        <w:suppressAutoHyphens/>
        <w:ind w:right="-138"/>
        <w:rPr>
          <w:rFonts w:eastAsia="Times New Roman"/>
          <w:color w:val="000000"/>
          <w:lang w:eastAsia="hr-HR"/>
        </w:rPr>
      </w:pPr>
      <w:r>
        <w:rPr>
          <w:rFonts w:eastAsia="Times New Roman"/>
          <w:noProof/>
          <w:color w:val="000000"/>
          <w:lang w:eastAsia="hr-HR"/>
        </w:rPr>
        <w:drawing>
          <wp:inline distT="0" distB="0" distL="0" distR="0" wp14:anchorId="338B6365" wp14:editId="1AB2FC1A">
            <wp:extent cx="5742940" cy="2755900"/>
            <wp:effectExtent l="0" t="0" r="0" b="635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42940" cy="2755900"/>
                    </a:xfrm>
                    <a:prstGeom prst="rect">
                      <a:avLst/>
                    </a:prstGeom>
                    <a:noFill/>
                  </pic:spPr>
                </pic:pic>
              </a:graphicData>
            </a:graphic>
          </wp:inline>
        </w:drawing>
      </w:r>
    </w:p>
    <w:p w14:paraId="56E96B2E" w14:textId="3BFE62BC" w:rsidR="00474317" w:rsidRDefault="001E2EA5">
      <w:pPr>
        <w:tabs>
          <w:tab w:val="left" w:pos="5860"/>
        </w:tabs>
        <w:suppressAutoHyphens/>
        <w:rPr>
          <w:rFonts w:eastAsia="Times New Roman"/>
          <w:i/>
          <w:color w:val="000000"/>
          <w:sz w:val="22"/>
          <w:lang w:eastAsia="hr-HR"/>
        </w:rPr>
      </w:pPr>
      <w:r w:rsidRPr="004D40E8">
        <w:rPr>
          <w:i/>
          <w:sz w:val="22"/>
        </w:rPr>
        <w:t xml:space="preserve">Izvor: Posebno istraživanje </w:t>
      </w:r>
      <w:r w:rsidRPr="004D40E8">
        <w:rPr>
          <w:rFonts w:eastAsia="Times New Roman"/>
          <w:i/>
          <w:color w:val="000000"/>
          <w:sz w:val="22"/>
          <w:lang w:eastAsia="hr-HR"/>
        </w:rPr>
        <w:t>Eurobarometra 452</w:t>
      </w:r>
      <w:r w:rsidR="00B97AD4" w:rsidRPr="00486026">
        <w:rPr>
          <w:rFonts w:eastAsia="Times New Roman"/>
          <w:i/>
          <w:color w:val="000000"/>
          <w:sz w:val="22"/>
          <w:vertAlign w:val="superscript"/>
          <w:lang w:eastAsia="hr-HR"/>
        </w:rPr>
        <w:t>100</w:t>
      </w:r>
      <w:r w:rsidRPr="004D40E8">
        <w:rPr>
          <w:rFonts w:eastAsia="Times New Roman"/>
          <w:i/>
          <w:color w:val="000000"/>
          <w:sz w:val="22"/>
          <w:lang w:eastAsia="hr-HR"/>
        </w:rPr>
        <w:t>(2016.)</w:t>
      </w:r>
    </w:p>
    <w:p w14:paraId="724CF78A" w14:textId="77777777" w:rsidR="00B97AD4" w:rsidRDefault="00B97AD4">
      <w:pPr>
        <w:tabs>
          <w:tab w:val="left" w:pos="5860"/>
        </w:tabs>
        <w:suppressAutoHyphens/>
        <w:rPr>
          <w:rFonts w:eastAsia="Times New Roman"/>
          <w:i/>
          <w:color w:val="000000"/>
          <w:sz w:val="22"/>
          <w:lang w:eastAsia="hr-HR"/>
        </w:rPr>
      </w:pPr>
    </w:p>
    <w:p w14:paraId="0DC16CC9" w14:textId="5FCBB055" w:rsidR="00B97AD4" w:rsidRPr="00486026" w:rsidRDefault="00B97AD4">
      <w:pPr>
        <w:tabs>
          <w:tab w:val="left" w:pos="5860"/>
        </w:tabs>
        <w:suppressAutoHyphens/>
        <w:rPr>
          <w:i/>
          <w:sz w:val="18"/>
          <w:szCs w:val="18"/>
        </w:rPr>
      </w:pPr>
      <w:r w:rsidRPr="00486026">
        <w:rPr>
          <w:rFonts w:eastAsia="Times New Roman"/>
          <w:color w:val="000000"/>
          <w:szCs w:val="24"/>
          <w:vertAlign w:val="superscript"/>
          <w:lang w:eastAsia="hr-HR"/>
        </w:rPr>
        <w:t xml:space="preserve">100 </w:t>
      </w:r>
      <w:r w:rsidRPr="00486026">
        <w:rPr>
          <w:sz w:val="18"/>
          <w:szCs w:val="18"/>
        </w:rPr>
        <w:t>Dostupno na:</w:t>
      </w:r>
      <w:r w:rsidRPr="00B5103C">
        <w:rPr>
          <w:sz w:val="18"/>
          <w:szCs w:val="18"/>
        </w:rPr>
        <w:t xml:space="preserve"> </w:t>
      </w:r>
      <w:r w:rsidRPr="00486026">
        <w:rPr>
          <w:sz w:val="18"/>
          <w:szCs w:val="18"/>
        </w:rPr>
        <w:t>https://ec.europa.eu/commfrontoffice/publicopinion/index.cfm/Survey/getSurveyDetail/yearFrom/1974/yearTo/2016/surveyKy/2119</w:t>
      </w:r>
    </w:p>
    <w:p w14:paraId="02E47EF6" w14:textId="77777777" w:rsidR="00474317" w:rsidRPr="009A44E0" w:rsidRDefault="00474317">
      <w:pPr>
        <w:tabs>
          <w:tab w:val="left" w:pos="5860"/>
        </w:tabs>
        <w:suppressAutoHyphens/>
      </w:pPr>
    </w:p>
    <w:p w14:paraId="0DCCBB79" w14:textId="62BE6814" w:rsidR="00A9431A" w:rsidRDefault="001E2EA5" w:rsidP="004D40E8">
      <w:pPr>
        <w:suppressAutoHyphens/>
        <w:spacing w:line="276" w:lineRule="auto"/>
        <w:ind w:right="-138"/>
        <w:jc w:val="both"/>
        <w:rPr>
          <w:rFonts w:eastAsia="Times New Roman"/>
          <w:color w:val="000000"/>
          <w:lang w:eastAsia="hr-HR"/>
        </w:rPr>
      </w:pPr>
      <w:r w:rsidRPr="009A44E0">
        <w:rPr>
          <w:rFonts w:eastAsia="Times New Roman"/>
          <w:color w:val="000000"/>
          <w:lang w:eastAsia="hr-HR"/>
        </w:rPr>
        <w:t>Unatoč uspostavljenom zakonodavnom okviru, na europskoj i nacionalnoj razini prisutni su izazovi poput sve</w:t>
      </w:r>
      <w:r w:rsidR="00A53724" w:rsidRPr="009A44E0">
        <w:rPr>
          <w:rFonts w:eastAsia="Times New Roman"/>
          <w:color w:val="000000"/>
          <w:lang w:eastAsia="hr-HR"/>
        </w:rPr>
        <w:t xml:space="preserve"> češće</w:t>
      </w:r>
      <w:r w:rsidRPr="009A44E0">
        <w:rPr>
          <w:rFonts w:eastAsia="Times New Roman"/>
          <w:color w:val="000000"/>
          <w:lang w:eastAsia="hr-HR"/>
        </w:rPr>
        <w:t>g</w:t>
      </w:r>
      <w:r w:rsidR="00A53724" w:rsidRPr="009A44E0">
        <w:rPr>
          <w:rFonts w:eastAsia="Times New Roman"/>
          <w:color w:val="000000"/>
          <w:lang w:eastAsia="hr-HR"/>
        </w:rPr>
        <w:t xml:space="preserve"> </w:t>
      </w:r>
      <w:r w:rsidR="00587121" w:rsidRPr="009A44E0">
        <w:rPr>
          <w:rFonts w:eastAsia="Times New Roman"/>
          <w:color w:val="000000"/>
          <w:lang w:eastAsia="hr-HR"/>
        </w:rPr>
        <w:t>iznošenj</w:t>
      </w:r>
      <w:r w:rsidRPr="009A44E0">
        <w:rPr>
          <w:rFonts w:eastAsia="Times New Roman"/>
          <w:color w:val="000000"/>
          <w:lang w:eastAsia="hr-HR"/>
        </w:rPr>
        <w:t>a</w:t>
      </w:r>
      <w:r w:rsidR="00587121" w:rsidRPr="009A44E0">
        <w:rPr>
          <w:rFonts w:eastAsia="Times New Roman"/>
          <w:color w:val="000000"/>
          <w:lang w:eastAsia="hr-HR"/>
        </w:rPr>
        <w:t xml:space="preserve"> dezinformacija u medijima, čime se može utjecati na javno mnijenje. Akcijski plan </w:t>
      </w:r>
      <w:r w:rsidR="00A53724" w:rsidRPr="009A44E0">
        <w:rPr>
          <w:rFonts w:eastAsia="Times New Roman"/>
          <w:color w:val="000000"/>
          <w:lang w:eastAsia="hr-HR"/>
        </w:rPr>
        <w:t xml:space="preserve">Europske unije </w:t>
      </w:r>
      <w:r w:rsidR="00587121" w:rsidRPr="009A44E0">
        <w:rPr>
          <w:rFonts w:eastAsia="Times New Roman"/>
          <w:color w:val="000000"/>
          <w:lang w:eastAsia="hr-HR"/>
        </w:rPr>
        <w:t>za borbu protiv dezinformacija</w:t>
      </w:r>
      <w:r w:rsidR="00B97AD4">
        <w:rPr>
          <w:rStyle w:val="Referencafusnote"/>
          <w:rFonts w:eastAsia="Times New Roman"/>
          <w:color w:val="000000"/>
          <w:lang w:eastAsia="hr-HR"/>
        </w:rPr>
        <w:t>1</w:t>
      </w:r>
      <w:r w:rsidR="00B97AD4" w:rsidRPr="00B5103C">
        <w:rPr>
          <w:rStyle w:val="Referencafusnote"/>
          <w:rFonts w:eastAsia="Times New Roman"/>
          <w:color w:val="000000"/>
          <w:lang w:eastAsia="hr-HR"/>
        </w:rPr>
        <w:t>0</w:t>
      </w:r>
      <w:r w:rsidR="00B97AD4" w:rsidRPr="00486026">
        <w:rPr>
          <w:rFonts w:eastAsia="Times New Roman"/>
          <w:color w:val="000000"/>
          <w:vertAlign w:val="superscript"/>
          <w:lang w:eastAsia="hr-HR"/>
        </w:rPr>
        <w:t>1</w:t>
      </w:r>
      <w:r w:rsidR="00B97AD4" w:rsidRPr="009A44E0">
        <w:rPr>
          <w:rFonts w:eastAsia="Times New Roman"/>
          <w:color w:val="000000"/>
          <w:lang w:eastAsia="hr-HR"/>
        </w:rPr>
        <w:t xml:space="preserve"> </w:t>
      </w:r>
      <w:r w:rsidR="00587121" w:rsidRPr="009A44E0">
        <w:rPr>
          <w:rFonts w:eastAsia="Times New Roman"/>
          <w:color w:val="000000"/>
          <w:lang w:eastAsia="hr-HR"/>
        </w:rPr>
        <w:t>bio je odgovor na poziv</w:t>
      </w:r>
      <w:r w:rsidR="00D92D48" w:rsidRPr="009A44E0">
        <w:rPr>
          <w:rFonts w:eastAsia="Times New Roman"/>
          <w:color w:val="000000"/>
          <w:lang w:eastAsia="hr-HR"/>
        </w:rPr>
        <w:t xml:space="preserve"> </w:t>
      </w:r>
      <w:r w:rsidR="00587121" w:rsidRPr="009A44E0">
        <w:rPr>
          <w:rFonts w:eastAsia="Times New Roman"/>
          <w:color w:val="000000"/>
          <w:lang w:eastAsia="hr-HR"/>
        </w:rPr>
        <w:t>Europskog vijeća da se poduzmu mjere za zaštitu demokratskih sustava i borbu protiv dezinformacija.</w:t>
      </w:r>
      <w:r w:rsidRPr="009A44E0">
        <w:rPr>
          <w:rFonts w:eastAsia="Times New Roman"/>
          <w:color w:val="000000"/>
          <w:lang w:eastAsia="hr-HR"/>
        </w:rPr>
        <w:t xml:space="preserve"> </w:t>
      </w:r>
      <w:r w:rsidR="00E4717E" w:rsidRPr="009A44E0">
        <w:rPr>
          <w:rFonts w:eastAsia="Times New Roman"/>
          <w:color w:val="000000"/>
          <w:lang w:eastAsia="hr-HR"/>
        </w:rPr>
        <w:t>T</w:t>
      </w:r>
      <w:r w:rsidR="00587121" w:rsidRPr="009A44E0">
        <w:rPr>
          <w:rFonts w:eastAsia="Times New Roman"/>
          <w:color w:val="000000"/>
          <w:lang w:eastAsia="hr-HR"/>
        </w:rPr>
        <w:t xml:space="preserve">ijekom 2019. Odbor ministara Vijeća Europe osnovao je Ad hoc odbor o umjetnoj inteligenciji (CAHAI) koji treba razmotriti budući pravni okvir za razvoj, izradu i primjenu umjetne inteligencije u skladu sa standardima Vijeće Europe o ljudskim pravima, demokraciji i vladavini prava, a Europska komisija je početkom 2020. donijela </w:t>
      </w:r>
      <w:r w:rsidR="00E4717E" w:rsidRPr="009A44E0">
        <w:rPr>
          <w:rFonts w:eastAsia="Times New Roman"/>
          <w:color w:val="000000"/>
          <w:lang w:eastAsia="hr-HR"/>
        </w:rPr>
        <w:t>Bijelu knjigu o umjetnoj inteligenciji –</w:t>
      </w:r>
      <w:r w:rsidR="00DD2E48">
        <w:rPr>
          <w:rFonts w:eastAsia="Times New Roman"/>
          <w:color w:val="000000"/>
          <w:lang w:eastAsia="hr-HR"/>
        </w:rPr>
        <w:t xml:space="preserve"> </w:t>
      </w:r>
      <w:r w:rsidR="00E4717E" w:rsidRPr="009A44E0">
        <w:rPr>
          <w:rFonts w:eastAsia="Times New Roman"/>
          <w:color w:val="000000"/>
          <w:lang w:eastAsia="hr-HR"/>
        </w:rPr>
        <w:t>Europski pristup izvrsnosti i izgradnji povjerenja</w:t>
      </w:r>
      <w:r w:rsidR="00B97AD4" w:rsidRPr="00B5103C">
        <w:rPr>
          <w:rStyle w:val="Referencafusnote"/>
          <w:rFonts w:eastAsia="Times New Roman"/>
          <w:color w:val="000000"/>
          <w:lang w:eastAsia="hr-HR"/>
        </w:rPr>
        <w:t>10</w:t>
      </w:r>
      <w:r w:rsidR="00B97AD4" w:rsidRPr="00486026">
        <w:rPr>
          <w:rFonts w:eastAsia="Times New Roman"/>
          <w:color w:val="000000"/>
          <w:vertAlign w:val="superscript"/>
          <w:lang w:eastAsia="hr-HR"/>
        </w:rPr>
        <w:t>2</w:t>
      </w:r>
      <w:r w:rsidR="00B97AD4" w:rsidRPr="009A44E0">
        <w:rPr>
          <w:rFonts w:eastAsia="Times New Roman"/>
          <w:color w:val="000000"/>
          <w:lang w:eastAsia="hr-HR"/>
        </w:rPr>
        <w:t xml:space="preserve"> </w:t>
      </w:r>
      <w:r w:rsidR="00587121" w:rsidRPr="009A44E0">
        <w:rPr>
          <w:rFonts w:eastAsia="Times New Roman"/>
          <w:color w:val="000000"/>
          <w:lang w:eastAsia="hr-HR"/>
        </w:rPr>
        <w:t>čiji je cilj, između ostaloga, i razmatranje budućeg pravnog okvira za europski pristup umjetnoj inteligenciji.</w:t>
      </w:r>
    </w:p>
    <w:p w14:paraId="3E8D5AC7" w14:textId="77777777" w:rsidR="00B97AD4" w:rsidRDefault="00B97AD4" w:rsidP="004D40E8">
      <w:pPr>
        <w:suppressAutoHyphens/>
        <w:spacing w:line="276" w:lineRule="auto"/>
        <w:ind w:right="-138"/>
        <w:jc w:val="both"/>
        <w:rPr>
          <w:rFonts w:eastAsia="Times New Roman"/>
          <w:color w:val="000000"/>
          <w:lang w:eastAsia="hr-HR"/>
        </w:rPr>
      </w:pPr>
    </w:p>
    <w:p w14:paraId="4FE06613" w14:textId="346B1175" w:rsidR="00B97AD4" w:rsidRDefault="00B97AD4" w:rsidP="004D40E8">
      <w:pPr>
        <w:suppressAutoHyphens/>
        <w:spacing w:line="276" w:lineRule="auto"/>
        <w:ind w:right="-138"/>
        <w:jc w:val="both"/>
        <w:rPr>
          <w:rFonts w:eastAsia="Times New Roman"/>
          <w:color w:val="000000"/>
          <w:sz w:val="18"/>
          <w:szCs w:val="18"/>
          <w:lang w:eastAsia="hr-HR"/>
        </w:rPr>
      </w:pPr>
      <w:r w:rsidRPr="00486026">
        <w:rPr>
          <w:rFonts w:eastAsia="Times New Roman"/>
          <w:color w:val="000000"/>
          <w:vertAlign w:val="superscript"/>
          <w:lang w:eastAsia="hr-HR"/>
        </w:rPr>
        <w:t xml:space="preserve">101 </w:t>
      </w:r>
      <w:r w:rsidRPr="00486026">
        <w:rPr>
          <w:rFonts w:eastAsia="Times New Roman"/>
          <w:color w:val="000000"/>
          <w:sz w:val="18"/>
          <w:szCs w:val="18"/>
          <w:lang w:eastAsia="hr-HR"/>
        </w:rPr>
        <w:t xml:space="preserve">Dostupno na: </w:t>
      </w:r>
      <w:hyperlink r:id="rId37" w:history="1">
        <w:r w:rsidRPr="00486026">
          <w:rPr>
            <w:rStyle w:val="Hiperveza"/>
            <w:sz w:val="18"/>
            <w:szCs w:val="18"/>
          </w:rPr>
          <w:t>https://eur-lex.europa.eu/legal-content/HR/ALL/?uri=CELEX:52018JC0036</w:t>
        </w:r>
      </w:hyperlink>
    </w:p>
    <w:p w14:paraId="044FEC37" w14:textId="3DABB9FB" w:rsidR="00B97AD4" w:rsidRPr="00486026" w:rsidRDefault="00B97AD4" w:rsidP="004D40E8">
      <w:pPr>
        <w:suppressAutoHyphens/>
        <w:spacing w:line="276" w:lineRule="auto"/>
        <w:ind w:right="-138"/>
        <w:jc w:val="both"/>
        <w:rPr>
          <w:rFonts w:eastAsia="Times New Roman"/>
          <w:color w:val="000000"/>
          <w:sz w:val="18"/>
          <w:szCs w:val="18"/>
          <w:lang w:eastAsia="hr-HR"/>
        </w:rPr>
      </w:pPr>
      <w:r w:rsidRPr="00486026">
        <w:rPr>
          <w:rFonts w:eastAsia="Times New Roman"/>
          <w:color w:val="000000"/>
          <w:szCs w:val="24"/>
          <w:vertAlign w:val="superscript"/>
          <w:lang w:eastAsia="hr-HR"/>
        </w:rPr>
        <w:t>102</w:t>
      </w:r>
      <w:r>
        <w:rPr>
          <w:rFonts w:eastAsia="Times New Roman"/>
          <w:color w:val="000000"/>
          <w:sz w:val="18"/>
          <w:szCs w:val="18"/>
          <w:lang w:eastAsia="hr-HR"/>
        </w:rPr>
        <w:t xml:space="preserve"> </w:t>
      </w:r>
      <w:r w:rsidRPr="00B97AD4">
        <w:rPr>
          <w:rFonts w:eastAsia="Times New Roman"/>
          <w:color w:val="000000"/>
          <w:sz w:val="18"/>
          <w:szCs w:val="18"/>
          <w:lang w:eastAsia="hr-HR"/>
        </w:rPr>
        <w:t xml:space="preserve">Dostupno na: </w:t>
      </w:r>
      <w:hyperlink r:id="rId38" w:history="1">
        <w:r w:rsidRPr="00FA7F79">
          <w:rPr>
            <w:rStyle w:val="Hiperveza"/>
            <w:rFonts w:eastAsia="Times New Roman"/>
            <w:sz w:val="18"/>
            <w:szCs w:val="18"/>
            <w:lang w:eastAsia="hr-HR"/>
          </w:rPr>
          <w:t>https://ec.europa.eu/info/sites/info/files/commission-white-paper-artificial-intelligence-feb2020_hr.pdf</w:t>
        </w:r>
      </w:hyperlink>
    </w:p>
    <w:p w14:paraId="78F3A263" w14:textId="77777777" w:rsidR="001E2EA5" w:rsidRPr="009A44E0" w:rsidRDefault="001E2EA5" w:rsidP="00486026">
      <w:pPr>
        <w:suppressAutoHyphens/>
        <w:ind w:right="-138"/>
        <w:jc w:val="both"/>
        <w:rPr>
          <w:rFonts w:eastAsia="Times New Roman"/>
          <w:color w:val="000000"/>
          <w:lang w:eastAsia="hr-HR"/>
        </w:rPr>
      </w:pPr>
    </w:p>
    <w:p w14:paraId="12B27EAC" w14:textId="7F72D404" w:rsidR="00A37FF6" w:rsidRPr="009A44E0" w:rsidRDefault="00587121" w:rsidP="004D40E8">
      <w:pPr>
        <w:suppressAutoHyphens/>
        <w:spacing w:line="276" w:lineRule="auto"/>
        <w:ind w:right="-138"/>
        <w:jc w:val="both"/>
      </w:pPr>
      <w:r w:rsidRPr="009A44E0">
        <w:rPr>
          <w:rFonts w:eastAsia="Times New Roman"/>
          <w:color w:val="000000"/>
          <w:lang w:eastAsia="hr-HR"/>
        </w:rPr>
        <w:t>Pored</w:t>
      </w:r>
      <w:r w:rsidR="00944103" w:rsidRPr="009A44E0">
        <w:rPr>
          <w:rFonts w:eastAsia="Times New Roman"/>
          <w:color w:val="000000"/>
          <w:lang w:eastAsia="hr-HR"/>
        </w:rPr>
        <w:t xml:space="preserve"> širenja</w:t>
      </w:r>
      <w:r w:rsidRPr="009A44E0">
        <w:rPr>
          <w:rFonts w:eastAsia="Times New Roman"/>
          <w:color w:val="000000"/>
          <w:lang w:eastAsia="hr-HR"/>
        </w:rPr>
        <w:t xml:space="preserve"> lažnih vijesti</w:t>
      </w:r>
      <w:r w:rsidR="00944103" w:rsidRPr="009A44E0">
        <w:rPr>
          <w:rFonts w:eastAsia="Times New Roman"/>
          <w:color w:val="000000"/>
          <w:lang w:eastAsia="hr-HR"/>
        </w:rPr>
        <w:t xml:space="preserve"> </w:t>
      </w:r>
      <w:r w:rsidRPr="009A44E0">
        <w:rPr>
          <w:rFonts w:eastAsia="Times New Roman"/>
          <w:color w:val="000000"/>
          <w:lang w:eastAsia="hr-HR"/>
        </w:rPr>
        <w:t>u javnom</w:t>
      </w:r>
      <w:r w:rsidR="00944103" w:rsidRPr="009A44E0">
        <w:rPr>
          <w:rFonts w:eastAsia="Times New Roman"/>
          <w:color w:val="000000"/>
          <w:lang w:eastAsia="hr-HR"/>
        </w:rPr>
        <w:t xml:space="preserve"> </w:t>
      </w:r>
      <w:r w:rsidRPr="009A44E0">
        <w:rPr>
          <w:rFonts w:eastAsia="Times New Roman"/>
          <w:color w:val="000000"/>
          <w:lang w:eastAsia="hr-HR"/>
        </w:rPr>
        <w:t xml:space="preserve">prostoru izazov predstavlja i raširenost govora mržnje, koji je prema </w:t>
      </w:r>
      <w:r w:rsidR="00E4717E" w:rsidRPr="009A44E0">
        <w:rPr>
          <w:rFonts w:eastAsia="Times New Roman"/>
          <w:color w:val="000000"/>
          <w:lang w:eastAsia="hr-HR"/>
        </w:rPr>
        <w:t>godišnjem izvješću</w:t>
      </w:r>
      <w:r w:rsidRPr="009A44E0">
        <w:rPr>
          <w:rFonts w:eastAsia="Times New Roman"/>
          <w:color w:val="000000"/>
          <w:lang w:eastAsia="hr-HR"/>
        </w:rPr>
        <w:t xml:space="preserve"> </w:t>
      </w:r>
      <w:r w:rsidR="00A37FF6" w:rsidRPr="009A44E0">
        <w:rPr>
          <w:rFonts w:eastAsia="Times New Roman"/>
          <w:color w:val="000000"/>
          <w:lang w:eastAsia="hr-HR"/>
        </w:rPr>
        <w:t>Ureda pučke</w:t>
      </w:r>
      <w:r w:rsidRPr="009A44E0">
        <w:rPr>
          <w:rFonts w:eastAsia="Times New Roman"/>
          <w:color w:val="000000"/>
          <w:lang w:eastAsia="hr-HR"/>
        </w:rPr>
        <w:t xml:space="preserve"> pravobraniteljice </w:t>
      </w:r>
      <w:r w:rsidR="00E4717E" w:rsidRPr="009A44E0">
        <w:rPr>
          <w:rFonts w:eastAsia="Times New Roman"/>
          <w:color w:val="000000"/>
          <w:lang w:eastAsia="hr-HR"/>
        </w:rPr>
        <w:t>za</w:t>
      </w:r>
      <w:r w:rsidRPr="009A44E0">
        <w:rPr>
          <w:rFonts w:eastAsia="Times New Roman"/>
          <w:color w:val="000000"/>
          <w:lang w:eastAsia="hr-HR"/>
        </w:rPr>
        <w:t xml:space="preserve"> 2019.</w:t>
      </w:r>
      <w:r w:rsidR="00E4717E" w:rsidRPr="009A44E0">
        <w:rPr>
          <w:rFonts w:eastAsia="Times New Roman"/>
          <w:color w:val="000000"/>
          <w:lang w:eastAsia="hr-HR"/>
        </w:rPr>
        <w:t xml:space="preserve"> godinu</w:t>
      </w:r>
      <w:r w:rsidR="00944103" w:rsidRPr="009A44E0">
        <w:rPr>
          <w:rFonts w:eastAsia="Times New Roman"/>
          <w:color w:val="000000"/>
          <w:lang w:eastAsia="hr-HR"/>
        </w:rPr>
        <w:t xml:space="preserve"> često</w:t>
      </w:r>
      <w:r w:rsidR="00E4717E" w:rsidRPr="009A44E0">
        <w:rPr>
          <w:rFonts w:eastAsia="Times New Roman"/>
          <w:color w:val="000000"/>
          <w:lang w:eastAsia="hr-HR"/>
        </w:rPr>
        <w:t xml:space="preserve"> </w:t>
      </w:r>
      <w:r w:rsidRPr="009A44E0">
        <w:rPr>
          <w:rFonts w:eastAsia="Times New Roman"/>
          <w:color w:val="000000"/>
          <w:lang w:eastAsia="hr-HR"/>
        </w:rPr>
        <w:t xml:space="preserve">usmjeren prema pripadnicima nacionalnih manjina, posebice </w:t>
      </w:r>
      <w:r w:rsidR="00E4717E" w:rsidRPr="009A44E0">
        <w:rPr>
          <w:rFonts w:eastAsia="Times New Roman"/>
          <w:color w:val="000000"/>
          <w:lang w:eastAsia="hr-HR"/>
        </w:rPr>
        <w:t>pripadnicima srpske i romske nacionalne manjine</w:t>
      </w:r>
      <w:r w:rsidRPr="009A44E0">
        <w:rPr>
          <w:rFonts w:eastAsia="Times New Roman"/>
          <w:color w:val="000000"/>
          <w:lang w:eastAsia="hr-HR"/>
        </w:rPr>
        <w:t xml:space="preserve">, pripadnicima vjerskih zajednica, osobama </w:t>
      </w:r>
      <w:r w:rsidR="00D92D48" w:rsidRPr="009A44E0">
        <w:rPr>
          <w:rFonts w:eastAsia="Times New Roman"/>
          <w:color w:val="000000"/>
          <w:lang w:eastAsia="hr-HR"/>
        </w:rPr>
        <w:t>različite</w:t>
      </w:r>
      <w:r w:rsidRPr="009A44E0">
        <w:rPr>
          <w:rFonts w:eastAsia="Times New Roman"/>
          <w:color w:val="000000"/>
          <w:lang w:eastAsia="hr-HR"/>
        </w:rPr>
        <w:t xml:space="preserve"> spolne orijentacije, ali i prema migrantima, državnim i javnim službenicima te mnogima drugima.</w:t>
      </w:r>
    </w:p>
    <w:p w14:paraId="190F4009" w14:textId="77777777" w:rsidR="00073A7C" w:rsidRDefault="00073A7C" w:rsidP="004D40E8">
      <w:pPr>
        <w:suppressAutoHyphens/>
        <w:spacing w:line="276" w:lineRule="auto"/>
        <w:ind w:right="-138"/>
        <w:jc w:val="both"/>
      </w:pPr>
    </w:p>
    <w:p w14:paraId="16808DF5" w14:textId="34FD4DC6" w:rsidR="00A37FF6" w:rsidRPr="009A44E0" w:rsidRDefault="00A37FF6" w:rsidP="004D40E8">
      <w:pPr>
        <w:suppressAutoHyphens/>
        <w:spacing w:line="276" w:lineRule="auto"/>
        <w:ind w:right="-138"/>
        <w:jc w:val="both"/>
      </w:pPr>
      <w:r w:rsidRPr="009A44E0">
        <w:t xml:space="preserve">Nalazi </w:t>
      </w:r>
      <w:r w:rsidR="00E4717E" w:rsidRPr="009A44E0">
        <w:t>Ankete o percepciji ljudskih prava na razini Unije</w:t>
      </w:r>
      <w:r w:rsidR="00B97AD4" w:rsidRPr="00B5103C">
        <w:rPr>
          <w:rStyle w:val="Referencafusnote"/>
        </w:rPr>
        <w:t>10</w:t>
      </w:r>
      <w:r w:rsidR="00B97AD4" w:rsidRPr="00486026">
        <w:rPr>
          <w:vertAlign w:val="superscript"/>
        </w:rPr>
        <w:t xml:space="preserve">3 </w:t>
      </w:r>
      <w:r w:rsidR="00B97AD4">
        <w:rPr>
          <w:vertAlign w:val="superscript"/>
        </w:rPr>
        <w:t xml:space="preserve"> </w:t>
      </w:r>
      <w:r w:rsidR="00E4717E" w:rsidRPr="009A44E0">
        <w:t xml:space="preserve">ukazuju kako je građanima </w:t>
      </w:r>
      <w:r w:rsidR="00944103" w:rsidRPr="009A44E0">
        <w:t>Europske unije,</w:t>
      </w:r>
      <w:r w:rsidR="00E4717E" w:rsidRPr="009A44E0">
        <w:t xml:space="preserve"> nakon slobodnih i pravednih demokratskih izbora, najbitnija upravo neovisnost medija. S </w:t>
      </w:r>
      <w:r w:rsidR="00E4717E" w:rsidRPr="009A44E0">
        <w:lastRenderedPageBreak/>
        <w:t>druge strane stavovi sudionika istraživanja razlikuju se ovisno o stupnju obrazovanja kao i ekonomskom statusu. Tako ispitanici s nižim stupnjem obrazovanja i slabijeg ekonomskog statusa pridaju manju važnost slobodi govora, od visokoobrazovanih sudionika, boljeg ekonomskog statusa.</w:t>
      </w:r>
    </w:p>
    <w:p w14:paraId="60A2AB0C" w14:textId="0392BDD3" w:rsidR="00474317" w:rsidRPr="00486026" w:rsidRDefault="00B97AD4" w:rsidP="00486026">
      <w:pPr>
        <w:suppressAutoHyphens/>
        <w:ind w:right="-138"/>
        <w:jc w:val="both"/>
        <w:rPr>
          <w:sz w:val="18"/>
          <w:szCs w:val="18"/>
        </w:rPr>
      </w:pPr>
      <w:r w:rsidRPr="00486026">
        <w:rPr>
          <w:szCs w:val="24"/>
          <w:vertAlign w:val="superscript"/>
        </w:rPr>
        <w:t>103</w:t>
      </w:r>
      <w:r>
        <w:t xml:space="preserve"> </w:t>
      </w:r>
      <w:r w:rsidRPr="00486026">
        <w:rPr>
          <w:sz w:val="18"/>
          <w:szCs w:val="18"/>
        </w:rPr>
        <w:t>Istraživanje dostupno na: https://fra.europa.eu/sites/default/files/fra_uploads/fra-2020-fundamental-rights-survey-human-rights_en.pdf</w:t>
      </w:r>
    </w:p>
    <w:p w14:paraId="551E060E" w14:textId="77777777" w:rsidR="00B97AD4" w:rsidRPr="009A44E0" w:rsidRDefault="00B97AD4" w:rsidP="004D40E8">
      <w:pPr>
        <w:suppressAutoHyphens/>
        <w:spacing w:line="276" w:lineRule="auto"/>
        <w:ind w:right="-138"/>
        <w:jc w:val="both"/>
      </w:pPr>
    </w:p>
    <w:p w14:paraId="6C87B55E" w14:textId="733C9975" w:rsidR="009267D0" w:rsidRPr="009A44E0" w:rsidRDefault="00587121" w:rsidP="004D40E8">
      <w:pPr>
        <w:suppressAutoHyphens/>
        <w:spacing w:line="276" w:lineRule="auto"/>
        <w:ind w:right="-138"/>
        <w:jc w:val="both"/>
        <w:rPr>
          <w:rFonts w:eastAsia="Times New Roman"/>
          <w:color w:val="000000"/>
          <w:lang w:eastAsia="hr-HR"/>
        </w:rPr>
      </w:pPr>
      <w:r w:rsidRPr="009A44E0">
        <w:rPr>
          <w:rFonts w:eastAsia="Times New Roman"/>
          <w:color w:val="000000"/>
          <w:lang w:eastAsia="hr-HR"/>
        </w:rPr>
        <w:t xml:space="preserve">Sve navedeno ukazuje kako je u narednom razdoblju </w:t>
      </w:r>
      <w:r w:rsidR="00E15D2F" w:rsidRPr="009A44E0">
        <w:rPr>
          <w:rFonts w:eastAsia="Times New Roman"/>
          <w:color w:val="000000"/>
          <w:lang w:eastAsia="hr-HR"/>
        </w:rPr>
        <w:t xml:space="preserve">potrebno </w:t>
      </w:r>
      <w:r w:rsidRPr="009A44E0">
        <w:rPr>
          <w:rFonts w:eastAsia="Times New Roman"/>
          <w:color w:val="000000"/>
          <w:lang w:eastAsia="hr-HR"/>
        </w:rPr>
        <w:t xml:space="preserve">djelovati </w:t>
      </w:r>
      <w:r w:rsidR="00E15D2F" w:rsidRPr="009A44E0">
        <w:rPr>
          <w:rFonts w:eastAsia="Times New Roman"/>
          <w:color w:val="000000"/>
          <w:lang w:eastAsia="hr-HR"/>
        </w:rPr>
        <w:t xml:space="preserve">na </w:t>
      </w:r>
      <w:r w:rsidRPr="009A44E0">
        <w:rPr>
          <w:rFonts w:eastAsia="Times New Roman"/>
          <w:color w:val="000000"/>
          <w:lang w:eastAsia="hr-HR"/>
        </w:rPr>
        <w:t xml:space="preserve">području medijske pismenosti, </w:t>
      </w:r>
      <w:r w:rsidR="00E15D2F" w:rsidRPr="009A44E0">
        <w:rPr>
          <w:rFonts w:eastAsia="Times New Roman"/>
          <w:color w:val="000000"/>
          <w:lang w:eastAsia="hr-HR"/>
        </w:rPr>
        <w:t xml:space="preserve">aktivnostima usmjerenim na podizanje svijesti o govoru mržnje u javnom prostoru te </w:t>
      </w:r>
      <w:r w:rsidRPr="009A44E0">
        <w:rPr>
          <w:rFonts w:eastAsia="Times New Roman"/>
          <w:color w:val="000000"/>
          <w:lang w:eastAsia="hr-HR"/>
        </w:rPr>
        <w:t>nastaviti s dosadašnjim naporima u p</w:t>
      </w:r>
      <w:r w:rsidR="006F681F" w:rsidRPr="009A44E0">
        <w:rPr>
          <w:rFonts w:eastAsia="Times New Roman"/>
          <w:color w:val="000000"/>
          <w:lang w:eastAsia="hr-HR"/>
        </w:rPr>
        <w:t>romicanju medijskog pluralizma, slijedom čega je postavljen poseban cilj</w:t>
      </w:r>
      <w:r w:rsidR="00763B2A" w:rsidRPr="009A44E0">
        <w:rPr>
          <w:rFonts w:eastAsia="Times New Roman"/>
          <w:color w:val="000000"/>
          <w:lang w:eastAsia="hr-HR"/>
        </w:rPr>
        <w:t xml:space="preserve"> </w:t>
      </w:r>
      <w:r w:rsidR="006F681F" w:rsidRPr="009A44E0">
        <w:rPr>
          <w:rFonts w:eastAsia="Times New Roman"/>
          <w:color w:val="000000"/>
          <w:lang w:eastAsia="hr-HR"/>
        </w:rPr>
        <w:t>„Unaprijediti kvalitetu i autonomiju medijskog rada“.</w:t>
      </w:r>
    </w:p>
    <w:p w14:paraId="2966A2AD" w14:textId="77777777" w:rsidR="00474317" w:rsidRPr="004D40E8" w:rsidRDefault="00474317" w:rsidP="004D40E8">
      <w:pPr>
        <w:suppressAutoHyphens/>
        <w:spacing w:line="276" w:lineRule="auto"/>
        <w:ind w:right="-138"/>
        <w:jc w:val="both"/>
        <w:rPr>
          <w:rFonts w:eastAsia="Times New Roman"/>
          <w:color w:val="000000"/>
          <w:sz w:val="22"/>
          <w:lang w:eastAsia="hr-HR"/>
        </w:rPr>
      </w:pPr>
    </w:p>
    <w:p w14:paraId="2A0FB7AF" w14:textId="380672B1" w:rsidR="009F64D2" w:rsidRPr="009A44E0" w:rsidRDefault="006F681F" w:rsidP="004D40E8">
      <w:pPr>
        <w:suppressAutoHyphens/>
        <w:spacing w:line="276" w:lineRule="auto"/>
        <w:ind w:right="-138"/>
        <w:jc w:val="both"/>
        <w:rPr>
          <w:rFonts w:eastAsia="Times New Roman"/>
          <w:i/>
          <w:iCs/>
          <w:color w:val="000000"/>
          <w:lang w:eastAsia="hr-HR"/>
        </w:rPr>
      </w:pPr>
      <w:r w:rsidRPr="009A44E0">
        <w:rPr>
          <w:rFonts w:eastAsia="Times New Roman"/>
          <w:i/>
          <w:iCs/>
          <w:color w:val="000000"/>
          <w:lang w:eastAsia="hr-HR"/>
        </w:rPr>
        <w:t>Ključna</w:t>
      </w:r>
      <w:r w:rsidR="00587121" w:rsidRPr="009A44E0">
        <w:rPr>
          <w:rFonts w:eastAsia="Times New Roman"/>
          <w:i/>
          <w:iCs/>
          <w:color w:val="000000"/>
          <w:lang w:eastAsia="hr-HR"/>
        </w:rPr>
        <w:t xml:space="preserve"> područja djelovanja</w:t>
      </w:r>
      <w:r w:rsidR="009267D0" w:rsidRPr="009A44E0">
        <w:rPr>
          <w:rFonts w:eastAsia="Times New Roman"/>
          <w:i/>
          <w:iCs/>
          <w:color w:val="000000"/>
          <w:lang w:eastAsia="hr-HR"/>
        </w:rPr>
        <w:t xml:space="preserve"> do 2027.</w:t>
      </w:r>
    </w:p>
    <w:p w14:paraId="47D011F2" w14:textId="77777777" w:rsidR="009F64D2" w:rsidRPr="004D40E8" w:rsidRDefault="009F64D2" w:rsidP="004D40E8">
      <w:pPr>
        <w:suppressAutoHyphens/>
        <w:spacing w:line="276" w:lineRule="auto"/>
        <w:ind w:right="-138"/>
        <w:jc w:val="both"/>
        <w:rPr>
          <w:rFonts w:eastAsia="Times New Roman"/>
          <w:bCs/>
          <w:color w:val="000000"/>
          <w:sz w:val="22"/>
        </w:rPr>
      </w:pPr>
    </w:p>
    <w:p w14:paraId="35696295" w14:textId="78974E5C" w:rsidR="00587121" w:rsidRPr="009A44E0" w:rsidRDefault="00257AA4" w:rsidP="004D40E8">
      <w:pPr>
        <w:pStyle w:val="Odlomakpopisa"/>
        <w:numPr>
          <w:ilvl w:val="0"/>
          <w:numId w:val="6"/>
        </w:numPr>
        <w:suppressAutoHyphens/>
        <w:jc w:val="both"/>
        <w:rPr>
          <w:rFonts w:eastAsia="Times New Roman"/>
          <w:bCs/>
          <w:color w:val="000000"/>
        </w:rPr>
      </w:pPr>
      <w:r w:rsidRPr="004D40E8">
        <w:rPr>
          <w:rFonts w:eastAsia="Times New Roman"/>
          <w:bCs/>
          <w:color w:val="000000"/>
        </w:rPr>
        <w:t xml:space="preserve">Promicanje medijskog pluralizma i podupiranje rada medija zajednice, posebice onih koji se bave pitanjima ljudskih prava marginaliziranih društvenih skupina </w:t>
      </w:r>
    </w:p>
    <w:p w14:paraId="26F7AB6C" w14:textId="1253FAFB" w:rsidR="00587121" w:rsidRPr="009A44E0" w:rsidRDefault="00587121" w:rsidP="004D40E8">
      <w:pPr>
        <w:pStyle w:val="Odlomakpopisa"/>
        <w:numPr>
          <w:ilvl w:val="0"/>
          <w:numId w:val="6"/>
        </w:numPr>
        <w:suppressAutoHyphens/>
        <w:spacing w:after="160"/>
        <w:jc w:val="both"/>
        <w:rPr>
          <w:rFonts w:eastAsia="Times New Roman"/>
          <w:bCs/>
          <w:color w:val="000000"/>
        </w:rPr>
      </w:pPr>
      <w:r w:rsidRPr="009A44E0">
        <w:rPr>
          <w:rFonts w:eastAsia="Times New Roman"/>
          <w:bCs/>
          <w:color w:val="000000"/>
        </w:rPr>
        <w:t>Promica</w:t>
      </w:r>
      <w:r w:rsidR="00A37FF6" w:rsidRPr="009A44E0">
        <w:rPr>
          <w:rFonts w:eastAsia="Times New Roman"/>
          <w:bCs/>
          <w:color w:val="000000"/>
        </w:rPr>
        <w:t>nje</w:t>
      </w:r>
      <w:r w:rsidRPr="009A44E0">
        <w:rPr>
          <w:rFonts w:eastAsia="Times New Roman"/>
          <w:bCs/>
          <w:color w:val="000000"/>
        </w:rPr>
        <w:t xml:space="preserve"> medijsk</w:t>
      </w:r>
      <w:r w:rsidR="00A37FF6" w:rsidRPr="009A44E0">
        <w:rPr>
          <w:rFonts w:eastAsia="Times New Roman"/>
          <w:bCs/>
          <w:color w:val="000000"/>
        </w:rPr>
        <w:t>e</w:t>
      </w:r>
      <w:r w:rsidRPr="009A44E0">
        <w:rPr>
          <w:rFonts w:eastAsia="Times New Roman"/>
          <w:bCs/>
          <w:color w:val="000000"/>
        </w:rPr>
        <w:t xml:space="preserve"> pismenost</w:t>
      </w:r>
      <w:r w:rsidR="00A37FF6" w:rsidRPr="009A44E0">
        <w:rPr>
          <w:rFonts w:eastAsia="Times New Roman"/>
          <w:bCs/>
          <w:color w:val="000000"/>
        </w:rPr>
        <w:t>i</w:t>
      </w:r>
      <w:r w:rsidRPr="009A44E0">
        <w:rPr>
          <w:rFonts w:eastAsia="Times New Roman"/>
          <w:bCs/>
          <w:color w:val="000000"/>
        </w:rPr>
        <w:t xml:space="preserve"> i podizanje razine znanja ključnih dionika i šire javnosti o zaštiti ljudskih prava i suzbijanju diskriminacije</w:t>
      </w:r>
    </w:p>
    <w:p w14:paraId="1D82E067" w14:textId="7468CDCB" w:rsidR="009267D0" w:rsidRDefault="00763B2A" w:rsidP="004D40E8">
      <w:pPr>
        <w:pStyle w:val="Odlomakpopisa"/>
        <w:numPr>
          <w:ilvl w:val="0"/>
          <w:numId w:val="6"/>
        </w:numPr>
        <w:suppressAutoHyphens/>
        <w:spacing w:after="160"/>
        <w:jc w:val="both"/>
        <w:rPr>
          <w:rFonts w:eastAsia="Times New Roman"/>
          <w:bCs/>
          <w:color w:val="000000"/>
        </w:rPr>
      </w:pPr>
      <w:r w:rsidRPr="009A44E0">
        <w:rPr>
          <w:rFonts w:eastAsia="Times New Roman"/>
          <w:bCs/>
          <w:color w:val="000000"/>
        </w:rPr>
        <w:t>Susta</w:t>
      </w:r>
      <w:r w:rsidR="00257AA4" w:rsidRPr="009A44E0">
        <w:rPr>
          <w:rFonts w:eastAsia="Times New Roman"/>
          <w:bCs/>
          <w:color w:val="000000"/>
        </w:rPr>
        <w:t>van</w:t>
      </w:r>
      <w:r w:rsidRPr="009A44E0">
        <w:rPr>
          <w:rFonts w:eastAsia="Times New Roman"/>
          <w:bCs/>
          <w:color w:val="000000"/>
        </w:rPr>
        <w:t xml:space="preserve"> nad</w:t>
      </w:r>
      <w:r w:rsidR="00257AA4" w:rsidRPr="009A44E0">
        <w:rPr>
          <w:rFonts w:eastAsia="Times New Roman"/>
          <w:bCs/>
          <w:color w:val="000000"/>
        </w:rPr>
        <w:t xml:space="preserve">zor </w:t>
      </w:r>
      <w:r w:rsidRPr="009A44E0">
        <w:rPr>
          <w:rFonts w:eastAsia="Times New Roman"/>
          <w:bCs/>
          <w:color w:val="000000"/>
        </w:rPr>
        <w:t>provedb</w:t>
      </w:r>
      <w:r w:rsidR="00257AA4" w:rsidRPr="009A44E0">
        <w:rPr>
          <w:rFonts w:eastAsia="Times New Roman"/>
          <w:bCs/>
          <w:color w:val="000000"/>
        </w:rPr>
        <w:t xml:space="preserve">e </w:t>
      </w:r>
      <w:r w:rsidR="00587121" w:rsidRPr="009A44E0">
        <w:rPr>
          <w:rFonts w:eastAsia="Times New Roman"/>
          <w:bCs/>
          <w:color w:val="000000"/>
        </w:rPr>
        <w:t>propisa koji se odnose na zaštitu prava djece u elektroničkim medijima</w:t>
      </w:r>
    </w:p>
    <w:p w14:paraId="28CF1F1F" w14:textId="77777777" w:rsidR="007C4A25" w:rsidRPr="009A44E0" w:rsidRDefault="007C4A25" w:rsidP="004D40E8">
      <w:pPr>
        <w:pStyle w:val="Odlomakpopisa"/>
        <w:suppressAutoHyphens/>
        <w:ind w:left="360"/>
        <w:jc w:val="both"/>
        <w:rPr>
          <w:rFonts w:eastAsia="Times New Roman"/>
          <w:bCs/>
          <w:color w:val="000000"/>
        </w:rPr>
      </w:pPr>
    </w:p>
    <w:p w14:paraId="66365C78" w14:textId="617B8317" w:rsidR="006D0B9B" w:rsidRPr="00084E45" w:rsidRDefault="009267D0" w:rsidP="00084E45">
      <w:pPr>
        <w:pStyle w:val="Naslov2"/>
      </w:pPr>
      <w:r w:rsidRPr="00084E45">
        <w:t xml:space="preserve">3.13. </w:t>
      </w:r>
      <w:r w:rsidR="004028AF" w:rsidRPr="00084E45">
        <w:t>Ravnopravnost spolova i promicanje jednakih mogućnosti</w:t>
      </w:r>
    </w:p>
    <w:p w14:paraId="5A60E4B1" w14:textId="77777777" w:rsidR="00474317" w:rsidRPr="004D40E8" w:rsidRDefault="00474317">
      <w:pPr>
        <w:rPr>
          <w:lang w:eastAsia="hr-HR"/>
        </w:rPr>
      </w:pPr>
    </w:p>
    <w:p w14:paraId="66B62C10" w14:textId="77777777" w:rsidR="000121D1" w:rsidRPr="009A44E0" w:rsidRDefault="004028AF" w:rsidP="004D40E8">
      <w:pPr>
        <w:suppressAutoHyphens/>
        <w:spacing w:line="276" w:lineRule="auto"/>
        <w:ind w:right="-138"/>
        <w:jc w:val="both"/>
      </w:pPr>
      <w:r w:rsidRPr="009A44E0">
        <w:t>Ravnopravnost žena i muškaraca jedna je od najviših vrednota hrvatskog ustavnog poretka, temeljno pravo i jedno od glavnih vrijednosti E</w:t>
      </w:r>
      <w:r w:rsidR="001D416D" w:rsidRPr="009A44E0">
        <w:t>uropske unije</w:t>
      </w:r>
      <w:r w:rsidRPr="009A44E0">
        <w:t xml:space="preserve">. U širem međunarodnom kontekstu </w:t>
      </w:r>
      <w:r w:rsidR="001D416D" w:rsidRPr="009A44E0">
        <w:t>ravnopravnost je ugrađena</w:t>
      </w:r>
      <w:r w:rsidR="00BE59C9" w:rsidRPr="009A44E0">
        <w:t xml:space="preserve"> u</w:t>
      </w:r>
      <w:r w:rsidR="001D416D" w:rsidRPr="009A44E0">
        <w:t xml:space="preserve"> dokumente Ujedinjenih naroda, pri čemu je potrebno istaknuti Konvenciju o ukidanju svih oblika diskriminacije nad ženama (CEDAW). U europskom kontekstu dio je </w:t>
      </w:r>
      <w:r w:rsidRPr="009A44E0">
        <w:t>Povelj</w:t>
      </w:r>
      <w:r w:rsidR="001D416D" w:rsidRPr="009A44E0">
        <w:t>e</w:t>
      </w:r>
      <w:r w:rsidRPr="009A44E0">
        <w:t xml:space="preserve"> E</w:t>
      </w:r>
      <w:r w:rsidR="001D416D" w:rsidRPr="009A44E0">
        <w:t>uropske unije</w:t>
      </w:r>
      <w:r w:rsidRPr="009A44E0">
        <w:t xml:space="preserve"> o temeljnim pravima (članak 23.), ali i jedno o</w:t>
      </w:r>
      <w:r w:rsidR="00BE59C9" w:rsidRPr="009A44E0">
        <w:t>d</w:t>
      </w:r>
      <w:r w:rsidRPr="009A44E0">
        <w:t xml:space="preserve"> načela u okviru Europskog stupa socijalnih prava. </w:t>
      </w:r>
    </w:p>
    <w:p w14:paraId="2CE72351" w14:textId="77777777" w:rsidR="000121D1" w:rsidRPr="009A44E0" w:rsidRDefault="000121D1" w:rsidP="004D40E8">
      <w:pPr>
        <w:suppressAutoHyphens/>
        <w:spacing w:line="276" w:lineRule="auto"/>
        <w:ind w:right="-138"/>
        <w:jc w:val="both"/>
      </w:pPr>
    </w:p>
    <w:p w14:paraId="2C40A1DD" w14:textId="607E0F22" w:rsidR="004028AF" w:rsidRDefault="004028AF" w:rsidP="004D40E8">
      <w:pPr>
        <w:suppressAutoHyphens/>
        <w:spacing w:line="276" w:lineRule="auto"/>
        <w:ind w:right="-138"/>
        <w:jc w:val="both"/>
      </w:pPr>
      <w:r w:rsidRPr="009A44E0">
        <w:t>Strateško djelovanje Unije na području rodne ravnopravnosti definirano je Strategijom za rodnu ravnopravnost 2020. – 2025</w:t>
      </w:r>
      <w:r w:rsidR="008B302B" w:rsidRPr="009A44E0">
        <w:t>.</w:t>
      </w:r>
      <w:r w:rsidR="008B302B">
        <w:rPr>
          <w:rStyle w:val="Referencafusnote"/>
        </w:rPr>
        <w:t>104</w:t>
      </w:r>
      <w:r w:rsidR="008B302B" w:rsidRPr="009A44E0">
        <w:t xml:space="preserve"> </w:t>
      </w:r>
      <w:r w:rsidRPr="009A44E0">
        <w:t>koja uz ciljane mjere naglasak stavlja na rodno osviještene politike</w:t>
      </w:r>
      <w:r w:rsidR="00DC3975" w:rsidRPr="009A44E0">
        <w:t xml:space="preserve"> te svoje ciljeve usmjerava na uklanjanje rodno uvjetovanog nasilja, borbu protiv stereotipa, uklanjanje rodnog jaza na tržištu rada, postizanje ravnopravnog sudjelovanja u različitim sektorima gospodarstva, uklanjanje jaza između žena i muškaraca u skrbi i njezi i postizanje rodne ravnoteže u odlučivanju i politici. </w:t>
      </w:r>
      <w:r w:rsidRPr="009A44E0">
        <w:t>Strategij</w:t>
      </w:r>
      <w:r w:rsidR="001D416D" w:rsidRPr="009A44E0">
        <w:t>om</w:t>
      </w:r>
      <w:r w:rsidRPr="009A44E0">
        <w:t xml:space="preserve"> za ravnopravnost spolova Vijeća Europe od 2018. do 2023.</w:t>
      </w:r>
      <w:r w:rsidR="008B302B" w:rsidRPr="00486026">
        <w:rPr>
          <w:vertAlign w:val="superscript"/>
        </w:rPr>
        <w:t>105</w:t>
      </w:r>
      <w:r w:rsidRPr="009A44E0">
        <w:t xml:space="preserve"> </w:t>
      </w:r>
      <w:r w:rsidR="001D416D" w:rsidRPr="009A44E0">
        <w:t>definirano je</w:t>
      </w:r>
      <w:r w:rsidRPr="009A44E0">
        <w:t xml:space="preserve"> šest strateških područja djelovanja, što uključuje spr</w:t>
      </w:r>
      <w:r w:rsidR="009758BA" w:rsidRPr="009A44E0">
        <w:t>j</w:t>
      </w:r>
      <w:r w:rsidRPr="009A44E0">
        <w:t>ečavanje i borbu protiv rodnih stereotipa i seksizma, spr</w:t>
      </w:r>
      <w:r w:rsidR="009758BA" w:rsidRPr="009A44E0">
        <w:t>j</w:t>
      </w:r>
      <w:r w:rsidRPr="009A44E0">
        <w:t>ečavanje i borbu protiv nasilja nad ženama i nasilja u obitelji, osiguravanje ravnopravnog pristupa žena pravosuđu,</w:t>
      </w:r>
      <w:r w:rsidR="001D416D" w:rsidRPr="009A44E0">
        <w:t xml:space="preserve"> </w:t>
      </w:r>
      <w:r w:rsidRPr="009A44E0">
        <w:t>postizanje ravnoteže u zastupljenosti žena i muškaraca pri donošenju odluka u političkom životu i javnom sektoru,</w:t>
      </w:r>
      <w:r w:rsidR="001D416D" w:rsidRPr="009A44E0">
        <w:t xml:space="preserve"> </w:t>
      </w:r>
      <w:r w:rsidRPr="009A44E0">
        <w:t>zaštitu prava žena i djevojčica migrantica, izbjeglica i tražiteljica azila te</w:t>
      </w:r>
      <w:r w:rsidR="001D416D" w:rsidRPr="009A44E0">
        <w:t xml:space="preserve"> </w:t>
      </w:r>
      <w:r w:rsidRPr="009A44E0">
        <w:t>uvođenje načela ravnopravnosti spolova u sve javne politike.</w:t>
      </w:r>
    </w:p>
    <w:p w14:paraId="29A41A8F" w14:textId="1BF36038" w:rsidR="008B302B" w:rsidRDefault="00B97AD4" w:rsidP="00486026">
      <w:pPr>
        <w:pStyle w:val="Tekstfusnote"/>
      </w:pPr>
      <w:r w:rsidRPr="00486026">
        <w:rPr>
          <w:sz w:val="24"/>
          <w:szCs w:val="24"/>
          <w:vertAlign w:val="superscript"/>
        </w:rPr>
        <w:t>104</w:t>
      </w:r>
      <w:r>
        <w:t xml:space="preserve"> </w:t>
      </w:r>
      <w:r w:rsidRPr="00D92D48">
        <w:t>Dostupno na:</w:t>
      </w:r>
      <w:hyperlink r:id="rId39" w:history="1">
        <w:r w:rsidRPr="00FA7F79">
          <w:rPr>
            <w:rStyle w:val="Hiperveza"/>
          </w:rPr>
          <w:t>https://ec.europa.eu/croatia/News/strategija_za_rodnu_ravnopravnost_teznja_za_unijom_ravnopravnosti_hr</w:t>
        </w:r>
      </w:hyperlink>
    </w:p>
    <w:p w14:paraId="02D7F3AE" w14:textId="5F176AE2" w:rsidR="008B302B" w:rsidRPr="00B5103C" w:rsidRDefault="00B97AD4" w:rsidP="00486026">
      <w:pPr>
        <w:pStyle w:val="Tekstfusnote"/>
        <w:rPr>
          <w:szCs w:val="18"/>
        </w:rPr>
      </w:pPr>
      <w:r w:rsidRPr="00486026">
        <w:rPr>
          <w:szCs w:val="24"/>
          <w:vertAlign w:val="superscript"/>
        </w:rPr>
        <w:lastRenderedPageBreak/>
        <w:t xml:space="preserve">105 </w:t>
      </w:r>
      <w:r w:rsidRPr="00B5103C">
        <w:rPr>
          <w:szCs w:val="18"/>
        </w:rPr>
        <w:t xml:space="preserve">Dostupno  na: </w:t>
      </w:r>
      <w:hyperlink r:id="rId40" w:history="1">
        <w:r w:rsidR="008B302B" w:rsidRPr="00486026">
          <w:rPr>
            <w:rStyle w:val="Hiperveza"/>
            <w:szCs w:val="18"/>
          </w:rPr>
          <w:t>https://ravnopravnost.gov.hr/UserDocsImages/dokumenti/Vije%C4%87e%20Europe/2018/Strategija%20za%20ravnopravnost%20spolova%20VE%202018-2023.pdf</w:t>
        </w:r>
      </w:hyperlink>
    </w:p>
    <w:p w14:paraId="0766067A" w14:textId="77777777" w:rsidR="00584428" w:rsidRPr="002F1632" w:rsidRDefault="00584428" w:rsidP="00486026">
      <w:pPr>
        <w:pStyle w:val="Tekstfusnote"/>
        <w:rPr>
          <w:sz w:val="22"/>
        </w:rPr>
      </w:pPr>
    </w:p>
    <w:p w14:paraId="24FFB723" w14:textId="765E9D09" w:rsidR="001D416D" w:rsidRDefault="004028AF" w:rsidP="004D40E8">
      <w:pPr>
        <w:suppressAutoHyphens/>
        <w:spacing w:line="276" w:lineRule="auto"/>
        <w:ind w:right="-138"/>
        <w:jc w:val="both"/>
        <w:rPr>
          <w:rFonts w:eastAsia="Times New Roman"/>
          <w:color w:val="000000"/>
          <w:lang w:eastAsia="hr-HR"/>
        </w:rPr>
      </w:pPr>
      <w:r w:rsidRPr="009A44E0">
        <w:t xml:space="preserve">U nacionalnim politikama ravnopravnost spolova istaknuta je među horizontalni prioritetima </w:t>
      </w:r>
      <w:r w:rsidR="008A237E" w:rsidRPr="009A44E0">
        <w:t xml:space="preserve">u </w:t>
      </w:r>
      <w:r w:rsidRPr="009A44E0">
        <w:t>Nacionaln</w:t>
      </w:r>
      <w:r w:rsidR="00FC1542" w:rsidRPr="009A44E0">
        <w:t>oj</w:t>
      </w:r>
      <w:r w:rsidRPr="009A44E0">
        <w:t xml:space="preserve"> </w:t>
      </w:r>
      <w:r w:rsidR="00881F78">
        <w:t xml:space="preserve">razvojnoj strategiji </w:t>
      </w:r>
      <w:r w:rsidRPr="009A44E0">
        <w:t>Republike Hrvatske do 2030.</w:t>
      </w:r>
      <w:r w:rsidR="00FC1542" w:rsidRPr="009A44E0">
        <w:t xml:space="preserve"> godine</w:t>
      </w:r>
      <w:r w:rsidRPr="009A44E0">
        <w:t>, dok su ciljevi</w:t>
      </w:r>
      <w:r w:rsidR="001D416D" w:rsidRPr="009A44E0">
        <w:t xml:space="preserve"> i mjere</w:t>
      </w:r>
      <w:r w:rsidRPr="009A44E0">
        <w:t xml:space="preserve"> povezani s ravnopravnošću horizontalno </w:t>
      </w:r>
      <w:r w:rsidR="001D416D" w:rsidRPr="009A44E0">
        <w:t xml:space="preserve">ugrađeni </w:t>
      </w:r>
      <w:r w:rsidRPr="009A44E0">
        <w:t xml:space="preserve">u </w:t>
      </w:r>
      <w:r w:rsidR="00881F78">
        <w:t>socijalne politike</w:t>
      </w:r>
      <w:r w:rsidR="001D416D" w:rsidRPr="009A44E0">
        <w:t xml:space="preserve">, kao što su </w:t>
      </w:r>
      <w:r w:rsidR="001D416D" w:rsidRPr="009A44E0">
        <w:rPr>
          <w:rFonts w:eastAsia="Times New Roman"/>
          <w:color w:val="000000"/>
          <w:lang w:eastAsia="hr-HR"/>
        </w:rPr>
        <w:t>Nacionalna strategija zaštite od nasilja u obitelji za razdoblje od 2017. do 2022. godine</w:t>
      </w:r>
      <w:r w:rsidR="008B302B" w:rsidRPr="00B5103C">
        <w:rPr>
          <w:rStyle w:val="Referencafusnote"/>
          <w:rFonts w:eastAsia="Times New Roman"/>
          <w:color w:val="000000"/>
          <w:lang w:eastAsia="hr-HR"/>
        </w:rPr>
        <w:t>10</w:t>
      </w:r>
      <w:r w:rsidR="008B302B" w:rsidRPr="00486026">
        <w:rPr>
          <w:vertAlign w:val="superscript"/>
        </w:rPr>
        <w:t>6</w:t>
      </w:r>
      <w:r w:rsidR="008B302B">
        <w:t xml:space="preserve"> </w:t>
      </w:r>
      <w:r w:rsidR="001D416D" w:rsidRPr="009A44E0">
        <w:rPr>
          <w:rFonts w:eastAsia="Times New Roman"/>
          <w:color w:val="000000"/>
          <w:lang w:eastAsia="hr-HR"/>
        </w:rPr>
        <w:t>i Strateg</w:t>
      </w:r>
      <w:r w:rsidR="008A237E" w:rsidRPr="009A44E0">
        <w:rPr>
          <w:rFonts w:eastAsia="Times New Roman"/>
          <w:color w:val="000000"/>
          <w:lang w:eastAsia="hr-HR"/>
        </w:rPr>
        <w:t>ij</w:t>
      </w:r>
      <w:r w:rsidR="001D416D" w:rsidRPr="009A44E0">
        <w:rPr>
          <w:rFonts w:eastAsia="Times New Roman"/>
          <w:color w:val="000000"/>
          <w:lang w:eastAsia="hr-HR"/>
        </w:rPr>
        <w:t>a razvoja poduzetništva žena u Republici Hrvatskoj za razdoblje od 2014.</w:t>
      </w:r>
      <w:r w:rsidR="00BE59C9" w:rsidRPr="009A44E0">
        <w:rPr>
          <w:rFonts w:eastAsia="Times New Roman"/>
          <w:color w:val="000000"/>
          <w:lang w:eastAsia="hr-HR"/>
        </w:rPr>
        <w:t xml:space="preserve"> </w:t>
      </w:r>
      <w:r w:rsidR="001D416D" w:rsidRPr="009A44E0">
        <w:rPr>
          <w:rFonts w:eastAsia="Times New Roman"/>
          <w:color w:val="000000"/>
          <w:lang w:eastAsia="hr-HR"/>
        </w:rPr>
        <w:t xml:space="preserve">do 2020. </w:t>
      </w:r>
    </w:p>
    <w:p w14:paraId="0B0F8915" w14:textId="77777777" w:rsidR="008B302B" w:rsidRDefault="008B302B" w:rsidP="004D40E8">
      <w:pPr>
        <w:suppressAutoHyphens/>
        <w:spacing w:line="276" w:lineRule="auto"/>
        <w:ind w:right="-138"/>
        <w:jc w:val="both"/>
        <w:rPr>
          <w:rFonts w:eastAsia="Times New Roman"/>
          <w:color w:val="000000"/>
          <w:lang w:eastAsia="hr-HR"/>
        </w:rPr>
      </w:pPr>
    </w:p>
    <w:p w14:paraId="6E0AAE96" w14:textId="25C08522" w:rsidR="008B302B" w:rsidRPr="00486026" w:rsidRDefault="008B302B" w:rsidP="00486026">
      <w:pPr>
        <w:pStyle w:val="Tekstfusnote"/>
      </w:pPr>
      <w:r w:rsidRPr="00486026">
        <w:rPr>
          <w:rFonts w:eastAsia="Times New Roman"/>
          <w:color w:val="000000"/>
          <w:sz w:val="24"/>
          <w:szCs w:val="24"/>
          <w:vertAlign w:val="superscript"/>
          <w:lang w:eastAsia="hr-HR"/>
        </w:rPr>
        <w:t>106</w:t>
      </w:r>
      <w:r>
        <w:rPr>
          <w:rFonts w:eastAsia="Times New Roman"/>
          <w:color w:val="000000"/>
          <w:lang w:eastAsia="hr-HR"/>
        </w:rPr>
        <w:t xml:space="preserve"> </w:t>
      </w:r>
      <w:r w:rsidRPr="00D92D48">
        <w:t xml:space="preserve">Dostupno na: </w:t>
      </w:r>
      <w:hyperlink r:id="rId41" w:history="1">
        <w:r w:rsidRPr="00FA7F79">
          <w:rPr>
            <w:rStyle w:val="Hiperveza"/>
          </w:rPr>
          <w:t>https://ravnopravnost.gov.hr/UserDocsImages/arhiva/preuzimanje/dokumenti/Nacionalna%20strategija%20zastite%20od%20nasilja%20u%20obitelji%20za%20razdoblje%20do%202017.%20do%202022.%20godine.pdf</w:t>
        </w:r>
      </w:hyperlink>
      <w:r>
        <w:t xml:space="preserve"> </w:t>
      </w:r>
    </w:p>
    <w:p w14:paraId="30EB364E" w14:textId="77777777" w:rsidR="000121D1" w:rsidRPr="002F1632" w:rsidRDefault="000121D1" w:rsidP="004D40E8">
      <w:pPr>
        <w:suppressAutoHyphens/>
        <w:spacing w:line="276" w:lineRule="auto"/>
        <w:ind w:right="-138"/>
        <w:jc w:val="both"/>
        <w:rPr>
          <w:rFonts w:eastAsia="Times New Roman"/>
          <w:color w:val="000000"/>
          <w:sz w:val="20"/>
          <w:lang w:eastAsia="hr-HR"/>
        </w:rPr>
      </w:pPr>
    </w:p>
    <w:p w14:paraId="30F986D3" w14:textId="1FF1C5EC" w:rsidR="008A237E" w:rsidRDefault="004028AF" w:rsidP="004D40E8">
      <w:pPr>
        <w:suppressAutoHyphens/>
        <w:spacing w:line="276" w:lineRule="auto"/>
        <w:ind w:right="-138"/>
        <w:jc w:val="both"/>
        <w:rPr>
          <w:rFonts w:eastAsia="Times New Roman"/>
          <w:color w:val="000000"/>
          <w:lang w:eastAsia="hr-HR"/>
        </w:rPr>
      </w:pPr>
      <w:r w:rsidRPr="009A44E0">
        <w:rPr>
          <w:rFonts w:eastAsia="Times New Roman"/>
          <w:color w:val="000000"/>
          <w:lang w:eastAsia="hr-HR"/>
        </w:rPr>
        <w:t xml:space="preserve">Iako je tema ravnopravnosti spolova </w:t>
      </w:r>
      <w:r w:rsidR="001D416D" w:rsidRPr="009A44E0">
        <w:rPr>
          <w:rFonts w:eastAsia="Times New Roman"/>
          <w:color w:val="000000"/>
          <w:lang w:eastAsia="hr-HR"/>
        </w:rPr>
        <w:t>zastupljena u nizu strateških dokumenata,</w:t>
      </w:r>
      <w:r w:rsidR="00881F78">
        <w:rPr>
          <w:rFonts w:eastAsia="Times New Roman"/>
          <w:color w:val="000000"/>
          <w:lang w:eastAsia="hr-HR"/>
        </w:rPr>
        <w:t xml:space="preserve"> </w:t>
      </w:r>
      <w:r w:rsidRPr="009A44E0">
        <w:rPr>
          <w:rFonts w:eastAsia="Times New Roman"/>
          <w:color w:val="000000"/>
          <w:lang w:eastAsia="hr-HR"/>
        </w:rPr>
        <w:t>prethod</w:t>
      </w:r>
      <w:r w:rsidR="001D416D" w:rsidRPr="009A44E0">
        <w:rPr>
          <w:rFonts w:eastAsia="Times New Roman"/>
          <w:color w:val="000000"/>
          <w:lang w:eastAsia="hr-HR"/>
        </w:rPr>
        <w:t xml:space="preserve">na </w:t>
      </w:r>
      <w:r w:rsidRPr="009A44E0">
        <w:rPr>
          <w:rFonts w:eastAsia="Times New Roman"/>
          <w:color w:val="000000"/>
          <w:lang w:eastAsia="hr-HR"/>
        </w:rPr>
        <w:t xml:space="preserve">nacionalna politika za ravnopravnost spolova </w:t>
      </w:r>
      <w:r w:rsidR="001D416D" w:rsidRPr="009A44E0">
        <w:rPr>
          <w:rFonts w:eastAsia="Times New Roman"/>
          <w:color w:val="000000"/>
          <w:lang w:eastAsia="hr-HR"/>
        </w:rPr>
        <w:t>odnosila se na</w:t>
      </w:r>
      <w:r w:rsidRPr="009A44E0">
        <w:rPr>
          <w:rFonts w:eastAsia="Times New Roman"/>
          <w:color w:val="000000"/>
          <w:lang w:eastAsia="hr-HR"/>
        </w:rPr>
        <w:t xml:space="preserve"> razdoblje od 2011.</w:t>
      </w:r>
      <w:r w:rsidR="00BE59C9" w:rsidRPr="009A44E0">
        <w:rPr>
          <w:rFonts w:eastAsia="Times New Roman"/>
          <w:color w:val="000000"/>
          <w:lang w:eastAsia="hr-HR"/>
        </w:rPr>
        <w:t xml:space="preserve"> </w:t>
      </w:r>
      <w:r w:rsidRPr="009A44E0">
        <w:rPr>
          <w:rFonts w:eastAsia="Times New Roman"/>
          <w:color w:val="000000"/>
          <w:lang w:eastAsia="hr-HR"/>
        </w:rPr>
        <w:t xml:space="preserve">do 2015. godine </w:t>
      </w:r>
      <w:r w:rsidR="00E61D88" w:rsidRPr="009A44E0">
        <w:rPr>
          <w:rFonts w:eastAsia="Times New Roman"/>
          <w:color w:val="000000"/>
          <w:lang w:eastAsia="hr-HR"/>
        </w:rPr>
        <w:t>te postoji potreba za</w:t>
      </w:r>
      <w:r w:rsidR="000121D1" w:rsidRPr="009A44E0">
        <w:rPr>
          <w:rFonts w:eastAsia="Times New Roman"/>
          <w:color w:val="000000"/>
          <w:lang w:eastAsia="hr-HR"/>
        </w:rPr>
        <w:t xml:space="preserve"> nastavkom</w:t>
      </w:r>
      <w:r w:rsidR="00E61D88" w:rsidRPr="009A44E0">
        <w:rPr>
          <w:rFonts w:eastAsia="Times New Roman"/>
          <w:color w:val="000000"/>
          <w:lang w:eastAsia="hr-HR"/>
        </w:rPr>
        <w:t xml:space="preserve"> </w:t>
      </w:r>
      <w:r w:rsidRPr="009A44E0">
        <w:rPr>
          <w:rFonts w:eastAsia="Times New Roman"/>
          <w:color w:val="000000"/>
          <w:lang w:eastAsia="hr-HR"/>
        </w:rPr>
        <w:t>koordiniran</w:t>
      </w:r>
      <w:r w:rsidR="000121D1" w:rsidRPr="009A44E0">
        <w:rPr>
          <w:rFonts w:eastAsia="Times New Roman"/>
          <w:color w:val="000000"/>
          <w:lang w:eastAsia="hr-HR"/>
        </w:rPr>
        <w:t>og</w:t>
      </w:r>
      <w:r w:rsidRPr="009A44E0">
        <w:rPr>
          <w:rFonts w:eastAsia="Times New Roman"/>
          <w:color w:val="000000"/>
          <w:lang w:eastAsia="hr-HR"/>
        </w:rPr>
        <w:t xml:space="preserve"> strateš</w:t>
      </w:r>
      <w:r w:rsidR="00E61D88" w:rsidRPr="009A44E0">
        <w:rPr>
          <w:rFonts w:eastAsia="Times New Roman"/>
          <w:color w:val="000000"/>
          <w:lang w:eastAsia="hr-HR"/>
        </w:rPr>
        <w:t>k</w:t>
      </w:r>
      <w:r w:rsidR="00AB0D96" w:rsidRPr="009A44E0">
        <w:rPr>
          <w:rFonts w:eastAsia="Times New Roman"/>
          <w:color w:val="000000"/>
          <w:lang w:eastAsia="hr-HR"/>
        </w:rPr>
        <w:t xml:space="preserve">og </w:t>
      </w:r>
      <w:r w:rsidRPr="009A44E0">
        <w:rPr>
          <w:rFonts w:eastAsia="Times New Roman"/>
          <w:color w:val="000000"/>
          <w:lang w:eastAsia="hr-HR"/>
        </w:rPr>
        <w:t>djelovanj</w:t>
      </w:r>
      <w:r w:rsidR="00AB0D96" w:rsidRPr="009A44E0">
        <w:rPr>
          <w:rFonts w:eastAsia="Times New Roman"/>
          <w:color w:val="000000"/>
          <w:lang w:eastAsia="hr-HR"/>
        </w:rPr>
        <w:t>a</w:t>
      </w:r>
      <w:r w:rsidRPr="009A44E0">
        <w:rPr>
          <w:rFonts w:eastAsia="Times New Roman"/>
          <w:color w:val="000000"/>
          <w:lang w:eastAsia="hr-HR"/>
        </w:rPr>
        <w:t xml:space="preserve"> u ovom području</w:t>
      </w:r>
      <w:r w:rsidR="00BE59C9" w:rsidRPr="009A44E0">
        <w:rPr>
          <w:rFonts w:eastAsia="Times New Roman"/>
          <w:color w:val="000000"/>
          <w:lang w:eastAsia="hr-HR"/>
        </w:rPr>
        <w:t>.</w:t>
      </w:r>
      <w:r w:rsidR="00AB0D96" w:rsidRPr="009A44E0">
        <w:rPr>
          <w:rFonts w:eastAsia="Times New Roman"/>
          <w:color w:val="000000"/>
          <w:lang w:eastAsia="hr-HR"/>
        </w:rPr>
        <w:t xml:space="preserve"> </w:t>
      </w:r>
      <w:r w:rsidRPr="009A44E0">
        <w:rPr>
          <w:rFonts w:eastAsia="Times New Roman"/>
          <w:color w:val="000000"/>
          <w:lang w:eastAsia="hr-HR"/>
        </w:rPr>
        <w:t>Prethodnih godina izmijenjen je strateško-pravni okvir relevantan za ravnopravnost spolova. Zakon o ravnopravnosti spolova</w:t>
      </w:r>
      <w:r w:rsidR="008B302B" w:rsidRPr="00B5103C">
        <w:rPr>
          <w:rStyle w:val="Referencafusnote"/>
          <w:rFonts w:eastAsia="Times New Roman"/>
          <w:color w:val="000000"/>
          <w:lang w:eastAsia="hr-HR"/>
        </w:rPr>
        <w:t>10</w:t>
      </w:r>
      <w:r w:rsidR="008B302B" w:rsidRPr="00486026">
        <w:rPr>
          <w:rFonts w:eastAsia="Times New Roman"/>
          <w:color w:val="000000"/>
          <w:vertAlign w:val="superscript"/>
          <w:lang w:eastAsia="hr-HR"/>
        </w:rPr>
        <w:t xml:space="preserve">7 </w:t>
      </w:r>
      <w:r w:rsidRPr="009A44E0">
        <w:rPr>
          <w:rFonts w:eastAsia="Times New Roman"/>
          <w:color w:val="000000"/>
          <w:lang w:eastAsia="hr-HR"/>
        </w:rPr>
        <w:t>dodatno je usklađen sa zakonodavstvom Europske unije te je izmijenjen stupio na snagu u srpnju 2017. godine. Izmjenama se uređuje pitanje sveobuhvatne zaštite od viktimizacije, na način da se dodatno proširio krug osoba koje ulaze u okrilje zaštite jamstva zabrane diskriminacije, a u svrhu jačanja pravne zaštite žrtava.</w:t>
      </w:r>
      <w:r w:rsidR="00881F78">
        <w:rPr>
          <w:rFonts w:eastAsia="Times New Roman"/>
          <w:color w:val="000000"/>
          <w:lang w:eastAsia="hr-HR"/>
        </w:rPr>
        <w:t xml:space="preserve"> </w:t>
      </w:r>
      <w:r w:rsidR="008A237E" w:rsidRPr="009A44E0">
        <w:rPr>
          <w:rFonts w:eastAsia="Times New Roman"/>
          <w:color w:val="000000"/>
          <w:lang w:eastAsia="hr-HR"/>
        </w:rPr>
        <w:t>Vezano za prava spolnih i rodnih manjina, Zakon o životnom partnerstvu</w:t>
      </w:r>
      <w:r w:rsidR="008B302B">
        <w:rPr>
          <w:vertAlign w:val="superscript"/>
        </w:rPr>
        <w:t>108</w:t>
      </w:r>
      <w:r w:rsidR="008B302B" w:rsidRPr="009A44E0">
        <w:rPr>
          <w:rFonts w:eastAsia="Times New Roman"/>
          <w:color w:val="000000"/>
          <w:vertAlign w:val="superscript"/>
          <w:lang w:eastAsia="hr-HR"/>
        </w:rPr>
        <w:t xml:space="preserve"> </w:t>
      </w:r>
      <w:r w:rsidR="008A237E" w:rsidRPr="009A44E0">
        <w:rPr>
          <w:rFonts w:eastAsia="Times New Roman"/>
          <w:color w:val="000000"/>
          <w:lang w:eastAsia="hr-HR"/>
        </w:rPr>
        <w:t>osoba istog spola nastavio se provoditi u praksi.</w:t>
      </w:r>
    </w:p>
    <w:p w14:paraId="0CC96E88" w14:textId="77777777" w:rsidR="008B302B" w:rsidRPr="009A44E0" w:rsidRDefault="008B302B" w:rsidP="00486026">
      <w:pPr>
        <w:suppressAutoHyphens/>
        <w:ind w:right="-138"/>
        <w:jc w:val="both"/>
        <w:rPr>
          <w:rFonts w:eastAsia="Times New Roman"/>
          <w:color w:val="000000"/>
          <w:lang w:eastAsia="hr-HR"/>
        </w:rPr>
      </w:pPr>
    </w:p>
    <w:p w14:paraId="669702FD" w14:textId="29D0E847" w:rsidR="00474317" w:rsidRDefault="008B302B" w:rsidP="004D40E8">
      <w:pPr>
        <w:suppressAutoHyphens/>
        <w:spacing w:line="276" w:lineRule="auto"/>
        <w:ind w:right="-138"/>
        <w:jc w:val="both"/>
        <w:rPr>
          <w:rFonts w:eastAsia="Times New Roman"/>
          <w:color w:val="000000"/>
          <w:sz w:val="18"/>
          <w:szCs w:val="18"/>
          <w:lang w:eastAsia="hr-HR"/>
        </w:rPr>
      </w:pPr>
      <w:r w:rsidRPr="00486026">
        <w:rPr>
          <w:rFonts w:eastAsia="Times New Roman"/>
          <w:color w:val="000000"/>
          <w:vertAlign w:val="superscript"/>
          <w:lang w:eastAsia="hr-HR"/>
        </w:rPr>
        <w:t>107</w:t>
      </w:r>
      <w:r>
        <w:rPr>
          <w:rFonts w:eastAsia="Times New Roman"/>
          <w:color w:val="000000"/>
          <w:lang w:eastAsia="hr-HR"/>
        </w:rPr>
        <w:t xml:space="preserve"> </w:t>
      </w:r>
      <w:r w:rsidRPr="00486026">
        <w:rPr>
          <w:rFonts w:eastAsia="Times New Roman"/>
          <w:color w:val="000000"/>
          <w:sz w:val="18"/>
          <w:szCs w:val="18"/>
          <w:lang w:eastAsia="hr-HR"/>
        </w:rPr>
        <w:t>“Narodne novine”, br. 82/08., 69/17.</w:t>
      </w:r>
    </w:p>
    <w:p w14:paraId="1262A6F0" w14:textId="37E5704E" w:rsidR="008B302B" w:rsidRPr="00486026" w:rsidRDefault="008B302B" w:rsidP="004D40E8">
      <w:pPr>
        <w:suppressAutoHyphens/>
        <w:spacing w:line="276" w:lineRule="auto"/>
        <w:ind w:right="-138"/>
        <w:jc w:val="both"/>
        <w:rPr>
          <w:rFonts w:eastAsia="Times New Roman"/>
          <w:color w:val="000000"/>
          <w:sz w:val="18"/>
          <w:szCs w:val="18"/>
          <w:lang w:eastAsia="hr-HR"/>
        </w:rPr>
      </w:pPr>
      <w:r w:rsidRPr="00486026">
        <w:rPr>
          <w:rFonts w:eastAsia="Times New Roman"/>
          <w:color w:val="000000"/>
          <w:szCs w:val="24"/>
          <w:vertAlign w:val="superscript"/>
          <w:lang w:eastAsia="hr-HR"/>
        </w:rPr>
        <w:t xml:space="preserve">108 </w:t>
      </w:r>
      <w:r w:rsidRPr="008B302B">
        <w:rPr>
          <w:rFonts w:eastAsia="Times New Roman"/>
          <w:color w:val="000000"/>
          <w:sz w:val="18"/>
          <w:szCs w:val="18"/>
          <w:lang w:eastAsia="hr-HR"/>
        </w:rPr>
        <w:t>„Narodne novine”, br. 92/14. i 98/19.</w:t>
      </w:r>
    </w:p>
    <w:p w14:paraId="19FB9634" w14:textId="77777777" w:rsidR="008B302B" w:rsidRPr="009A44E0" w:rsidRDefault="008B302B" w:rsidP="00486026">
      <w:pPr>
        <w:suppressAutoHyphens/>
        <w:ind w:right="-138"/>
        <w:jc w:val="both"/>
        <w:rPr>
          <w:rFonts w:eastAsia="Times New Roman"/>
          <w:color w:val="000000"/>
          <w:lang w:eastAsia="hr-HR"/>
        </w:rPr>
      </w:pPr>
    </w:p>
    <w:p w14:paraId="33208114" w14:textId="2E4CCCA9" w:rsidR="004028AF" w:rsidRDefault="004028AF" w:rsidP="004D40E8">
      <w:pPr>
        <w:suppressAutoHyphens/>
        <w:spacing w:line="276" w:lineRule="auto"/>
        <w:ind w:right="-138"/>
        <w:jc w:val="both"/>
        <w:rPr>
          <w:rFonts w:eastAsia="Times New Roman"/>
          <w:color w:val="000000"/>
          <w:lang w:eastAsia="hr-HR"/>
        </w:rPr>
      </w:pPr>
      <w:r w:rsidRPr="009A44E0">
        <w:rPr>
          <w:rFonts w:eastAsia="Times New Roman"/>
          <w:color w:val="000000"/>
          <w:lang w:eastAsia="hr-HR"/>
        </w:rPr>
        <w:t>Ključni iskorak u unaprjeđenju ravnopravnosti predstavljala je ratifikacija Konvencije Vijeća Europe o sprečavanju i borbi protiv nasilja nad ženama i nasilja u obitelji 13. travnja 2018. godine</w:t>
      </w:r>
      <w:r w:rsidR="008D0D63">
        <w:rPr>
          <w:vertAlign w:val="superscript"/>
        </w:rPr>
        <w:t xml:space="preserve">109 </w:t>
      </w:r>
      <w:r w:rsidR="008D0D63" w:rsidRPr="009A44E0">
        <w:rPr>
          <w:rFonts w:eastAsia="Times New Roman"/>
          <w:color w:val="000000"/>
          <w:vertAlign w:val="superscript"/>
          <w:lang w:eastAsia="hr-HR"/>
        </w:rPr>
        <w:t xml:space="preserve"> </w:t>
      </w:r>
      <w:r w:rsidRPr="009A44E0">
        <w:rPr>
          <w:rFonts w:eastAsia="Times New Roman"/>
          <w:color w:val="000000"/>
          <w:lang w:eastAsia="hr-HR"/>
        </w:rPr>
        <w:t>koj</w:t>
      </w:r>
      <w:r w:rsidR="00BE59C9" w:rsidRPr="009A44E0">
        <w:rPr>
          <w:rFonts w:eastAsia="Times New Roman"/>
          <w:color w:val="000000"/>
          <w:lang w:eastAsia="hr-HR"/>
        </w:rPr>
        <w:t>o</w:t>
      </w:r>
      <w:r w:rsidRPr="009A44E0">
        <w:rPr>
          <w:rFonts w:eastAsia="Times New Roman"/>
          <w:color w:val="000000"/>
          <w:lang w:eastAsia="hr-HR"/>
        </w:rPr>
        <w:t xml:space="preserve">m će se potaknuti daljnje jačanje javnih politika u ovom području. </w:t>
      </w:r>
      <w:r w:rsidR="00DC3975" w:rsidRPr="009A44E0">
        <w:rPr>
          <w:rFonts w:eastAsia="Times New Roman"/>
          <w:color w:val="000000"/>
          <w:lang w:eastAsia="hr-HR"/>
        </w:rPr>
        <w:t>R</w:t>
      </w:r>
      <w:r w:rsidR="00F23470" w:rsidRPr="009A44E0">
        <w:rPr>
          <w:rFonts w:eastAsia="Times New Roman"/>
          <w:color w:val="000000"/>
          <w:lang w:eastAsia="hr-HR"/>
        </w:rPr>
        <w:t xml:space="preserve">evidiran je i </w:t>
      </w:r>
      <w:r w:rsidRPr="009A44E0">
        <w:rPr>
          <w:rFonts w:eastAsia="Times New Roman"/>
          <w:color w:val="000000"/>
          <w:lang w:eastAsia="hr-HR"/>
        </w:rPr>
        <w:t>Protokol o postupanju u slučaju seksualnog nasilja s ciljem uvođenja standardiziranog postupanja prema žrtvama seksualnog nasilja, a koji osigurava jedinstvenu praksu svih nadležnih tijela i institucija u Republici Hrvatskoj te pružanje kvalitetne, učinkovite pomoći i potpore usmjerene prema žrtvi.</w:t>
      </w:r>
    </w:p>
    <w:p w14:paraId="70F43150" w14:textId="77777777" w:rsidR="008B302B" w:rsidRPr="00486026" w:rsidRDefault="008B302B" w:rsidP="00486026">
      <w:pPr>
        <w:suppressAutoHyphens/>
        <w:ind w:right="-138"/>
        <w:jc w:val="both"/>
        <w:rPr>
          <w:rFonts w:eastAsia="Times New Roman"/>
          <w:color w:val="000000"/>
          <w:szCs w:val="24"/>
          <w:lang w:eastAsia="hr-HR"/>
        </w:rPr>
      </w:pPr>
    </w:p>
    <w:p w14:paraId="16FBA5EF" w14:textId="53542A23" w:rsidR="008D0D63" w:rsidRDefault="008D0D63" w:rsidP="00486026">
      <w:pPr>
        <w:suppressAutoHyphens/>
        <w:ind w:right="-138"/>
        <w:jc w:val="both"/>
        <w:rPr>
          <w:rFonts w:eastAsia="Times New Roman"/>
          <w:color w:val="000000"/>
          <w:sz w:val="18"/>
          <w:szCs w:val="18"/>
          <w:vertAlign w:val="superscript"/>
          <w:lang w:eastAsia="hr-HR"/>
        </w:rPr>
      </w:pPr>
      <w:r>
        <w:rPr>
          <w:rFonts w:eastAsia="Times New Roman"/>
          <w:color w:val="000000"/>
          <w:szCs w:val="24"/>
          <w:vertAlign w:val="superscript"/>
          <w:lang w:eastAsia="hr-HR"/>
        </w:rPr>
        <w:t xml:space="preserve">109 </w:t>
      </w:r>
      <w:r w:rsidRPr="00486026">
        <w:rPr>
          <w:sz w:val="18"/>
          <w:szCs w:val="18"/>
        </w:rPr>
        <w:t>„Narodne novine“, 3/18.</w:t>
      </w:r>
    </w:p>
    <w:p w14:paraId="03C53AAF" w14:textId="77777777" w:rsidR="008D0D63" w:rsidRPr="00486026" w:rsidRDefault="008D0D63" w:rsidP="00B5103C">
      <w:pPr>
        <w:suppressAutoHyphens/>
        <w:spacing w:line="276" w:lineRule="auto"/>
        <w:ind w:right="-138"/>
        <w:jc w:val="both"/>
        <w:rPr>
          <w:rFonts w:eastAsia="Times New Roman"/>
          <w:color w:val="000000"/>
          <w:sz w:val="18"/>
          <w:szCs w:val="18"/>
          <w:vertAlign w:val="superscript"/>
          <w:lang w:eastAsia="hr-HR"/>
        </w:rPr>
      </w:pPr>
    </w:p>
    <w:p w14:paraId="0104ABB2" w14:textId="5EE16A23" w:rsidR="004028AF" w:rsidRPr="009A44E0" w:rsidRDefault="004028AF" w:rsidP="004D40E8">
      <w:pPr>
        <w:suppressAutoHyphens/>
        <w:spacing w:line="276" w:lineRule="auto"/>
        <w:ind w:right="-138"/>
        <w:jc w:val="both"/>
        <w:rPr>
          <w:rFonts w:eastAsia="Times New Roman"/>
          <w:color w:val="000000"/>
          <w:lang w:eastAsia="hr-HR"/>
        </w:rPr>
      </w:pPr>
      <w:r w:rsidRPr="009A44E0">
        <w:rPr>
          <w:rFonts w:eastAsia="Times New Roman"/>
          <w:color w:val="000000"/>
          <w:lang w:eastAsia="hr-HR"/>
        </w:rPr>
        <w:t>Vlada Republike Hrvatske prihvatila je Deklaraciju o posvećenosti pitanju žena u digitalnom svijetu</w:t>
      </w:r>
      <w:r w:rsidR="008D0D63" w:rsidRPr="00486026">
        <w:rPr>
          <w:rFonts w:eastAsia="Times New Roman"/>
          <w:color w:val="000000"/>
          <w:vertAlign w:val="superscript"/>
          <w:lang w:eastAsia="hr-HR"/>
        </w:rPr>
        <w:t>110</w:t>
      </w:r>
      <w:r w:rsidRPr="009A44E0">
        <w:rPr>
          <w:rFonts w:eastAsia="Times New Roman"/>
          <w:color w:val="000000"/>
          <w:lang w:eastAsia="hr-HR"/>
        </w:rPr>
        <w:t xml:space="preserve"> te su zaduženi Središnji državni ured za razvoj digitalnog društva i Ured za ravnopravnost spolova Vlade Republike Hrvatske za koordinaciju njezine provedbe.</w:t>
      </w:r>
    </w:p>
    <w:p w14:paraId="4AB93ED2" w14:textId="77777777" w:rsidR="008D0D63" w:rsidRDefault="008D0D63" w:rsidP="008D0D63">
      <w:pPr>
        <w:pStyle w:val="Tekstfusnote"/>
        <w:rPr>
          <w:rFonts w:eastAsia="Times New Roman"/>
          <w:color w:val="000000"/>
          <w:sz w:val="24"/>
          <w:szCs w:val="24"/>
          <w:vertAlign w:val="superscript"/>
          <w:lang w:eastAsia="hr-HR"/>
        </w:rPr>
      </w:pPr>
    </w:p>
    <w:p w14:paraId="04EC1444" w14:textId="77777777" w:rsidR="008D0D63" w:rsidRPr="00E12C5D" w:rsidRDefault="008D0D63" w:rsidP="008D0D63">
      <w:pPr>
        <w:pStyle w:val="Tekstfusnote"/>
        <w:rPr>
          <w:szCs w:val="18"/>
        </w:rPr>
      </w:pPr>
      <w:r w:rsidRPr="00486026">
        <w:rPr>
          <w:rFonts w:eastAsia="Times New Roman"/>
          <w:color w:val="000000"/>
          <w:sz w:val="24"/>
          <w:szCs w:val="24"/>
          <w:vertAlign w:val="superscript"/>
          <w:lang w:eastAsia="hr-HR"/>
        </w:rPr>
        <w:t xml:space="preserve">110 </w:t>
      </w:r>
      <w:r w:rsidRPr="00B5103C">
        <w:rPr>
          <w:szCs w:val="18"/>
        </w:rPr>
        <w:t>Dostupno na: https://rdd.gov.hr/UserDocs</w:t>
      </w:r>
      <w:r w:rsidRPr="00E12C5D">
        <w:rPr>
          <w:szCs w:val="18"/>
        </w:rPr>
        <w:t>Images/SDURDD-dokumenti/Deklaracija%20o%20posvecenosti%20pitanju%20zena%20u%20digitalnom%20svijetu_prijevod.pdf</w:t>
      </w:r>
    </w:p>
    <w:p w14:paraId="4A5A9B7F" w14:textId="4D099D80" w:rsidR="00474317" w:rsidRPr="00486026" w:rsidRDefault="00474317" w:rsidP="004D40E8">
      <w:pPr>
        <w:suppressAutoHyphens/>
        <w:spacing w:line="276" w:lineRule="auto"/>
        <w:ind w:right="-138"/>
        <w:jc w:val="both"/>
        <w:rPr>
          <w:rFonts w:eastAsia="Times New Roman"/>
          <w:color w:val="000000"/>
          <w:sz w:val="18"/>
          <w:szCs w:val="18"/>
          <w:lang w:eastAsia="hr-HR"/>
        </w:rPr>
      </w:pPr>
    </w:p>
    <w:p w14:paraId="315248AC" w14:textId="23C785A0" w:rsidR="00E61D88" w:rsidRPr="009A44E0" w:rsidRDefault="004028AF" w:rsidP="004D40E8">
      <w:pPr>
        <w:suppressAutoHyphens/>
        <w:spacing w:line="276" w:lineRule="auto"/>
        <w:ind w:right="-138"/>
        <w:jc w:val="both"/>
        <w:rPr>
          <w:rFonts w:eastAsia="Times New Roman"/>
          <w:color w:val="000000"/>
          <w:lang w:eastAsia="hr-HR"/>
        </w:rPr>
      </w:pPr>
      <w:r w:rsidRPr="009A44E0">
        <w:rPr>
          <w:rFonts w:eastAsia="Times New Roman"/>
          <w:color w:val="000000"/>
          <w:lang w:eastAsia="hr-HR"/>
        </w:rPr>
        <w:t>T</w:t>
      </w:r>
      <w:r w:rsidR="009758BA" w:rsidRPr="009A44E0">
        <w:rPr>
          <w:rFonts w:eastAsia="Times New Roman"/>
          <w:color w:val="000000"/>
          <w:lang w:eastAsia="hr-HR"/>
        </w:rPr>
        <w:t>ijekom</w:t>
      </w:r>
      <w:r w:rsidRPr="009A44E0">
        <w:rPr>
          <w:rFonts w:eastAsia="Times New Roman"/>
          <w:color w:val="000000"/>
          <w:lang w:eastAsia="hr-HR"/>
        </w:rPr>
        <w:t xml:space="preserve"> prethodnih godina Republika Hrvatska redovito je izvještavala o stanju u području ravnopravnosti spolova podnoseći međunarodna izvješća, kao što su periodična izvješća Republike Hrvatske o provedbi Konvencije o uklanjanju svih oblika diskriminacije žena </w:t>
      </w:r>
      <w:r w:rsidRPr="009A44E0">
        <w:rPr>
          <w:rFonts w:eastAsia="Times New Roman"/>
          <w:color w:val="000000"/>
          <w:lang w:eastAsia="hr-HR"/>
        </w:rPr>
        <w:lastRenderedPageBreak/>
        <w:t>(CEDAW), te Izvješće Republike Hrvatske o primjeni Pekinške deklaracije i Platforme za djelovanje.</w:t>
      </w:r>
      <w:r w:rsidR="008D0D63">
        <w:rPr>
          <w:rFonts w:eastAsia="Times New Roman"/>
          <w:color w:val="000000"/>
          <w:lang w:eastAsia="hr-HR"/>
        </w:rPr>
        <w:t xml:space="preserve"> </w:t>
      </w:r>
      <w:r w:rsidRPr="009A44E0">
        <w:rPr>
          <w:rFonts w:eastAsia="Times New Roman"/>
          <w:color w:val="000000"/>
          <w:lang w:eastAsia="hr-HR"/>
        </w:rPr>
        <w:t>Unatoč naporima na europskoj i nacionalnoj razini, niz pokazatelja ukazuje na potrebu za dodatnim strateškim djelovanjem na području ravnopravnosti spolova i izjednačavanja mogućnosti kako bi se ostvario značajan iskorak izvan formalno-pravnog okvira.</w:t>
      </w:r>
    </w:p>
    <w:p w14:paraId="2E9A346C" w14:textId="77777777" w:rsidR="008A237E" w:rsidRPr="009A44E0" w:rsidRDefault="008A237E" w:rsidP="004D40E8">
      <w:pPr>
        <w:suppressAutoHyphens/>
        <w:ind w:right="-138"/>
        <w:jc w:val="both"/>
        <w:rPr>
          <w:rFonts w:eastAsia="Times New Roman"/>
          <w:color w:val="000000"/>
          <w:lang w:eastAsia="hr-HR"/>
        </w:rPr>
      </w:pPr>
    </w:p>
    <w:p w14:paraId="241AE617" w14:textId="77777777" w:rsidR="00AB0D96" w:rsidRPr="009A44E0" w:rsidRDefault="004028AF" w:rsidP="004D40E8">
      <w:pPr>
        <w:suppressAutoHyphens/>
        <w:spacing w:line="276" w:lineRule="auto"/>
        <w:ind w:right="-138"/>
        <w:jc w:val="both"/>
        <w:rPr>
          <w:rFonts w:eastAsia="Times New Roman"/>
          <w:color w:val="000000"/>
          <w:lang w:eastAsia="hr-HR"/>
        </w:rPr>
      </w:pPr>
      <w:r w:rsidRPr="009A44E0">
        <w:rPr>
          <w:rFonts w:eastAsia="Times New Roman"/>
          <w:color w:val="000000"/>
          <w:lang w:eastAsia="hr-HR"/>
        </w:rPr>
        <w:t>Razlike između spolova i strukturne zapreke i dalje su prisutne u mnogim područjima života</w:t>
      </w:r>
      <w:r w:rsidR="00BE59C9" w:rsidRPr="009A44E0">
        <w:rPr>
          <w:rFonts w:eastAsia="Times New Roman"/>
          <w:color w:val="000000"/>
          <w:lang w:eastAsia="hr-HR"/>
        </w:rPr>
        <w:t>. Na</w:t>
      </w:r>
      <w:r w:rsidRPr="009A44E0">
        <w:rPr>
          <w:rFonts w:eastAsia="Times New Roman"/>
          <w:color w:val="000000"/>
          <w:lang w:eastAsia="hr-HR"/>
        </w:rPr>
        <w:t xml:space="preserve"> tržištu rada u slabije plaćenim sektorima žena i dalje ima više te su nedovoljno zastupljene na položajima na kojima se donose odluke. Rezultati redovitog praćenja i istraživanja ukazuju na spor napredak kad je riječ o sudjelovanju žena u politici, njihovom pristupu pravosuđu i uklanjanju štetnih rodnih stereotipa i seksizma.</w:t>
      </w:r>
      <w:r w:rsidR="00AB0D96" w:rsidRPr="009A44E0">
        <w:rPr>
          <w:rFonts w:eastAsia="Times New Roman"/>
          <w:color w:val="000000"/>
          <w:lang w:eastAsia="hr-HR"/>
        </w:rPr>
        <w:t xml:space="preserve"> </w:t>
      </w:r>
      <w:r w:rsidRPr="009A44E0">
        <w:rPr>
          <w:rFonts w:eastAsia="Times New Roman"/>
          <w:color w:val="000000"/>
          <w:lang w:eastAsia="hr-HR"/>
        </w:rPr>
        <w:t>Nasilje nad ženama istodobno predstavlja povredu ljudskih prava žena i prepreku ravnopravnosti spolova</w:t>
      </w:r>
      <w:r w:rsidR="00AB0D96" w:rsidRPr="009A44E0">
        <w:rPr>
          <w:rFonts w:eastAsia="Times New Roman"/>
          <w:color w:val="000000"/>
          <w:lang w:eastAsia="hr-HR"/>
        </w:rPr>
        <w:t>, a r</w:t>
      </w:r>
      <w:r w:rsidRPr="009A44E0">
        <w:rPr>
          <w:rFonts w:eastAsia="Times New Roman"/>
          <w:color w:val="000000"/>
          <w:lang w:eastAsia="hr-HR"/>
        </w:rPr>
        <w:t xml:space="preserve">odni stereotipi također negativno utječu na muškarce i dječake. </w:t>
      </w:r>
    </w:p>
    <w:p w14:paraId="270CC62E" w14:textId="77777777" w:rsidR="00AB0D96" w:rsidRPr="009A44E0" w:rsidRDefault="00AB0D96" w:rsidP="004D40E8">
      <w:pPr>
        <w:suppressAutoHyphens/>
        <w:ind w:right="-138"/>
        <w:jc w:val="both"/>
        <w:rPr>
          <w:rFonts w:eastAsia="Times New Roman"/>
          <w:color w:val="000000"/>
          <w:lang w:eastAsia="hr-HR"/>
        </w:rPr>
      </w:pPr>
    </w:p>
    <w:p w14:paraId="1F43828A" w14:textId="6FF30A19" w:rsidR="004028AF" w:rsidRPr="009A44E0" w:rsidRDefault="004028AF" w:rsidP="004D40E8">
      <w:pPr>
        <w:suppressAutoHyphens/>
        <w:spacing w:line="276" w:lineRule="auto"/>
        <w:ind w:right="-138"/>
        <w:jc w:val="both"/>
        <w:rPr>
          <w:rFonts w:eastAsia="Times New Roman"/>
          <w:color w:val="000000"/>
          <w:lang w:eastAsia="hr-HR"/>
        </w:rPr>
      </w:pPr>
      <w:r w:rsidRPr="009A44E0">
        <w:rPr>
          <w:rFonts w:eastAsia="Times New Roman"/>
          <w:color w:val="000000"/>
          <w:lang w:eastAsia="hr-HR"/>
        </w:rPr>
        <w:t>U postojećem kontekstu određenom krizom</w:t>
      </w:r>
      <w:r w:rsidR="00217407" w:rsidRPr="009A44E0">
        <w:rPr>
          <w:rFonts w:eastAsia="Times New Roman"/>
          <w:color w:val="000000"/>
          <w:lang w:eastAsia="hr-HR"/>
        </w:rPr>
        <w:t xml:space="preserve"> uzrokovanom pandemijom novog koronavirusa SARS-CoV-2 </w:t>
      </w:r>
      <w:r w:rsidRPr="009A44E0">
        <w:rPr>
          <w:rFonts w:eastAsia="Times New Roman"/>
          <w:color w:val="000000"/>
          <w:lang w:eastAsia="hr-HR"/>
        </w:rPr>
        <w:t>bitno je spomenuti da su određene skupine žena prepoznate kao posebno ugrožene skupine (žene u riziku od nasilja u obitelji, žene tražiteljice međunarodne zaštite, samohrane majke) disproporcionalno izložene negativnim posljedicama krize na realizaciju njihovih prava.</w:t>
      </w:r>
    </w:p>
    <w:p w14:paraId="01C96527" w14:textId="016D8D45" w:rsidR="00BE59C9" w:rsidRPr="009A44E0" w:rsidRDefault="00BE59C9" w:rsidP="004D40E8">
      <w:pPr>
        <w:suppressAutoHyphens/>
        <w:ind w:right="-138"/>
        <w:jc w:val="both"/>
        <w:rPr>
          <w:rFonts w:eastAsia="Times New Roman"/>
          <w:color w:val="000000"/>
          <w:lang w:eastAsia="hr-HR"/>
        </w:rPr>
      </w:pPr>
    </w:p>
    <w:p w14:paraId="7BF3B169" w14:textId="5006F1C3" w:rsidR="004028AF" w:rsidRPr="009A44E0" w:rsidRDefault="004028AF" w:rsidP="004D40E8">
      <w:pPr>
        <w:suppressAutoHyphens/>
        <w:spacing w:line="276" w:lineRule="auto"/>
        <w:ind w:right="-138"/>
        <w:jc w:val="both"/>
        <w:rPr>
          <w:rFonts w:eastAsia="Times New Roman"/>
          <w:color w:val="000000"/>
          <w:lang w:eastAsia="hr-HR"/>
        </w:rPr>
      </w:pPr>
      <w:r w:rsidRPr="009A44E0">
        <w:rPr>
          <w:rFonts w:eastAsia="Times New Roman"/>
          <w:color w:val="000000"/>
          <w:lang w:eastAsia="hr-HR"/>
        </w:rPr>
        <w:t xml:space="preserve">Prema Indeksu ravnopravnosti spolova Europskog instituta za ravnopravnost spolova (EIGE) Hrvatska zauzima </w:t>
      </w:r>
      <w:r w:rsidR="00D36513" w:rsidRPr="009A44E0">
        <w:rPr>
          <w:rFonts w:eastAsia="Times New Roman"/>
          <w:color w:val="000000"/>
          <w:lang w:eastAsia="hr-HR"/>
        </w:rPr>
        <w:t>20</w:t>
      </w:r>
      <w:r w:rsidRPr="009A44E0">
        <w:rPr>
          <w:rFonts w:eastAsia="Times New Roman"/>
          <w:color w:val="000000"/>
          <w:lang w:eastAsia="hr-HR"/>
        </w:rPr>
        <w:t>. mjesto među državama članicama Unije, pri čemu je</w:t>
      </w:r>
      <w:r w:rsidR="00E61D88" w:rsidRPr="009A44E0">
        <w:rPr>
          <w:rFonts w:eastAsia="Times New Roman"/>
          <w:color w:val="000000"/>
          <w:lang w:eastAsia="hr-HR"/>
        </w:rPr>
        <w:t xml:space="preserve"> u odnosu na prethodna razdoblja</w:t>
      </w:r>
      <w:r w:rsidRPr="009A44E0">
        <w:rPr>
          <w:rFonts w:eastAsia="Times New Roman"/>
          <w:color w:val="000000"/>
          <w:lang w:eastAsia="hr-HR"/>
        </w:rPr>
        <w:t xml:space="preserve"> najmanji napredak na indeksu ravnopravnosti </w:t>
      </w:r>
      <w:r w:rsidR="00D36513" w:rsidRPr="009A44E0">
        <w:rPr>
          <w:rFonts w:eastAsia="Times New Roman"/>
          <w:color w:val="000000"/>
          <w:lang w:eastAsia="hr-HR"/>
        </w:rPr>
        <w:t>spolova u Republici Hrvatskoj postignut u području vremena</w:t>
      </w:r>
      <w:r w:rsidR="00857F75">
        <w:rPr>
          <w:rFonts w:eastAsia="Times New Roman"/>
          <w:color w:val="000000"/>
          <w:lang w:eastAsia="hr-HR"/>
        </w:rPr>
        <w:t xml:space="preserve"> </w:t>
      </w:r>
      <w:r w:rsidR="00D36513" w:rsidRPr="009A44E0">
        <w:rPr>
          <w:rFonts w:eastAsia="Times New Roman"/>
          <w:color w:val="000000"/>
          <w:lang w:eastAsia="hr-HR"/>
        </w:rPr>
        <w:t>kojim se mjeri rodna ravnopravnost u utrošenom vremenu na skrb, kućanske poslove i društvene aktivnos</w:t>
      </w:r>
      <w:r w:rsidR="00857F75">
        <w:rPr>
          <w:rFonts w:eastAsia="Times New Roman"/>
          <w:color w:val="000000"/>
          <w:lang w:eastAsia="hr-HR"/>
        </w:rPr>
        <w:t xml:space="preserve">ti </w:t>
      </w:r>
      <w:r w:rsidR="00F51DF5" w:rsidRPr="009A44E0">
        <w:rPr>
          <w:rFonts w:eastAsia="Times New Roman"/>
          <w:color w:val="000000"/>
          <w:lang w:eastAsia="hr-HR"/>
        </w:rPr>
        <w:t xml:space="preserve">(+ 1.2 boda </w:t>
      </w:r>
      <w:r w:rsidR="00D36513" w:rsidRPr="009A44E0">
        <w:rPr>
          <w:rFonts w:eastAsia="Times New Roman"/>
          <w:color w:val="000000"/>
          <w:lang w:eastAsia="hr-HR"/>
        </w:rPr>
        <w:t xml:space="preserve">u odnosu na </w:t>
      </w:r>
      <w:r w:rsidR="00F51DF5" w:rsidRPr="009A44E0">
        <w:rPr>
          <w:rFonts w:eastAsia="Times New Roman"/>
          <w:color w:val="000000"/>
          <w:lang w:eastAsia="hr-HR"/>
        </w:rPr>
        <w:t xml:space="preserve">2010.) </w:t>
      </w:r>
      <w:r w:rsidR="00857F75">
        <w:rPr>
          <w:rFonts w:eastAsia="Times New Roman"/>
          <w:color w:val="000000"/>
          <w:lang w:eastAsia="hr-HR"/>
        </w:rPr>
        <w:t xml:space="preserve">ali </w:t>
      </w:r>
      <w:r w:rsidR="00F51DF5" w:rsidRPr="009A44E0">
        <w:rPr>
          <w:rFonts w:eastAsia="Times New Roman"/>
          <w:color w:val="000000"/>
          <w:lang w:eastAsia="hr-HR"/>
        </w:rPr>
        <w:t>i u području znanja kojim se mjeri postignuće u obrazovanju, cjeloživotnom učenju te rodna segregacija u obrazovanju (+ 1.7 boda u odnosu na 2010.).</w:t>
      </w:r>
    </w:p>
    <w:p w14:paraId="380A87FF" w14:textId="77777777" w:rsidR="00AB0D96" w:rsidRPr="009A44E0" w:rsidRDefault="00AB0D96" w:rsidP="004D40E8">
      <w:pPr>
        <w:suppressAutoHyphens/>
        <w:ind w:right="-138"/>
        <w:jc w:val="both"/>
        <w:rPr>
          <w:rFonts w:eastAsia="Times New Roman"/>
          <w:color w:val="000000"/>
          <w:lang w:eastAsia="hr-HR"/>
        </w:rPr>
      </w:pPr>
    </w:p>
    <w:p w14:paraId="2ADD58AC" w14:textId="6AA29B78" w:rsidR="007A76A5" w:rsidRPr="009A44E0" w:rsidRDefault="004028AF" w:rsidP="004D40E8">
      <w:pPr>
        <w:suppressAutoHyphens/>
        <w:spacing w:line="276" w:lineRule="auto"/>
        <w:ind w:right="-138"/>
        <w:jc w:val="both"/>
        <w:rPr>
          <w:rFonts w:eastAsia="Times New Roman"/>
          <w:color w:val="000000"/>
          <w:lang w:eastAsia="hr-HR"/>
        </w:rPr>
      </w:pPr>
      <w:r w:rsidRPr="009A44E0">
        <w:rPr>
          <w:rFonts w:eastAsia="Times New Roman"/>
          <w:color w:val="000000"/>
          <w:lang w:eastAsia="hr-HR"/>
        </w:rPr>
        <w:t xml:space="preserve">Pritužbe </w:t>
      </w:r>
      <w:r w:rsidR="008A237E" w:rsidRPr="009A44E0">
        <w:rPr>
          <w:rFonts w:eastAsia="Times New Roman"/>
          <w:color w:val="000000"/>
          <w:lang w:eastAsia="hr-HR"/>
        </w:rPr>
        <w:t>građana</w:t>
      </w:r>
      <w:r w:rsidRPr="009A44E0">
        <w:rPr>
          <w:rFonts w:eastAsia="Times New Roman"/>
          <w:color w:val="000000"/>
          <w:lang w:eastAsia="hr-HR"/>
        </w:rPr>
        <w:t xml:space="preserve"> Uredu pravobraniteljice za ravnopravnost spolova tijekom 2019</w:t>
      </w:r>
      <w:r w:rsidR="008A237E" w:rsidRPr="009A44E0">
        <w:rPr>
          <w:rFonts w:eastAsia="Times New Roman"/>
          <w:color w:val="000000"/>
          <w:lang w:eastAsia="hr-HR"/>
        </w:rPr>
        <w:t xml:space="preserve">., ali i ranijih godina, većinom su koncentrirane u </w:t>
      </w:r>
      <w:r w:rsidRPr="009A44E0">
        <w:rPr>
          <w:rFonts w:eastAsia="Times New Roman"/>
          <w:color w:val="000000"/>
          <w:lang w:eastAsia="hr-HR"/>
        </w:rPr>
        <w:t>području socijalne sigurnosti i socijalne skrbi te mirovinskog i zdravstvenog osiguranja i na području ostvarivanje radnih prava</w:t>
      </w:r>
      <w:r w:rsidR="008A237E" w:rsidRPr="009A44E0">
        <w:rPr>
          <w:rFonts w:eastAsia="Times New Roman"/>
          <w:color w:val="000000"/>
          <w:lang w:eastAsia="hr-HR"/>
        </w:rPr>
        <w:t xml:space="preserve"> </w:t>
      </w:r>
      <w:r w:rsidRPr="009A44E0">
        <w:rPr>
          <w:rFonts w:eastAsia="Times New Roman"/>
          <w:color w:val="000000"/>
          <w:lang w:eastAsia="hr-HR"/>
        </w:rPr>
        <w:t>(čak 46.1</w:t>
      </w:r>
      <w:r w:rsidR="007559D8" w:rsidRPr="009A44E0">
        <w:rPr>
          <w:rFonts w:eastAsia="Times New Roman"/>
          <w:color w:val="000000"/>
          <w:lang w:eastAsia="hr-HR"/>
        </w:rPr>
        <w:t xml:space="preserve"> </w:t>
      </w:r>
      <w:r w:rsidRPr="009A44E0">
        <w:rPr>
          <w:rFonts w:eastAsia="Times New Roman"/>
          <w:color w:val="000000"/>
          <w:lang w:eastAsia="hr-HR"/>
        </w:rPr>
        <w:t>%)</w:t>
      </w:r>
      <w:r w:rsidR="008A237E" w:rsidRPr="009A44E0">
        <w:rPr>
          <w:rFonts w:eastAsia="Times New Roman"/>
          <w:color w:val="000000"/>
          <w:lang w:eastAsia="hr-HR"/>
        </w:rPr>
        <w:t>.</w:t>
      </w:r>
    </w:p>
    <w:p w14:paraId="46A43C95" w14:textId="77777777" w:rsidR="00AB0D96" w:rsidRPr="009A44E0" w:rsidRDefault="00AB0D96" w:rsidP="004D40E8">
      <w:pPr>
        <w:suppressAutoHyphens/>
        <w:ind w:right="-138"/>
        <w:jc w:val="both"/>
        <w:rPr>
          <w:rFonts w:eastAsia="Times New Roman"/>
          <w:color w:val="000000"/>
          <w:lang w:eastAsia="hr-HR"/>
        </w:rPr>
      </w:pPr>
    </w:p>
    <w:p w14:paraId="496B9212" w14:textId="0D2D5B62" w:rsidR="0095399C" w:rsidRDefault="004028AF" w:rsidP="004D40E8">
      <w:pPr>
        <w:suppressAutoHyphens/>
        <w:spacing w:line="276" w:lineRule="auto"/>
        <w:ind w:right="-138"/>
        <w:jc w:val="both"/>
        <w:rPr>
          <w:rFonts w:eastAsia="Times New Roman"/>
          <w:color w:val="000000"/>
          <w:lang w:eastAsia="hr-HR"/>
        </w:rPr>
      </w:pPr>
      <w:r w:rsidRPr="009A44E0">
        <w:rPr>
          <w:rFonts w:eastAsia="Times New Roman"/>
          <w:color w:val="000000"/>
          <w:lang w:eastAsia="hr-HR"/>
        </w:rPr>
        <w:t>S druge strane, došlo je do porasta broja zaposlenih žena (u dobnoj skupini 24-64) s 55.9</w:t>
      </w:r>
      <w:r w:rsidR="007559D8" w:rsidRPr="009A44E0">
        <w:rPr>
          <w:rFonts w:eastAsia="Times New Roman"/>
          <w:color w:val="000000"/>
          <w:lang w:eastAsia="hr-HR"/>
        </w:rPr>
        <w:t xml:space="preserve"> </w:t>
      </w:r>
      <w:r w:rsidRPr="009A44E0">
        <w:rPr>
          <w:rFonts w:eastAsia="Times New Roman"/>
          <w:color w:val="000000"/>
          <w:lang w:eastAsia="hr-HR"/>
        </w:rPr>
        <w:t>% u 2015.</w:t>
      </w:r>
      <w:r w:rsidR="007559D8" w:rsidRPr="009A44E0">
        <w:rPr>
          <w:rFonts w:eastAsia="Times New Roman"/>
          <w:color w:val="000000"/>
          <w:lang w:eastAsia="hr-HR"/>
        </w:rPr>
        <w:t xml:space="preserve"> </w:t>
      </w:r>
      <w:r w:rsidRPr="009A44E0">
        <w:rPr>
          <w:rFonts w:eastAsia="Times New Roman"/>
          <w:color w:val="000000"/>
          <w:lang w:eastAsia="hr-HR"/>
        </w:rPr>
        <w:t>na 58.3</w:t>
      </w:r>
      <w:r w:rsidR="007559D8" w:rsidRPr="009A44E0">
        <w:rPr>
          <w:rFonts w:eastAsia="Times New Roman"/>
          <w:color w:val="000000"/>
          <w:lang w:eastAsia="hr-HR"/>
        </w:rPr>
        <w:t xml:space="preserve"> </w:t>
      </w:r>
      <w:r w:rsidRPr="009A44E0">
        <w:rPr>
          <w:rFonts w:eastAsia="Times New Roman"/>
          <w:color w:val="000000"/>
          <w:lang w:eastAsia="hr-HR"/>
        </w:rPr>
        <w:t>% u 2017. i 61.7</w:t>
      </w:r>
      <w:r w:rsidR="007559D8" w:rsidRPr="009A44E0">
        <w:rPr>
          <w:rFonts w:eastAsia="Times New Roman"/>
          <w:color w:val="000000"/>
          <w:lang w:eastAsia="hr-HR"/>
        </w:rPr>
        <w:t xml:space="preserve"> </w:t>
      </w:r>
      <w:r w:rsidRPr="009A44E0">
        <w:rPr>
          <w:rFonts w:eastAsia="Times New Roman"/>
          <w:color w:val="000000"/>
          <w:lang w:eastAsia="hr-HR"/>
        </w:rPr>
        <w:t>% u prvom tromjesečju 2019</w:t>
      </w:r>
      <w:r w:rsidR="00DD2E48">
        <w:rPr>
          <w:rFonts w:eastAsia="Times New Roman"/>
          <w:color w:val="000000"/>
          <w:lang w:eastAsia="hr-HR"/>
        </w:rPr>
        <w:t>.</w:t>
      </w:r>
      <w:r w:rsidR="008D0D63" w:rsidRPr="00486026">
        <w:rPr>
          <w:rFonts w:eastAsia="Times New Roman"/>
          <w:color w:val="000000"/>
          <w:vertAlign w:val="superscript"/>
          <w:lang w:eastAsia="hr-HR"/>
        </w:rPr>
        <w:t>111</w:t>
      </w:r>
      <w:r w:rsidR="008D0D63">
        <w:rPr>
          <w:rFonts w:eastAsia="Times New Roman"/>
          <w:color w:val="000000"/>
          <w:lang w:eastAsia="hr-HR"/>
        </w:rPr>
        <w:t xml:space="preserve"> </w:t>
      </w:r>
      <w:r w:rsidRPr="009A44E0">
        <w:rPr>
          <w:rFonts w:eastAsia="Times New Roman"/>
          <w:color w:val="000000"/>
          <w:lang w:eastAsia="hr-HR"/>
        </w:rPr>
        <w:t xml:space="preserve">Međutim, udio žena u neaktivnoj populaciji </w:t>
      </w:r>
      <w:r w:rsidR="008A237E" w:rsidRPr="009A44E0">
        <w:rPr>
          <w:rFonts w:eastAsia="Times New Roman"/>
          <w:color w:val="000000"/>
          <w:lang w:eastAsia="hr-HR"/>
        </w:rPr>
        <w:t xml:space="preserve">i dalje je veći u odnosu na muškarce, </w:t>
      </w:r>
      <w:r w:rsidRPr="009A44E0">
        <w:rPr>
          <w:rFonts w:eastAsia="Times New Roman"/>
          <w:color w:val="000000"/>
          <w:lang w:eastAsia="hr-HR"/>
        </w:rPr>
        <w:t>pri čemu je najveća razlika u radnoj aktivnosti žena i muškaraca u dobnim skupinama 15-24 i 40-64.</w:t>
      </w:r>
    </w:p>
    <w:p w14:paraId="43EF651F" w14:textId="77777777" w:rsidR="008D0D63" w:rsidRDefault="008D0D63" w:rsidP="004D40E8">
      <w:pPr>
        <w:suppressAutoHyphens/>
        <w:spacing w:line="276" w:lineRule="auto"/>
        <w:ind w:right="-138"/>
        <w:jc w:val="both"/>
        <w:rPr>
          <w:rFonts w:eastAsia="Times New Roman"/>
          <w:color w:val="000000"/>
          <w:vertAlign w:val="superscript"/>
          <w:lang w:eastAsia="hr-HR"/>
        </w:rPr>
      </w:pPr>
    </w:p>
    <w:p w14:paraId="52071D71" w14:textId="20176F02" w:rsidR="008D0D63" w:rsidRPr="009A44E0" w:rsidRDefault="008D0D63" w:rsidP="004D40E8">
      <w:pPr>
        <w:suppressAutoHyphens/>
        <w:spacing w:line="276" w:lineRule="auto"/>
        <w:ind w:right="-138"/>
        <w:jc w:val="both"/>
        <w:rPr>
          <w:rFonts w:eastAsia="Times New Roman"/>
          <w:color w:val="000000"/>
          <w:lang w:eastAsia="hr-HR"/>
        </w:rPr>
      </w:pPr>
      <w:r w:rsidRPr="00486026">
        <w:rPr>
          <w:rFonts w:eastAsia="Times New Roman"/>
          <w:color w:val="000000"/>
          <w:vertAlign w:val="superscript"/>
          <w:lang w:eastAsia="hr-HR"/>
        </w:rPr>
        <w:t>111</w:t>
      </w:r>
      <w:r>
        <w:rPr>
          <w:rFonts w:eastAsia="Times New Roman"/>
          <w:color w:val="000000"/>
          <w:lang w:eastAsia="hr-HR"/>
        </w:rPr>
        <w:t xml:space="preserve"> </w:t>
      </w:r>
      <w:r w:rsidRPr="00486026">
        <w:rPr>
          <w:sz w:val="18"/>
          <w:szCs w:val="18"/>
        </w:rPr>
        <w:t>Podaci Državnog zavoda za statistiku</w:t>
      </w:r>
    </w:p>
    <w:p w14:paraId="77387A2E" w14:textId="77777777" w:rsidR="00AB0D96" w:rsidRPr="009A44E0" w:rsidRDefault="00AB0D96" w:rsidP="00B5103C">
      <w:pPr>
        <w:suppressAutoHyphens/>
        <w:ind w:right="-138"/>
        <w:jc w:val="both"/>
        <w:rPr>
          <w:rFonts w:eastAsia="Times New Roman"/>
          <w:color w:val="000000"/>
          <w:lang w:eastAsia="hr-HR"/>
        </w:rPr>
      </w:pPr>
    </w:p>
    <w:p w14:paraId="79CE43BB" w14:textId="7C026359" w:rsidR="00AB0D96" w:rsidRPr="009A44E0" w:rsidRDefault="00AB0D96" w:rsidP="004D40E8">
      <w:pPr>
        <w:suppressAutoHyphens/>
        <w:spacing w:line="276" w:lineRule="auto"/>
        <w:ind w:right="-138"/>
        <w:jc w:val="both"/>
        <w:rPr>
          <w:rFonts w:eastAsia="Times New Roman"/>
          <w:color w:val="000000"/>
          <w:lang w:eastAsia="hr-HR"/>
        </w:rPr>
      </w:pPr>
      <w:r w:rsidRPr="009A44E0">
        <w:rPr>
          <w:rFonts w:eastAsia="Times New Roman"/>
          <w:color w:val="000000"/>
          <w:lang w:eastAsia="hr-HR"/>
        </w:rPr>
        <w:t xml:space="preserve">Uzimajući u obzir da je pitanje ravnopravnosti horizontalna tema ciljevi i mjere usmjereni na promicanje jednakosti i izjednačavanje mogućnosti trebaju biti </w:t>
      </w:r>
      <w:r w:rsidR="00B008B6" w:rsidRPr="009A44E0">
        <w:rPr>
          <w:rFonts w:eastAsia="Times New Roman"/>
          <w:color w:val="000000"/>
          <w:lang w:eastAsia="hr-HR"/>
        </w:rPr>
        <w:t>dio svih javnih politika</w:t>
      </w:r>
      <w:r w:rsidRPr="009A44E0">
        <w:rPr>
          <w:rFonts w:eastAsia="Times New Roman"/>
          <w:color w:val="000000"/>
          <w:lang w:eastAsia="hr-HR"/>
        </w:rPr>
        <w:t xml:space="preserve">. </w:t>
      </w:r>
      <w:bookmarkStart w:id="14" w:name="_Hlk70580837"/>
      <w:r w:rsidRPr="009A44E0">
        <w:rPr>
          <w:rFonts w:eastAsia="Times New Roman"/>
          <w:color w:val="000000"/>
          <w:lang w:eastAsia="hr-HR"/>
        </w:rPr>
        <w:t>Ravnopravnost i jednakost mogućnosti potrebno je uzeti u obzir prilikom razvoja strateških dokumenata</w:t>
      </w:r>
      <w:r w:rsidR="00B008B6" w:rsidRPr="009A44E0">
        <w:rPr>
          <w:rFonts w:eastAsia="Times New Roman"/>
          <w:color w:val="000000"/>
          <w:lang w:eastAsia="hr-HR"/>
        </w:rPr>
        <w:t xml:space="preserve"> u različitim područjima društveno-gospodarskog života</w:t>
      </w:r>
      <w:r w:rsidRPr="009A44E0">
        <w:rPr>
          <w:rFonts w:eastAsia="Times New Roman"/>
          <w:color w:val="000000"/>
          <w:lang w:eastAsia="hr-HR"/>
        </w:rPr>
        <w:t>, ali i tijekom vrednovanja njihovog utjecaja, vodeći se pri tome</w:t>
      </w:r>
      <w:r w:rsidR="00B008B6" w:rsidRPr="009A44E0">
        <w:rPr>
          <w:rFonts w:eastAsia="Times New Roman"/>
          <w:color w:val="000000"/>
          <w:lang w:eastAsia="hr-HR"/>
        </w:rPr>
        <w:t xml:space="preserve"> europskim</w:t>
      </w:r>
      <w:r w:rsidRPr="009A44E0">
        <w:rPr>
          <w:rFonts w:eastAsia="Times New Roman"/>
          <w:color w:val="000000"/>
          <w:lang w:eastAsia="hr-HR"/>
        </w:rPr>
        <w:t xml:space="preserve"> smjernicama za rodno osviještene politike.</w:t>
      </w:r>
    </w:p>
    <w:bookmarkEnd w:id="14"/>
    <w:p w14:paraId="41D3EA3F" w14:textId="77777777" w:rsidR="00AB0D96" w:rsidRPr="009A44E0" w:rsidRDefault="00AB0D96" w:rsidP="004D40E8">
      <w:pPr>
        <w:suppressAutoHyphens/>
        <w:ind w:right="-138"/>
        <w:jc w:val="both"/>
        <w:rPr>
          <w:rFonts w:eastAsia="Times New Roman"/>
          <w:color w:val="000000"/>
          <w:lang w:eastAsia="hr-HR"/>
        </w:rPr>
      </w:pPr>
    </w:p>
    <w:p w14:paraId="0D26316E" w14:textId="7DBAB986" w:rsidR="0095399C" w:rsidRPr="009A44E0" w:rsidRDefault="0095399C" w:rsidP="004D40E8">
      <w:pPr>
        <w:suppressAutoHyphens/>
        <w:spacing w:line="276" w:lineRule="auto"/>
        <w:ind w:right="-138"/>
        <w:jc w:val="both"/>
        <w:rPr>
          <w:rFonts w:eastAsia="Times New Roman"/>
          <w:color w:val="000000"/>
          <w:lang w:eastAsia="hr-HR"/>
        </w:rPr>
      </w:pPr>
      <w:r w:rsidRPr="009A44E0">
        <w:rPr>
          <w:rFonts w:eastAsia="Times New Roman"/>
          <w:color w:val="000000"/>
          <w:lang w:eastAsia="hr-HR"/>
        </w:rPr>
        <w:t xml:space="preserve">U Nacionalnom planu postavljen je poseban cilj: </w:t>
      </w:r>
      <w:r w:rsidR="007559D8" w:rsidRPr="009A44E0">
        <w:rPr>
          <w:rFonts w:eastAsia="Times New Roman"/>
          <w:color w:val="000000"/>
          <w:lang w:eastAsia="hr-HR"/>
        </w:rPr>
        <w:t>„</w:t>
      </w:r>
      <w:r w:rsidRPr="009A44E0">
        <w:rPr>
          <w:rFonts w:eastAsia="Times New Roman"/>
          <w:color w:val="000000"/>
          <w:lang w:eastAsia="hr-HR"/>
        </w:rPr>
        <w:t>Pridonijeti većoj ravnopravnosti spolova i promicati jednake mogućnosti kroz unapr</w:t>
      </w:r>
      <w:r w:rsidR="00B008B6" w:rsidRPr="009A44E0">
        <w:rPr>
          <w:rFonts w:eastAsia="Times New Roman"/>
          <w:color w:val="000000"/>
          <w:lang w:eastAsia="hr-HR"/>
        </w:rPr>
        <w:t>jeđ</w:t>
      </w:r>
      <w:r w:rsidRPr="009A44E0">
        <w:rPr>
          <w:rFonts w:eastAsia="Times New Roman"/>
          <w:color w:val="000000"/>
          <w:lang w:eastAsia="hr-HR"/>
        </w:rPr>
        <w:t>e</w:t>
      </w:r>
      <w:r w:rsidR="00B008B6" w:rsidRPr="009A44E0">
        <w:rPr>
          <w:rFonts w:eastAsia="Times New Roman"/>
          <w:color w:val="000000"/>
          <w:lang w:eastAsia="hr-HR"/>
        </w:rPr>
        <w:t>nj</w:t>
      </w:r>
      <w:r w:rsidRPr="009A44E0">
        <w:rPr>
          <w:rFonts w:eastAsia="Times New Roman"/>
          <w:color w:val="000000"/>
          <w:lang w:eastAsia="hr-HR"/>
        </w:rPr>
        <w:t>e javnih politika</w:t>
      </w:r>
      <w:r w:rsidR="007559D8" w:rsidRPr="009A44E0">
        <w:rPr>
          <w:rFonts w:eastAsia="Times New Roman"/>
          <w:color w:val="000000"/>
          <w:lang w:eastAsia="hr-HR"/>
        </w:rPr>
        <w:t>“</w:t>
      </w:r>
      <w:r w:rsidR="00122698" w:rsidRPr="009A44E0">
        <w:rPr>
          <w:rFonts w:eastAsia="Times New Roman"/>
          <w:color w:val="000000"/>
          <w:lang w:eastAsia="hr-HR"/>
        </w:rPr>
        <w:t xml:space="preserve"> </w:t>
      </w:r>
      <w:r w:rsidRPr="009A44E0">
        <w:rPr>
          <w:rFonts w:eastAsia="Times New Roman"/>
          <w:color w:val="000000"/>
          <w:lang w:eastAsia="hr-HR"/>
        </w:rPr>
        <w:t xml:space="preserve">u okviru kojeg će se provoditi </w:t>
      </w:r>
      <w:r w:rsidRPr="009A44E0">
        <w:rPr>
          <w:rFonts w:eastAsia="Times New Roman"/>
          <w:color w:val="000000"/>
          <w:lang w:eastAsia="hr-HR"/>
        </w:rPr>
        <w:lastRenderedPageBreak/>
        <w:t>mjere usmjerene na strateško djelovanje i razvoj politika vezanih uz ravnopravnost i izjednačavanje mogućnosti.</w:t>
      </w:r>
    </w:p>
    <w:p w14:paraId="41229B0E" w14:textId="77777777" w:rsidR="00474317" w:rsidRPr="004D40E8" w:rsidRDefault="00474317">
      <w:pPr>
        <w:suppressAutoHyphens/>
        <w:ind w:right="-138"/>
        <w:rPr>
          <w:rFonts w:eastAsia="Times New Roman"/>
          <w:color w:val="000000"/>
          <w:sz w:val="20"/>
          <w:lang w:eastAsia="hr-HR"/>
        </w:rPr>
      </w:pPr>
    </w:p>
    <w:p w14:paraId="1EDF26DF" w14:textId="5E42530C" w:rsidR="009F64D2" w:rsidRDefault="007559D8">
      <w:pPr>
        <w:suppressAutoHyphens/>
        <w:spacing w:line="360" w:lineRule="auto"/>
        <w:rPr>
          <w:rFonts w:eastAsia="Times New Roman"/>
          <w:i/>
          <w:iCs/>
          <w:color w:val="000000"/>
          <w:lang w:eastAsia="hr-HR"/>
        </w:rPr>
      </w:pPr>
      <w:r w:rsidRPr="009A44E0">
        <w:rPr>
          <w:rFonts w:eastAsia="Times New Roman"/>
          <w:i/>
          <w:iCs/>
          <w:color w:val="000000"/>
          <w:lang w:eastAsia="hr-HR"/>
        </w:rPr>
        <w:t xml:space="preserve">Ključna </w:t>
      </w:r>
      <w:r w:rsidR="004028AF" w:rsidRPr="009A44E0">
        <w:rPr>
          <w:rFonts w:eastAsia="Times New Roman"/>
          <w:i/>
          <w:iCs/>
          <w:color w:val="000000"/>
          <w:lang w:eastAsia="hr-HR"/>
        </w:rPr>
        <w:t>područj</w:t>
      </w:r>
      <w:r w:rsidRPr="009A44E0">
        <w:rPr>
          <w:rFonts w:eastAsia="Times New Roman"/>
          <w:i/>
          <w:iCs/>
          <w:color w:val="000000"/>
          <w:lang w:eastAsia="hr-HR"/>
        </w:rPr>
        <w:t>a</w:t>
      </w:r>
      <w:r w:rsidR="004028AF" w:rsidRPr="009A44E0">
        <w:rPr>
          <w:rFonts w:eastAsia="Times New Roman"/>
          <w:i/>
          <w:iCs/>
          <w:color w:val="000000"/>
          <w:lang w:eastAsia="hr-HR"/>
        </w:rPr>
        <w:t xml:space="preserve"> djelovanja</w:t>
      </w:r>
      <w:r w:rsidR="00122698" w:rsidRPr="009A44E0">
        <w:rPr>
          <w:rFonts w:eastAsia="Times New Roman"/>
          <w:i/>
          <w:iCs/>
          <w:color w:val="000000"/>
          <w:lang w:eastAsia="hr-HR"/>
        </w:rPr>
        <w:t xml:space="preserve"> do 2027.</w:t>
      </w:r>
    </w:p>
    <w:p w14:paraId="4AD8B6A2" w14:textId="77777777" w:rsidR="007C4A25" w:rsidRPr="002F1632" w:rsidRDefault="007C4A25" w:rsidP="00DD2E48">
      <w:pPr>
        <w:suppressAutoHyphens/>
        <w:rPr>
          <w:rFonts w:eastAsia="Times New Roman"/>
          <w:iCs/>
          <w:color w:val="000000"/>
          <w:sz w:val="20"/>
          <w:lang w:eastAsia="hr-HR"/>
        </w:rPr>
      </w:pPr>
    </w:p>
    <w:p w14:paraId="4E070B02" w14:textId="478FCEA6" w:rsidR="004028AF" w:rsidRPr="009A44E0" w:rsidRDefault="00B008B6">
      <w:pPr>
        <w:pStyle w:val="Odlomakpopisa"/>
        <w:numPr>
          <w:ilvl w:val="0"/>
          <w:numId w:val="7"/>
        </w:numPr>
        <w:suppressAutoHyphens/>
        <w:spacing w:line="360" w:lineRule="auto"/>
        <w:rPr>
          <w:rFonts w:eastAsia="Times New Roman"/>
          <w:color w:val="000000"/>
          <w:lang w:eastAsia="hr-HR"/>
        </w:rPr>
      </w:pPr>
      <w:r w:rsidRPr="009A44E0">
        <w:rPr>
          <w:rFonts w:eastAsia="Times New Roman"/>
          <w:color w:val="000000"/>
          <w:lang w:eastAsia="hr-HR"/>
        </w:rPr>
        <w:t>Osigurati k</w:t>
      </w:r>
      <w:r w:rsidR="006D0B9B" w:rsidRPr="009A44E0">
        <w:rPr>
          <w:rFonts w:eastAsia="Times New Roman"/>
          <w:color w:val="000000"/>
          <w:lang w:eastAsia="hr-HR"/>
        </w:rPr>
        <w:t xml:space="preserve">oordinirano strateško djelovanje na području ravnopravnosti spolova </w:t>
      </w:r>
    </w:p>
    <w:p w14:paraId="08251CD9" w14:textId="1111D6DF" w:rsidR="00AF612D" w:rsidRPr="00923A05" w:rsidRDefault="009267D0" w:rsidP="004D40E8">
      <w:pPr>
        <w:pStyle w:val="Naslov2"/>
      </w:pPr>
      <w:r w:rsidRPr="00923A05">
        <w:t>3.14.</w:t>
      </w:r>
      <w:r w:rsidR="00AF612D" w:rsidRPr="00923A05">
        <w:t xml:space="preserve"> Z</w:t>
      </w:r>
      <w:r w:rsidR="005963B9" w:rsidRPr="00923A05">
        <w:t>drav život i okoliš</w:t>
      </w:r>
    </w:p>
    <w:p w14:paraId="579BD682" w14:textId="4CF47517" w:rsidR="00923A05" w:rsidRDefault="00923A05">
      <w:pPr>
        <w:rPr>
          <w:lang w:eastAsia="hr-HR"/>
        </w:rPr>
      </w:pPr>
    </w:p>
    <w:p w14:paraId="79116E4C" w14:textId="77777777" w:rsidR="00923A05" w:rsidRPr="00C77469" w:rsidRDefault="00923A05">
      <w:pPr>
        <w:suppressAutoHyphens/>
        <w:spacing w:after="160" w:line="276" w:lineRule="auto"/>
        <w:ind w:right="-138"/>
        <w:jc w:val="both"/>
        <w:rPr>
          <w:rFonts w:eastAsia="Times New Roman"/>
          <w:color w:val="000000"/>
          <w:lang w:eastAsia="hr-HR"/>
        </w:rPr>
      </w:pPr>
      <w:r w:rsidRPr="00C77469">
        <w:rPr>
          <w:rFonts w:eastAsia="Times New Roman"/>
          <w:color w:val="000000"/>
          <w:lang w:eastAsia="hr-HR"/>
        </w:rPr>
        <w:t xml:space="preserve">Na globalnoj razini u sve većoj mjeri prepoznaje se važnost ljudskih prava za ostvarivanje održivog razvoja. Načela i standardi zaštite ljudskih prava temelj su Programa održivog razvoja do 2030., globalnog okvira koji je donesen na sastanku na vrhu Ujedinjenih naroda o održivom razvoju 2015. godine. Njime se između ostaloga odgovara na globalne izazove na sveobuhvatan način stavljajući pri tome podjednak naglasak na gospodarsku, socijalnu i okolišnu dimenziju održivog razvoja te se utvrđuje skup sedamnaest globalnih ciljeva za održivi razvoj </w:t>
      </w:r>
      <w:r w:rsidRPr="00C77469">
        <w:rPr>
          <w:rFonts w:eastAsia="Times New Roman"/>
          <w:i/>
          <w:iCs/>
          <w:color w:val="000000"/>
          <w:lang w:eastAsia="hr-HR"/>
        </w:rPr>
        <w:t>(Sustainable Development Goals, SDGs</w:t>
      </w:r>
      <w:r w:rsidRPr="00C77469">
        <w:rPr>
          <w:rFonts w:eastAsia="Times New Roman"/>
          <w:color w:val="000000"/>
          <w:lang w:eastAsia="hr-HR"/>
        </w:rPr>
        <w:t>).</w:t>
      </w:r>
    </w:p>
    <w:p w14:paraId="2CC15791" w14:textId="6641FE17" w:rsidR="00923A05" w:rsidRPr="00C77469" w:rsidRDefault="00923A05">
      <w:pPr>
        <w:suppressAutoHyphens/>
        <w:spacing w:after="160" w:line="276" w:lineRule="auto"/>
        <w:ind w:right="-138"/>
        <w:jc w:val="both"/>
        <w:rPr>
          <w:rFonts w:eastAsia="Times New Roman"/>
          <w:color w:val="000000"/>
          <w:lang w:eastAsia="hr-HR"/>
        </w:rPr>
      </w:pPr>
      <w:r w:rsidRPr="00C77469">
        <w:rPr>
          <w:rFonts w:eastAsia="Times New Roman"/>
          <w:color w:val="000000"/>
          <w:lang w:eastAsia="hr-HR"/>
        </w:rPr>
        <w:t>Kriza izazvana pandemijom koronavirusa SARS-CoV-2 dodatno je naglasila međupovezanost klimatskih promjena, okoliša i ljudskih prava. Program U</w:t>
      </w:r>
      <w:r w:rsidR="000C1869">
        <w:rPr>
          <w:rFonts w:eastAsia="Times New Roman"/>
          <w:color w:val="000000"/>
          <w:lang w:eastAsia="hr-HR"/>
        </w:rPr>
        <w:t>jedinjenih naroda</w:t>
      </w:r>
      <w:r w:rsidRPr="00C77469">
        <w:rPr>
          <w:rFonts w:eastAsia="Times New Roman"/>
          <w:color w:val="000000"/>
          <w:lang w:eastAsia="hr-HR"/>
        </w:rPr>
        <w:t xml:space="preserve"> za okoliš i Ured visokog povjerenika U</w:t>
      </w:r>
      <w:r w:rsidR="000C1869">
        <w:rPr>
          <w:rFonts w:eastAsia="Times New Roman"/>
          <w:color w:val="000000"/>
          <w:lang w:eastAsia="hr-HR"/>
        </w:rPr>
        <w:t>jedinjenih naroda</w:t>
      </w:r>
      <w:r w:rsidRPr="00C77469">
        <w:rPr>
          <w:rFonts w:eastAsia="Times New Roman"/>
          <w:color w:val="000000"/>
          <w:lang w:eastAsia="hr-HR"/>
        </w:rPr>
        <w:t xml:space="preserve"> za ljudska prava u dokumentu Ključne poruke o COVID 19, ljudskim pravima i okolišu ističu da je obveza država i ključnih dionika omogućiti pravo na zdrav okoliš, preispitati odnos prema prirodi, zaštititi siromašne i diskriminirane, jačati vladavinu prava u okolišnim pitanjima, štititi branitelje ljudskih prava koji se bave zaštitom okoliša, svima zajamčiti pristup informacijama i sudjelovanje u donošenju odluka koje se tiču okoliša, minimizirati štetne utjecaje medicinskog otpada, a postojeću krizu iskoristiti za uspostavu boljih ekonomskih i socijalnih sustava. </w:t>
      </w:r>
    </w:p>
    <w:p w14:paraId="10491631" w14:textId="2F1AED10" w:rsidR="00923A05" w:rsidRDefault="00923A05">
      <w:pPr>
        <w:suppressAutoHyphens/>
        <w:spacing w:after="160" w:line="259" w:lineRule="auto"/>
        <w:ind w:right="-138"/>
        <w:jc w:val="both"/>
        <w:rPr>
          <w:rFonts w:eastAsia="Times New Roman"/>
          <w:color w:val="000000"/>
          <w:szCs w:val="24"/>
          <w:lang w:eastAsia="hr-HR"/>
        </w:rPr>
      </w:pPr>
      <w:r w:rsidRPr="00C77469">
        <w:rPr>
          <w:rFonts w:eastAsia="Times New Roman"/>
          <w:color w:val="000000"/>
          <w:lang w:eastAsia="hr-HR"/>
        </w:rPr>
        <w:t>Pitanje klimatskih promjena na globalnom planu uređuje se Okvirnom konvencijom UN-a o promjeni klime (UNFCCC</w:t>
      </w:r>
      <w:r w:rsidRPr="004D40E8">
        <w:rPr>
          <w:rFonts w:eastAsia="Times New Roman"/>
          <w:color w:val="000000"/>
          <w:szCs w:val="24"/>
          <w:lang w:eastAsia="hr-HR"/>
        </w:rPr>
        <w:t>). Temeljni cilj Konvencije je postizanje stabilizacije koncentracija stakleničkih plinova u atmosferi na razini koja će spriječiti opasno antropogeno djelovanje na klimatski sustav. Republika Hrvatska postala je stranka Okvirne konvencije UN-a o promjeni klime 1996. godine, donošenjem Zakona o potvrđivanju Okvirne konvencije UN-a o promjeni klime</w:t>
      </w:r>
      <w:r w:rsidR="00ED209E">
        <w:rPr>
          <w:rFonts w:ascii="Calibri" w:eastAsia="Calibri" w:hAnsi="Calibri"/>
          <w:color w:val="000000"/>
          <w:szCs w:val="24"/>
          <w:vertAlign w:val="superscript"/>
        </w:rPr>
        <w:t>112</w:t>
      </w:r>
      <w:r w:rsidR="00ED209E" w:rsidRPr="004D40E8">
        <w:rPr>
          <w:rFonts w:eastAsia="Times New Roman"/>
          <w:color w:val="000000"/>
          <w:szCs w:val="24"/>
          <w:lang w:eastAsia="hr-HR"/>
        </w:rPr>
        <w:t xml:space="preserve">. </w:t>
      </w:r>
      <w:r w:rsidRPr="004D40E8">
        <w:rPr>
          <w:rFonts w:eastAsia="Times New Roman"/>
          <w:color w:val="000000"/>
          <w:szCs w:val="24"/>
          <w:lang w:eastAsia="hr-HR"/>
        </w:rPr>
        <w:t>Od 2007. godine u Hrvatskoj je na snazi i Kyotski Protokol kojim su se industrijske zemlje obvezale smanjiti emisiju šest plinova koji uzrokuju efekt staklenika za prosječno 5% do 2012. Dok je 2015. godine donesen i Pariški sporazum kojim se 195 zemalja dogovorilo smanjiti emisiju stakleničkih plinova i zadržati rast globalne temperature značajno ispod 2°C, po mogućnosti do 1,5°C.</w:t>
      </w:r>
    </w:p>
    <w:p w14:paraId="011FF3B1" w14:textId="31D4ADF7" w:rsidR="008D0D63" w:rsidRPr="004D40E8" w:rsidRDefault="008D0D63">
      <w:pPr>
        <w:suppressAutoHyphens/>
        <w:spacing w:after="160" w:line="259" w:lineRule="auto"/>
        <w:ind w:right="-138"/>
        <w:jc w:val="both"/>
        <w:rPr>
          <w:rFonts w:eastAsia="Times New Roman"/>
          <w:color w:val="000000"/>
          <w:szCs w:val="24"/>
          <w:lang w:eastAsia="hr-HR"/>
        </w:rPr>
      </w:pPr>
      <w:r w:rsidRPr="008D0D63">
        <w:rPr>
          <w:rFonts w:eastAsia="Times New Roman"/>
          <w:color w:val="000000"/>
          <w:szCs w:val="24"/>
          <w:lang w:eastAsia="hr-HR"/>
        </w:rPr>
        <w:t xml:space="preserve">  </w:t>
      </w:r>
      <w:r w:rsidRPr="00486026">
        <w:rPr>
          <w:rFonts w:eastAsia="Times New Roman"/>
          <w:color w:val="000000"/>
          <w:szCs w:val="24"/>
          <w:vertAlign w:val="superscript"/>
          <w:lang w:eastAsia="hr-HR"/>
        </w:rPr>
        <w:t>112</w:t>
      </w:r>
      <w:r w:rsidRPr="00486026">
        <w:rPr>
          <w:rFonts w:eastAsia="Times New Roman"/>
          <w:color w:val="000000"/>
          <w:sz w:val="18"/>
          <w:szCs w:val="18"/>
          <w:lang w:eastAsia="hr-HR"/>
        </w:rPr>
        <w:t>„Narodne novine“, Međunarodni ugovori, broj 2/96.</w:t>
      </w:r>
    </w:p>
    <w:p w14:paraId="5EE51856" w14:textId="77777777" w:rsidR="00923A05" w:rsidRPr="004D40E8" w:rsidRDefault="00923A05">
      <w:pPr>
        <w:suppressAutoHyphens/>
        <w:spacing w:after="160" w:line="259" w:lineRule="auto"/>
        <w:ind w:right="-138"/>
        <w:jc w:val="both"/>
        <w:rPr>
          <w:rFonts w:eastAsia="Times New Roman"/>
          <w:color w:val="000000"/>
          <w:szCs w:val="24"/>
          <w:lang w:eastAsia="hr-HR"/>
        </w:rPr>
      </w:pPr>
      <w:r w:rsidRPr="004D40E8">
        <w:rPr>
          <w:rFonts w:eastAsia="Times New Roman"/>
          <w:color w:val="000000"/>
          <w:szCs w:val="24"/>
          <w:lang w:eastAsia="hr-HR"/>
        </w:rPr>
        <w:t>Pravo na zdrav okoliš podrazumijeva i jačanje proceduralnih prava: pristupa informacijama iz područja zaštite okoliša i sudjelovanja u procesima odlučivanja. Republika Hrvatska provođenjem odredbi Konvencije o pristupu informacijama, sudjelovanju u odlučivanju i pristupu pravosuđu u pitanjima okoliša (tzv. Aarhuške konvencije), snažno podupire razvoj okolišne demokracije i pravo građana na zdrav okoliš. Time su osigurani uvjeti za sudjelovanje javnosti u odlučivanju u pogledu okoliša, no potrebno je raditi na upoznavanju javnosti s tim mogućnostima.</w:t>
      </w:r>
    </w:p>
    <w:p w14:paraId="15E38079" w14:textId="77777777" w:rsidR="00923A05" w:rsidRPr="004D40E8" w:rsidRDefault="00923A05">
      <w:pPr>
        <w:suppressAutoHyphens/>
        <w:spacing w:after="160" w:line="259" w:lineRule="auto"/>
        <w:ind w:right="-138"/>
        <w:jc w:val="both"/>
        <w:rPr>
          <w:rFonts w:eastAsia="Times New Roman"/>
          <w:color w:val="000000"/>
          <w:szCs w:val="24"/>
          <w:lang w:eastAsia="hr-HR"/>
        </w:rPr>
      </w:pPr>
      <w:r w:rsidRPr="004D40E8">
        <w:rPr>
          <w:rFonts w:eastAsia="Times New Roman"/>
          <w:color w:val="000000"/>
          <w:szCs w:val="24"/>
          <w:lang w:eastAsia="hr-HR"/>
        </w:rPr>
        <w:lastRenderedPageBreak/>
        <w:t>Potrebno je istaknuti kako je Republika Hrvatska 2019. pristupila Deklaraciji o međunarodnim ulaganjima i multinacionalnim poduzećima Organizacije za gospodarsku suradnju i razvoj (nadalje u tekstu: OECD), usvojenoj 21. lipnja 1976. u Parizu, i povezanim pravnim dokumentima relevantnim u kontekstu prava na zdrav život i okoliš.</w:t>
      </w:r>
    </w:p>
    <w:p w14:paraId="53C464A4" w14:textId="5F1BFEE5" w:rsidR="00923A05" w:rsidRDefault="00923A05">
      <w:pPr>
        <w:suppressAutoHyphens/>
        <w:spacing w:after="160" w:line="276" w:lineRule="auto"/>
        <w:ind w:right="-138"/>
        <w:jc w:val="both"/>
        <w:rPr>
          <w:rFonts w:eastAsia="Times New Roman"/>
          <w:color w:val="000000"/>
          <w:szCs w:val="24"/>
          <w:lang w:eastAsia="hr-HR"/>
        </w:rPr>
      </w:pPr>
      <w:r w:rsidRPr="004D40E8">
        <w:rPr>
          <w:rFonts w:eastAsia="Times New Roman"/>
          <w:color w:val="000000"/>
          <w:szCs w:val="24"/>
          <w:lang w:eastAsia="hr-HR"/>
        </w:rPr>
        <w:t>Održivi razvoj dugo je u samom središtu europskog projekta. Ugovorom iz Amsterdama promicanje održivog razvoja postaje jedan od temeljnih ciljeva Europske unije, a 2019. godine Europska komisija predstavila je Europski zeleni plan - strategiju za postizanje održivosti gospodarstva pretvaranjem klimatskih i ekoloških izazova u prilike u svim područjima politike i osiguravanjem pravedne i uključive tranzicije</w:t>
      </w:r>
      <w:r w:rsidR="00ED209E">
        <w:rPr>
          <w:rFonts w:eastAsia="Times New Roman"/>
          <w:color w:val="000000"/>
          <w:szCs w:val="24"/>
          <w:vertAlign w:val="superscript"/>
          <w:lang w:eastAsia="hr-HR"/>
        </w:rPr>
        <w:t>113</w:t>
      </w:r>
      <w:r w:rsidR="00ED209E" w:rsidRPr="004D40E8">
        <w:rPr>
          <w:rFonts w:eastAsia="Times New Roman"/>
          <w:color w:val="000000"/>
          <w:szCs w:val="24"/>
          <w:lang w:eastAsia="hr-HR"/>
        </w:rPr>
        <w:t>.</w:t>
      </w:r>
    </w:p>
    <w:p w14:paraId="6F856848" w14:textId="2E95F88F" w:rsidR="00ED209E" w:rsidRPr="00486026" w:rsidRDefault="00ED209E">
      <w:pPr>
        <w:suppressAutoHyphens/>
        <w:spacing w:after="160" w:line="276" w:lineRule="auto"/>
        <w:ind w:right="-138"/>
        <w:jc w:val="both"/>
        <w:rPr>
          <w:rFonts w:eastAsia="Times New Roman"/>
          <w:color w:val="000000"/>
          <w:sz w:val="18"/>
          <w:szCs w:val="18"/>
          <w:lang w:eastAsia="hr-HR"/>
        </w:rPr>
      </w:pPr>
      <w:r>
        <w:rPr>
          <w:vertAlign w:val="superscript"/>
        </w:rPr>
        <w:t>113</w:t>
      </w:r>
      <w:r w:rsidRPr="00486026">
        <w:rPr>
          <w:sz w:val="18"/>
          <w:szCs w:val="18"/>
          <w:vertAlign w:val="superscript"/>
        </w:rPr>
        <w:t xml:space="preserve"> </w:t>
      </w:r>
      <w:r w:rsidRPr="00486026">
        <w:rPr>
          <w:sz w:val="18"/>
          <w:szCs w:val="18"/>
        </w:rPr>
        <w:t xml:space="preserve">Dostupno na: </w:t>
      </w:r>
      <w:hyperlink r:id="rId42" w:history="1">
        <w:r w:rsidRPr="00486026">
          <w:rPr>
            <w:sz w:val="18"/>
            <w:szCs w:val="18"/>
          </w:rPr>
          <w:t>https://ec.europa.eu/info/strategy/priorities-2019-2024/european-green-deal_hr</w:t>
        </w:r>
      </w:hyperlink>
    </w:p>
    <w:p w14:paraId="3055DABF" w14:textId="54FAFB43" w:rsidR="00923A05" w:rsidRPr="004D40E8" w:rsidRDefault="00923A05">
      <w:pPr>
        <w:suppressAutoHyphens/>
        <w:spacing w:after="160" w:line="276" w:lineRule="auto"/>
        <w:ind w:right="-138"/>
        <w:jc w:val="both"/>
        <w:rPr>
          <w:rFonts w:eastAsia="Times New Roman"/>
          <w:color w:val="000000"/>
          <w:szCs w:val="24"/>
          <w:lang w:eastAsia="hr-HR"/>
        </w:rPr>
      </w:pPr>
      <w:r w:rsidRPr="004D40E8">
        <w:rPr>
          <w:rFonts w:eastAsia="Times New Roman"/>
          <w:color w:val="000000"/>
          <w:szCs w:val="24"/>
          <w:lang w:eastAsia="hr-HR"/>
        </w:rPr>
        <w:t>Nakon što su tijekom 2019. godine započeli globalni prosvjedi mladih pod nazivom „Petkom za budućnost“ (</w:t>
      </w:r>
      <w:r w:rsidR="00C77469">
        <w:rPr>
          <w:rFonts w:eastAsia="Times New Roman"/>
          <w:color w:val="000000"/>
          <w:lang w:eastAsia="hr-HR"/>
        </w:rPr>
        <w:t xml:space="preserve">eng. </w:t>
      </w:r>
      <w:r w:rsidRPr="004D40E8">
        <w:rPr>
          <w:rFonts w:eastAsia="Times New Roman"/>
          <w:i/>
          <w:iCs/>
          <w:color w:val="000000"/>
          <w:szCs w:val="24"/>
          <w:lang w:eastAsia="hr-HR"/>
        </w:rPr>
        <w:t>Fridays for Future</w:t>
      </w:r>
      <w:r w:rsidRPr="004D40E8">
        <w:rPr>
          <w:rFonts w:eastAsia="Times New Roman"/>
          <w:color w:val="000000"/>
          <w:szCs w:val="24"/>
          <w:lang w:eastAsia="hr-HR"/>
        </w:rPr>
        <w:t>), što se smatra početkom globalnog klimatskog pokreta, Europski parlament proglasio je klimatsku i ekološku krizu, kao svojevrsnu podršku klimatskom pokretu.</w:t>
      </w:r>
    </w:p>
    <w:p w14:paraId="68B58BD4" w14:textId="58DEA5DD" w:rsidR="00923A05" w:rsidRDefault="00923A05">
      <w:pPr>
        <w:suppressAutoHyphens/>
        <w:spacing w:after="160" w:line="276" w:lineRule="auto"/>
        <w:ind w:right="-138"/>
        <w:jc w:val="both"/>
        <w:rPr>
          <w:rFonts w:eastAsia="Times New Roman"/>
          <w:color w:val="000000"/>
          <w:szCs w:val="24"/>
          <w:lang w:eastAsia="hr-HR"/>
        </w:rPr>
      </w:pPr>
      <w:r w:rsidRPr="004D40E8">
        <w:rPr>
          <w:rFonts w:eastAsia="Times New Roman"/>
          <w:color w:val="000000"/>
          <w:szCs w:val="24"/>
          <w:lang w:eastAsia="hr-HR"/>
        </w:rPr>
        <w:t>Na važnost zaštite okoliša ukazuju i nalazi ankete Eurobarometra o stavovima građana Europske unije prema okolišu iz 2019. godine</w:t>
      </w:r>
      <w:r w:rsidR="00ED209E">
        <w:rPr>
          <w:rFonts w:eastAsia="Times New Roman"/>
          <w:szCs w:val="24"/>
          <w:vertAlign w:val="superscript"/>
          <w:lang w:eastAsia="hr-HR"/>
        </w:rPr>
        <w:t xml:space="preserve">114 </w:t>
      </w:r>
      <w:r w:rsidRPr="004D40E8">
        <w:rPr>
          <w:rFonts w:eastAsia="Times New Roman"/>
          <w:color w:val="000000"/>
          <w:szCs w:val="24"/>
          <w:lang w:eastAsia="hr-HR"/>
        </w:rPr>
        <w:t>prema kojima 94 % građana Unije smatra zaštitu okoliša važnom, a 91 % smatra da su klimatske promjene značajan problem. Pri tome, velika većina ispitanika smatra da ekološki problemi utječu na njihov svakodnevni život i zdravlje (78 % ispitanika na razini Unije, 82 % hrvatskih ispitanika).</w:t>
      </w:r>
    </w:p>
    <w:p w14:paraId="4A6D4AF6" w14:textId="05588D8D" w:rsidR="00ED209E" w:rsidRPr="00486026" w:rsidRDefault="00ED209E" w:rsidP="00486026">
      <w:pPr>
        <w:suppressAutoHyphens/>
        <w:spacing w:after="160" w:line="276" w:lineRule="auto"/>
        <w:ind w:right="-138"/>
        <w:rPr>
          <w:rFonts w:eastAsia="Times New Roman"/>
          <w:color w:val="000000"/>
          <w:sz w:val="18"/>
          <w:szCs w:val="18"/>
          <w:lang w:eastAsia="hr-HR"/>
        </w:rPr>
      </w:pPr>
      <w:r w:rsidRPr="00486026">
        <w:rPr>
          <w:rFonts w:eastAsia="Times New Roman"/>
          <w:color w:val="000000"/>
          <w:sz w:val="18"/>
          <w:szCs w:val="18"/>
          <w:vertAlign w:val="superscript"/>
          <w:lang w:eastAsia="hr-HR"/>
        </w:rPr>
        <w:t>114</w:t>
      </w:r>
      <w:r w:rsidRPr="00486026">
        <w:rPr>
          <w:rFonts w:eastAsia="Times New Roman"/>
          <w:color w:val="000000"/>
          <w:sz w:val="18"/>
          <w:szCs w:val="18"/>
          <w:lang w:eastAsia="hr-HR"/>
        </w:rPr>
        <w:t xml:space="preserve"> Dostupno na: https://ec.europa.eu/commfrontoffice/publicopinion/index.cfm/survey/getSurveydetail/instruments/special/surveyky/2257</w:t>
      </w:r>
    </w:p>
    <w:p w14:paraId="2B1EBB0C" w14:textId="77777777" w:rsidR="00ED209E" w:rsidRDefault="00ED209E" w:rsidP="00486026">
      <w:pPr>
        <w:suppressAutoHyphens/>
        <w:spacing w:after="160"/>
        <w:ind w:right="-138"/>
        <w:jc w:val="both"/>
        <w:rPr>
          <w:rFonts w:eastAsia="Times New Roman"/>
          <w:color w:val="000000"/>
          <w:szCs w:val="24"/>
          <w:lang w:eastAsia="hr-HR"/>
        </w:rPr>
      </w:pPr>
    </w:p>
    <w:p w14:paraId="17C237EF" w14:textId="708E0332" w:rsidR="00923A05" w:rsidRPr="004D40E8" w:rsidRDefault="00923A05">
      <w:pPr>
        <w:suppressAutoHyphens/>
        <w:spacing w:after="160" w:line="276" w:lineRule="auto"/>
        <w:ind w:right="-138"/>
        <w:jc w:val="both"/>
        <w:rPr>
          <w:rFonts w:eastAsia="Times New Roman"/>
          <w:color w:val="000000"/>
          <w:szCs w:val="24"/>
          <w:lang w:eastAsia="hr-HR"/>
        </w:rPr>
      </w:pPr>
      <w:r w:rsidRPr="004D40E8">
        <w:rPr>
          <w:rFonts w:eastAsia="Times New Roman"/>
          <w:color w:val="000000"/>
          <w:szCs w:val="24"/>
          <w:lang w:eastAsia="hr-HR"/>
        </w:rPr>
        <w:t>U nacionalnom kontekstu očuvanje prirode i čovjekova okoliša predstavlja jednu od najviših vrednota ustavnog poretka Republike Hrvatske (članak 3.). Pored toga, pravo na zdrav život i okoliš jedno je od temeljnih ljudskih prava zajamčeno člankom 69. Ustava Republike Hrvatske</w:t>
      </w:r>
      <w:r w:rsidR="00ED209E">
        <w:rPr>
          <w:rFonts w:eastAsia="Times New Roman"/>
          <w:color w:val="000000"/>
          <w:szCs w:val="24"/>
          <w:lang w:eastAsia="hr-HR"/>
        </w:rPr>
        <w:t>.</w:t>
      </w:r>
      <w:r w:rsidRPr="004D40E8">
        <w:rPr>
          <w:rFonts w:eastAsia="Times New Roman"/>
          <w:color w:val="000000"/>
          <w:szCs w:val="24"/>
          <w:lang w:eastAsia="hr-HR"/>
        </w:rPr>
        <w:t xml:space="preserve"> </w:t>
      </w:r>
    </w:p>
    <w:p w14:paraId="10E87F3A" w14:textId="1092E89A" w:rsidR="00923A05" w:rsidRDefault="00923A05">
      <w:pPr>
        <w:suppressAutoHyphens/>
        <w:spacing w:after="160" w:line="276" w:lineRule="auto"/>
        <w:ind w:right="-138"/>
        <w:jc w:val="both"/>
        <w:rPr>
          <w:rFonts w:eastAsia="Times New Roman"/>
          <w:color w:val="000000"/>
          <w:szCs w:val="24"/>
          <w:lang w:eastAsia="hr-HR"/>
        </w:rPr>
      </w:pPr>
      <w:r w:rsidRPr="004D40E8">
        <w:rPr>
          <w:rFonts w:eastAsia="Times New Roman"/>
          <w:color w:val="000000"/>
          <w:szCs w:val="24"/>
          <w:lang w:eastAsia="hr-HR"/>
        </w:rPr>
        <w:t>Temeljni zakonodavni okvir koji uređuje područje zaštite okoliša u Republici Hrvatskoj čine Zakon o zaštiti prirode</w:t>
      </w:r>
      <w:r w:rsidR="00ED209E" w:rsidRPr="00486026">
        <w:rPr>
          <w:rFonts w:eastAsia="Times New Roman"/>
          <w:color w:val="000000"/>
          <w:szCs w:val="24"/>
          <w:vertAlign w:val="superscript"/>
          <w:lang w:eastAsia="hr-HR"/>
        </w:rPr>
        <w:t>115</w:t>
      </w:r>
      <w:r w:rsidRPr="00DD2E48">
        <w:rPr>
          <w:rFonts w:eastAsia="Times New Roman"/>
          <w:color w:val="000000"/>
          <w:szCs w:val="24"/>
          <w:vertAlign w:val="superscript"/>
          <w:lang w:eastAsia="hr-HR"/>
        </w:rPr>
        <w:t>,</w:t>
      </w:r>
      <w:r w:rsidRPr="004D40E8">
        <w:rPr>
          <w:rFonts w:eastAsia="Times New Roman"/>
          <w:color w:val="000000"/>
          <w:szCs w:val="24"/>
          <w:lang w:eastAsia="hr-HR"/>
        </w:rPr>
        <w:t xml:space="preserve"> Zakon o zaštiti okoliša</w:t>
      </w:r>
      <w:r w:rsidR="00ED209E">
        <w:rPr>
          <w:rFonts w:eastAsia="Times New Roman"/>
          <w:color w:val="000000"/>
          <w:szCs w:val="24"/>
          <w:vertAlign w:val="superscript"/>
          <w:lang w:eastAsia="hr-HR"/>
        </w:rPr>
        <w:t>116</w:t>
      </w:r>
      <w:r w:rsidR="00ED209E" w:rsidRPr="004D40E8">
        <w:rPr>
          <w:rFonts w:eastAsia="Times New Roman"/>
          <w:color w:val="000000"/>
          <w:szCs w:val="24"/>
          <w:vertAlign w:val="superscript"/>
          <w:lang w:eastAsia="hr-HR"/>
        </w:rPr>
        <w:t>,</w:t>
      </w:r>
      <w:r w:rsidR="00ED209E" w:rsidRPr="004D40E8">
        <w:rPr>
          <w:rFonts w:eastAsia="Times New Roman"/>
          <w:color w:val="000000"/>
          <w:szCs w:val="24"/>
          <w:lang w:eastAsia="hr-HR"/>
        </w:rPr>
        <w:t xml:space="preserve"> </w:t>
      </w:r>
      <w:r w:rsidRPr="004D40E8">
        <w:rPr>
          <w:rFonts w:eastAsia="Times New Roman"/>
          <w:color w:val="000000"/>
          <w:szCs w:val="24"/>
          <w:lang w:eastAsia="hr-HR"/>
        </w:rPr>
        <w:t>Zakon o zaštiti zraka</w:t>
      </w:r>
      <w:r w:rsidR="00ED209E">
        <w:rPr>
          <w:rFonts w:eastAsia="Times New Roman"/>
          <w:color w:val="000000"/>
          <w:szCs w:val="24"/>
          <w:vertAlign w:val="superscript"/>
          <w:lang w:eastAsia="hr-HR"/>
        </w:rPr>
        <w:t>117</w:t>
      </w:r>
      <w:r w:rsidR="00ED209E" w:rsidRPr="004D40E8">
        <w:rPr>
          <w:rFonts w:eastAsia="Times New Roman"/>
          <w:color w:val="000000"/>
          <w:szCs w:val="24"/>
          <w:vertAlign w:val="superscript"/>
          <w:lang w:eastAsia="hr-HR"/>
        </w:rPr>
        <w:t>,</w:t>
      </w:r>
      <w:r w:rsidR="00ED209E" w:rsidRPr="004D40E8">
        <w:rPr>
          <w:rFonts w:eastAsia="Times New Roman"/>
          <w:color w:val="000000"/>
          <w:szCs w:val="24"/>
          <w:lang w:eastAsia="hr-HR"/>
        </w:rPr>
        <w:t xml:space="preserve"> </w:t>
      </w:r>
      <w:r w:rsidRPr="004D40E8">
        <w:rPr>
          <w:rFonts w:eastAsia="Times New Roman"/>
          <w:color w:val="000000"/>
          <w:szCs w:val="24"/>
          <w:lang w:eastAsia="hr-HR"/>
        </w:rPr>
        <w:t>Zakon o vodama</w:t>
      </w:r>
      <w:r w:rsidR="00ED209E">
        <w:rPr>
          <w:rFonts w:eastAsia="Times New Roman"/>
          <w:color w:val="000000"/>
          <w:szCs w:val="24"/>
          <w:vertAlign w:val="superscript"/>
          <w:lang w:eastAsia="hr-HR"/>
        </w:rPr>
        <w:t>118</w:t>
      </w:r>
      <w:r w:rsidR="00ED209E" w:rsidRPr="004D40E8">
        <w:rPr>
          <w:rFonts w:eastAsia="Times New Roman"/>
          <w:color w:val="000000"/>
          <w:szCs w:val="24"/>
          <w:lang w:eastAsia="hr-HR"/>
        </w:rPr>
        <w:t xml:space="preserve"> </w:t>
      </w:r>
      <w:r w:rsidRPr="004D40E8">
        <w:rPr>
          <w:rFonts w:eastAsia="Times New Roman"/>
          <w:color w:val="000000"/>
          <w:szCs w:val="24"/>
          <w:lang w:eastAsia="hr-HR"/>
        </w:rPr>
        <w:t>Zakon o komunalnom gospodarstvu</w:t>
      </w:r>
      <w:r w:rsidR="00ED209E">
        <w:rPr>
          <w:rFonts w:eastAsia="Times New Roman"/>
          <w:color w:val="000000"/>
          <w:szCs w:val="24"/>
          <w:vertAlign w:val="superscript"/>
          <w:lang w:eastAsia="hr-HR"/>
        </w:rPr>
        <w:t xml:space="preserve">119 </w:t>
      </w:r>
      <w:r w:rsidRPr="004D40E8">
        <w:rPr>
          <w:rFonts w:eastAsia="Times New Roman"/>
          <w:color w:val="000000"/>
          <w:szCs w:val="24"/>
          <w:lang w:eastAsia="hr-HR"/>
        </w:rPr>
        <w:t>s pripadajućim provedbenim propisima. Zakon o zaštiti okoliša je krovni zakon koji sustavno uređuje cjelokupno područje zaštite okoliša uzimajući u obzir i europsko zakonodavstvo.</w:t>
      </w:r>
    </w:p>
    <w:p w14:paraId="4FEF9562" w14:textId="78633D1A" w:rsidR="00ED209E" w:rsidRPr="00ED209E" w:rsidRDefault="00ED209E" w:rsidP="00486026">
      <w:pPr>
        <w:suppressAutoHyphens/>
        <w:spacing w:after="160"/>
        <w:ind w:right="-138"/>
        <w:jc w:val="both"/>
        <w:rPr>
          <w:rFonts w:eastAsia="Times New Roman"/>
          <w:color w:val="000000"/>
          <w:szCs w:val="24"/>
          <w:lang w:eastAsia="hr-HR"/>
        </w:rPr>
      </w:pPr>
      <w:r w:rsidRPr="00486026">
        <w:rPr>
          <w:rFonts w:eastAsia="Times New Roman"/>
          <w:color w:val="000000"/>
          <w:szCs w:val="24"/>
          <w:vertAlign w:val="superscript"/>
          <w:lang w:eastAsia="hr-HR"/>
        </w:rPr>
        <w:t xml:space="preserve"> 115</w:t>
      </w:r>
      <w:r>
        <w:rPr>
          <w:rFonts w:eastAsia="Times New Roman"/>
          <w:color w:val="000000"/>
          <w:szCs w:val="24"/>
          <w:lang w:eastAsia="hr-HR"/>
        </w:rPr>
        <w:t xml:space="preserve"> </w:t>
      </w:r>
      <w:r w:rsidRPr="00486026">
        <w:rPr>
          <w:rFonts w:eastAsia="Times New Roman"/>
          <w:color w:val="000000"/>
          <w:sz w:val="18"/>
          <w:szCs w:val="18"/>
          <w:lang w:eastAsia="hr-HR"/>
        </w:rPr>
        <w:t>„Narodne novine“, br. 80/13., 15/18., 14/19., 127/19.</w:t>
      </w:r>
    </w:p>
    <w:p w14:paraId="35429FE0" w14:textId="530EC280" w:rsidR="00ED209E" w:rsidRPr="00ED209E" w:rsidRDefault="00ED209E" w:rsidP="00486026">
      <w:pPr>
        <w:suppressAutoHyphens/>
        <w:spacing w:after="160"/>
        <w:ind w:right="-138"/>
        <w:jc w:val="both"/>
        <w:rPr>
          <w:rFonts w:eastAsia="Times New Roman"/>
          <w:color w:val="000000"/>
          <w:szCs w:val="24"/>
          <w:lang w:eastAsia="hr-HR"/>
        </w:rPr>
      </w:pPr>
      <w:r>
        <w:rPr>
          <w:rFonts w:eastAsia="Times New Roman"/>
          <w:color w:val="000000"/>
          <w:szCs w:val="24"/>
          <w:vertAlign w:val="superscript"/>
          <w:lang w:eastAsia="hr-HR"/>
        </w:rPr>
        <w:t xml:space="preserve"> </w:t>
      </w:r>
      <w:r w:rsidRPr="00B5103C">
        <w:rPr>
          <w:rFonts w:eastAsia="Times New Roman"/>
          <w:color w:val="000000"/>
          <w:szCs w:val="24"/>
          <w:vertAlign w:val="superscript"/>
          <w:lang w:eastAsia="hr-HR"/>
        </w:rPr>
        <w:t>116</w:t>
      </w:r>
      <w:r w:rsidR="004077C0">
        <w:rPr>
          <w:rFonts w:eastAsia="Times New Roman"/>
          <w:color w:val="000000"/>
          <w:szCs w:val="24"/>
          <w:vertAlign w:val="superscript"/>
          <w:lang w:eastAsia="hr-HR"/>
        </w:rPr>
        <w:t xml:space="preserve"> </w:t>
      </w:r>
      <w:r w:rsidRPr="00486026">
        <w:rPr>
          <w:rFonts w:eastAsia="Times New Roman"/>
          <w:color w:val="000000"/>
          <w:sz w:val="18"/>
          <w:szCs w:val="18"/>
          <w:lang w:eastAsia="hr-HR"/>
        </w:rPr>
        <w:t>„Narodne novine“, br. 80/13., 153/13., 78/15., 12/18., 118/18.</w:t>
      </w:r>
    </w:p>
    <w:p w14:paraId="047AE65E" w14:textId="7848790B" w:rsidR="00ED209E" w:rsidRDefault="00ED209E" w:rsidP="00486026">
      <w:pPr>
        <w:suppressAutoHyphens/>
        <w:spacing w:after="160"/>
        <w:ind w:right="-138"/>
        <w:jc w:val="both"/>
        <w:rPr>
          <w:rFonts w:eastAsia="Times New Roman"/>
          <w:color w:val="000000"/>
          <w:sz w:val="18"/>
          <w:szCs w:val="18"/>
          <w:lang w:eastAsia="hr-HR"/>
        </w:rPr>
      </w:pPr>
      <w:r w:rsidRPr="00B5103C">
        <w:rPr>
          <w:rFonts w:eastAsia="Times New Roman"/>
          <w:color w:val="000000"/>
          <w:szCs w:val="24"/>
          <w:vertAlign w:val="superscript"/>
          <w:lang w:eastAsia="hr-HR"/>
        </w:rPr>
        <w:t xml:space="preserve"> </w:t>
      </w:r>
      <w:r w:rsidRPr="00486026">
        <w:rPr>
          <w:rFonts w:eastAsia="Times New Roman"/>
          <w:color w:val="000000"/>
          <w:szCs w:val="24"/>
          <w:vertAlign w:val="superscript"/>
          <w:lang w:eastAsia="hr-HR"/>
        </w:rPr>
        <w:t>117</w:t>
      </w:r>
      <w:r w:rsidR="004077C0">
        <w:rPr>
          <w:rFonts w:eastAsia="Times New Roman"/>
          <w:color w:val="000000"/>
          <w:szCs w:val="24"/>
          <w:vertAlign w:val="superscript"/>
          <w:lang w:eastAsia="hr-HR"/>
        </w:rPr>
        <w:t xml:space="preserve"> </w:t>
      </w:r>
      <w:r w:rsidRPr="00486026">
        <w:rPr>
          <w:rFonts w:eastAsia="Times New Roman"/>
          <w:color w:val="000000"/>
          <w:sz w:val="18"/>
          <w:szCs w:val="18"/>
          <w:lang w:eastAsia="hr-HR"/>
        </w:rPr>
        <w:t>„Narodne novine“, broj 127/19.</w:t>
      </w:r>
    </w:p>
    <w:p w14:paraId="77794693" w14:textId="765292F1" w:rsidR="00ED209E" w:rsidRDefault="00ED209E" w:rsidP="00486026">
      <w:pPr>
        <w:suppressAutoHyphens/>
        <w:ind w:right="-138"/>
        <w:jc w:val="both"/>
        <w:rPr>
          <w:rFonts w:eastAsia="Times New Roman"/>
          <w:color w:val="000000"/>
          <w:sz w:val="18"/>
          <w:szCs w:val="18"/>
          <w:lang w:eastAsia="hr-HR"/>
        </w:rPr>
      </w:pPr>
      <w:r w:rsidRPr="00486026">
        <w:rPr>
          <w:rFonts w:eastAsia="Times New Roman"/>
          <w:color w:val="000000"/>
          <w:szCs w:val="24"/>
          <w:vertAlign w:val="superscript"/>
          <w:lang w:eastAsia="hr-HR"/>
        </w:rPr>
        <w:t>118</w:t>
      </w:r>
      <w:r>
        <w:rPr>
          <w:rFonts w:eastAsia="Times New Roman"/>
          <w:color w:val="000000"/>
          <w:sz w:val="18"/>
          <w:szCs w:val="18"/>
          <w:lang w:eastAsia="hr-HR"/>
        </w:rPr>
        <w:t xml:space="preserve"> </w:t>
      </w:r>
      <w:r w:rsidRPr="00ED209E">
        <w:rPr>
          <w:rFonts w:eastAsia="Times New Roman"/>
          <w:color w:val="000000"/>
          <w:sz w:val="18"/>
          <w:szCs w:val="18"/>
          <w:lang w:eastAsia="hr-HR"/>
        </w:rPr>
        <w:t>„Narodne novine“, 66/19.</w:t>
      </w:r>
    </w:p>
    <w:p w14:paraId="627BE6D2" w14:textId="77777777" w:rsidR="00ED209E" w:rsidRDefault="00ED209E" w:rsidP="00ED209E">
      <w:pPr>
        <w:pStyle w:val="Tekstfusnote"/>
      </w:pPr>
      <w:r w:rsidRPr="00486026">
        <w:rPr>
          <w:rFonts w:eastAsia="Times New Roman"/>
          <w:color w:val="000000"/>
          <w:sz w:val="24"/>
          <w:szCs w:val="24"/>
          <w:vertAlign w:val="superscript"/>
          <w:lang w:eastAsia="hr-HR"/>
        </w:rPr>
        <w:t>119</w:t>
      </w:r>
      <w:r w:rsidRPr="00486026">
        <w:rPr>
          <w:rFonts w:eastAsia="Times New Roman"/>
          <w:color w:val="000000"/>
          <w:szCs w:val="18"/>
          <w:vertAlign w:val="superscript"/>
          <w:lang w:eastAsia="hr-HR"/>
        </w:rPr>
        <w:t xml:space="preserve"> </w:t>
      </w:r>
      <w:r w:rsidRPr="0058036E">
        <w:t>„Narodne novine“ br. 68/18., 110/18., 32/20.</w:t>
      </w:r>
    </w:p>
    <w:p w14:paraId="39333129" w14:textId="77777777" w:rsidR="00ED209E" w:rsidRPr="004D40E8" w:rsidRDefault="00ED209E" w:rsidP="00486026">
      <w:pPr>
        <w:suppressAutoHyphens/>
        <w:spacing w:after="160"/>
        <w:ind w:right="-138"/>
        <w:jc w:val="both"/>
        <w:rPr>
          <w:rFonts w:eastAsia="Times New Roman"/>
          <w:color w:val="000000"/>
          <w:szCs w:val="24"/>
          <w:lang w:eastAsia="hr-HR"/>
        </w:rPr>
      </w:pPr>
    </w:p>
    <w:p w14:paraId="42659EC6" w14:textId="77777777" w:rsidR="00923A05" w:rsidRPr="004D40E8" w:rsidRDefault="00923A05">
      <w:pPr>
        <w:suppressAutoHyphens/>
        <w:spacing w:after="160" w:line="276" w:lineRule="auto"/>
        <w:ind w:right="-138"/>
        <w:jc w:val="both"/>
        <w:rPr>
          <w:rFonts w:eastAsia="Times New Roman"/>
          <w:color w:val="000000"/>
          <w:szCs w:val="24"/>
          <w:lang w:eastAsia="hr-HR"/>
        </w:rPr>
      </w:pPr>
      <w:r w:rsidRPr="004D40E8">
        <w:rPr>
          <w:rFonts w:eastAsia="Times New Roman"/>
          <w:color w:val="000000"/>
          <w:szCs w:val="24"/>
          <w:lang w:eastAsia="hr-HR"/>
        </w:rPr>
        <w:t xml:space="preserve">Glavni okvir za provedbu okolišne politike u desetogodišnjem razdoblju zadan je u Nacionalnoj razvojnoj strategiji Republike Hrvatske za razdoblje do 2030., u kojem je “Ekološka i energetska tranzicija za klimatsku neutralnost” jedan od strateških ciljeva, a definirani su i prioriteti javnih </w:t>
      </w:r>
      <w:r w:rsidRPr="004D40E8">
        <w:rPr>
          <w:rFonts w:eastAsia="Times New Roman"/>
          <w:color w:val="000000"/>
          <w:szCs w:val="24"/>
          <w:lang w:eastAsia="hr-HR"/>
        </w:rPr>
        <w:lastRenderedPageBreak/>
        <w:t>politika, zaštita prirodnih resursa i borba protiv klimatskih promjena te energetska samodostatnost i tranzicija na čistu energiju. Ispunjavajući ciljeve tranzicije na niskougljični razvoj, zaštite okoliša i smanjivanja rizika od klimatskih promjena na način koji je sukladan provedbi Europskog zelenog plana, pridonijet će se postizanju klimatske neutralnosti ispunjavanju ciljeva održivog razvoja iz Programa Ujedinjenih naroda za održiv razvoj 2030.</w:t>
      </w:r>
    </w:p>
    <w:p w14:paraId="4F88EF71" w14:textId="7D95B4FC" w:rsidR="00923A05" w:rsidRDefault="00923A05">
      <w:pPr>
        <w:suppressAutoHyphens/>
        <w:spacing w:after="160" w:line="276" w:lineRule="auto"/>
        <w:ind w:right="-138"/>
        <w:jc w:val="both"/>
        <w:rPr>
          <w:rFonts w:eastAsia="Times New Roman"/>
          <w:color w:val="000000"/>
          <w:szCs w:val="24"/>
          <w:lang w:eastAsia="hr-HR"/>
        </w:rPr>
      </w:pPr>
      <w:r w:rsidRPr="004D40E8">
        <w:rPr>
          <w:rFonts w:eastAsia="Times New Roman"/>
          <w:color w:val="000000"/>
          <w:szCs w:val="24"/>
          <w:lang w:eastAsia="hr-HR"/>
        </w:rPr>
        <w:t>Od 2020. godine dugoročne smjernice energetske politike definirane su Strategijom energetskog razvoja Republike Hrvatske do 2030. s pogledom na 2050. godinu</w:t>
      </w:r>
      <w:r w:rsidR="004077C0">
        <w:rPr>
          <w:rFonts w:eastAsia="Times New Roman"/>
          <w:color w:val="000000"/>
          <w:szCs w:val="24"/>
          <w:vertAlign w:val="superscript"/>
          <w:lang w:eastAsia="hr-HR"/>
        </w:rPr>
        <w:t>120</w:t>
      </w:r>
      <w:r w:rsidR="004077C0" w:rsidRPr="004D40E8">
        <w:rPr>
          <w:rFonts w:eastAsia="Times New Roman"/>
          <w:color w:val="000000"/>
          <w:szCs w:val="24"/>
          <w:vertAlign w:val="superscript"/>
          <w:lang w:eastAsia="hr-HR"/>
        </w:rPr>
        <w:t>,</w:t>
      </w:r>
      <w:r w:rsidR="004077C0" w:rsidRPr="004D40E8">
        <w:rPr>
          <w:rFonts w:eastAsia="Times New Roman"/>
          <w:color w:val="000000"/>
          <w:szCs w:val="24"/>
          <w:lang w:eastAsia="hr-HR"/>
        </w:rPr>
        <w:t xml:space="preserve"> </w:t>
      </w:r>
      <w:r w:rsidRPr="004D40E8">
        <w:rPr>
          <w:rFonts w:eastAsia="Times New Roman"/>
          <w:color w:val="000000"/>
          <w:szCs w:val="24"/>
          <w:lang w:eastAsia="hr-HR"/>
        </w:rPr>
        <w:t>kojom je uspostavljen okvir za novo razdoblje energetske politike u kojem se teži i ostvarenju vizije prelaska na niskougljične energije. Povećanjem energetske učinkovitosti stremi se i koristima za okoliš u smislu smanjenja emisije stakleničkih plinova te je istaknuta i potreba za djelovanjem na suzbijanju energetskog siromaštva.</w:t>
      </w:r>
    </w:p>
    <w:p w14:paraId="525FE489" w14:textId="6133CD50" w:rsidR="004077C0" w:rsidRPr="00486026" w:rsidRDefault="004077C0">
      <w:pPr>
        <w:suppressAutoHyphens/>
        <w:spacing w:after="160" w:line="276" w:lineRule="auto"/>
        <w:ind w:right="-138"/>
        <w:jc w:val="both"/>
        <w:rPr>
          <w:rFonts w:eastAsia="Times New Roman"/>
          <w:color w:val="000000"/>
          <w:sz w:val="20"/>
          <w:lang w:eastAsia="hr-HR"/>
        </w:rPr>
      </w:pPr>
      <w:r w:rsidRPr="00486026">
        <w:rPr>
          <w:rFonts w:eastAsia="Times New Roman"/>
          <w:color w:val="000000"/>
          <w:szCs w:val="24"/>
          <w:vertAlign w:val="superscript"/>
          <w:lang w:eastAsia="hr-HR"/>
        </w:rPr>
        <w:t>120</w:t>
      </w:r>
      <w:r w:rsidRPr="00486026">
        <w:rPr>
          <w:rFonts w:eastAsia="Times New Roman"/>
          <w:color w:val="000000"/>
          <w:sz w:val="20"/>
          <w:lang w:eastAsia="hr-HR"/>
        </w:rPr>
        <w:t xml:space="preserve"> „Narodne novine“, broj 25/20.</w:t>
      </w:r>
    </w:p>
    <w:p w14:paraId="53568FE7" w14:textId="77777777" w:rsidR="00923A05" w:rsidRPr="004D40E8" w:rsidRDefault="00923A05">
      <w:pPr>
        <w:suppressAutoHyphens/>
        <w:spacing w:after="160" w:line="276" w:lineRule="auto"/>
        <w:ind w:right="-138"/>
        <w:jc w:val="both"/>
        <w:rPr>
          <w:rFonts w:eastAsia="Times New Roman"/>
          <w:color w:val="000000"/>
          <w:szCs w:val="24"/>
          <w:lang w:eastAsia="hr-HR"/>
        </w:rPr>
      </w:pPr>
      <w:r w:rsidRPr="004D40E8">
        <w:rPr>
          <w:rFonts w:eastAsia="Times New Roman"/>
          <w:color w:val="000000"/>
          <w:szCs w:val="24"/>
          <w:lang w:eastAsia="hr-HR"/>
        </w:rPr>
        <w:t>Iz perspektive zaštite ljudskih prava, neophodno je osigurati pristup zdravstveno ispravnoj vodi za ljudsku potrošnju cjelokupnom stanovništvu, a naročito ranjivim skupinama. U Republici Hrvatskoj vodne usluge (javne vodoopskrbe i odvodnje) su usluge od općeg interesa. Obavljaju se kao javna služba, a mogu ih obavljati isključivo javni isporučitelji vodnih usluga kojima su jedini osnivači jedinice lokalne samouprave na uslužnom području. Javni isporučitelji su dužni pružati vodne usluge krajnjim korisnicima (potrošačima) pod nediskriminacijskim i socijalno priuštivim uvjetima.</w:t>
      </w:r>
    </w:p>
    <w:p w14:paraId="3ADB6031" w14:textId="77777777" w:rsidR="00923A05" w:rsidRPr="004D40E8" w:rsidRDefault="00923A05">
      <w:pPr>
        <w:suppressAutoHyphens/>
        <w:spacing w:after="160" w:line="276" w:lineRule="auto"/>
        <w:ind w:right="-138"/>
        <w:jc w:val="both"/>
        <w:rPr>
          <w:rFonts w:eastAsia="Times New Roman"/>
          <w:color w:val="000000"/>
          <w:szCs w:val="24"/>
          <w:lang w:eastAsia="hr-HR"/>
        </w:rPr>
      </w:pPr>
      <w:r w:rsidRPr="004D40E8">
        <w:rPr>
          <w:rFonts w:eastAsia="Times New Roman"/>
          <w:color w:val="000000"/>
          <w:szCs w:val="24"/>
          <w:lang w:eastAsia="hr-HR"/>
        </w:rPr>
        <w:t>Unatoč normativno strateškom okviru, ostaju određeni izazovi na kojima je potrebno dodatno raditi. Unatoč visokoj mogućnosti priključenja na sustave javne vodoopskrbe (oko 94 % ukupnog stanovništva), stvarno je priključeno oko 86 % stanovništva.</w:t>
      </w:r>
    </w:p>
    <w:p w14:paraId="0D061863" w14:textId="70F52E30" w:rsidR="00923A05" w:rsidRDefault="00923A05">
      <w:pPr>
        <w:suppressAutoHyphens/>
        <w:spacing w:after="160" w:line="276" w:lineRule="auto"/>
        <w:ind w:right="-138"/>
        <w:jc w:val="both"/>
        <w:rPr>
          <w:rFonts w:eastAsia="Times New Roman"/>
          <w:color w:val="000000"/>
          <w:szCs w:val="24"/>
          <w:lang w:eastAsia="hr-HR"/>
        </w:rPr>
      </w:pPr>
      <w:r w:rsidRPr="004D40E8">
        <w:rPr>
          <w:rFonts w:eastAsia="Times New Roman"/>
          <w:color w:val="000000"/>
          <w:szCs w:val="24"/>
          <w:lang w:eastAsia="hr-HR"/>
        </w:rPr>
        <w:t>Zakon o vodnim uslugama</w:t>
      </w:r>
      <w:r w:rsidR="004077C0">
        <w:rPr>
          <w:rFonts w:eastAsia="Times New Roman"/>
          <w:color w:val="000000"/>
          <w:szCs w:val="24"/>
          <w:vertAlign w:val="superscript"/>
          <w:lang w:eastAsia="hr-HR"/>
        </w:rPr>
        <w:t>121</w:t>
      </w:r>
      <w:r w:rsidR="004077C0" w:rsidRPr="004D40E8">
        <w:rPr>
          <w:rFonts w:eastAsia="Times New Roman"/>
          <w:color w:val="000000"/>
          <w:szCs w:val="24"/>
          <w:lang w:eastAsia="hr-HR"/>
        </w:rPr>
        <w:t xml:space="preserve"> </w:t>
      </w:r>
      <w:r w:rsidRPr="004D40E8">
        <w:rPr>
          <w:rFonts w:eastAsia="Times New Roman"/>
          <w:color w:val="000000"/>
          <w:szCs w:val="24"/>
          <w:lang w:eastAsia="hr-HR"/>
        </w:rPr>
        <w:t xml:space="preserve">je novi, reformski zakon koji uređuje područje vodnih usluga, koje su do stupanja na snagu navedenog zakona bile uređene Zakonom o vodama. Ovim Zakonom osigurava se participacija jedinicama lokalne samouprave, između ostalog i onim jedinicama lokalne samouprave koje nisu vlasnici niti osnivači niti jednog postojećeg javnog isporučitelja vodnih usluga, dostupnost isporuke vode za ljudsku potrošnju od minimalno 50 l/članu kućanstva/dnevno čak i u slučajevima skrivljenih obustava isporuke (npr. zbog neplaćanja računa ili oštećenja vodomjera), omogućena je socijalna cijena za cjelokupnu vodnu uslugu (što uključuje javnu vodoopskrbu i odvodnju i pročišćavanje otpadnih voda) na koju imaju pravo socijalno ugroženi građani, a koja ne može biti veća od 60 % cijene koju plaćaju ostali građani, i to ne samo na vodoopskrbu, već i na odvodnju i pročišćavanje otpadnih voda. </w:t>
      </w:r>
    </w:p>
    <w:p w14:paraId="4DECC96B" w14:textId="577468EA" w:rsidR="004077C0" w:rsidRPr="004D40E8" w:rsidRDefault="004077C0">
      <w:pPr>
        <w:suppressAutoHyphens/>
        <w:spacing w:after="160" w:line="276" w:lineRule="auto"/>
        <w:ind w:right="-138"/>
        <w:jc w:val="both"/>
        <w:rPr>
          <w:rFonts w:eastAsia="Times New Roman"/>
          <w:color w:val="000000"/>
          <w:szCs w:val="24"/>
          <w:lang w:eastAsia="hr-HR"/>
        </w:rPr>
      </w:pPr>
      <w:r w:rsidRPr="00486026">
        <w:rPr>
          <w:rFonts w:eastAsia="Times New Roman"/>
          <w:color w:val="000000"/>
          <w:szCs w:val="24"/>
          <w:vertAlign w:val="superscript"/>
          <w:lang w:eastAsia="hr-HR"/>
        </w:rPr>
        <w:t>121</w:t>
      </w:r>
      <w:r>
        <w:rPr>
          <w:rFonts w:eastAsia="Times New Roman"/>
          <w:color w:val="000000"/>
          <w:szCs w:val="24"/>
          <w:lang w:eastAsia="hr-HR"/>
        </w:rPr>
        <w:t xml:space="preserve"> </w:t>
      </w:r>
      <w:r w:rsidRPr="00486026">
        <w:rPr>
          <w:rFonts w:eastAsia="Times New Roman"/>
          <w:color w:val="000000"/>
          <w:sz w:val="18"/>
          <w:szCs w:val="18"/>
          <w:lang w:eastAsia="hr-HR"/>
        </w:rPr>
        <w:t>“Narodne novine”, broj 66/19.</w:t>
      </w:r>
    </w:p>
    <w:p w14:paraId="3DE2469C" w14:textId="77777777" w:rsidR="00923A05" w:rsidRPr="004D40E8" w:rsidRDefault="00923A05">
      <w:pPr>
        <w:suppressAutoHyphens/>
        <w:spacing w:after="160" w:line="276" w:lineRule="auto"/>
        <w:ind w:right="-138"/>
        <w:jc w:val="both"/>
        <w:rPr>
          <w:rFonts w:eastAsia="Times New Roman"/>
          <w:color w:val="000000"/>
          <w:szCs w:val="24"/>
          <w:lang w:eastAsia="hr-HR"/>
        </w:rPr>
      </w:pPr>
      <w:r w:rsidRPr="004D40E8">
        <w:rPr>
          <w:rFonts w:eastAsia="Times New Roman"/>
          <w:color w:val="000000"/>
          <w:szCs w:val="24"/>
          <w:lang w:eastAsia="hr-HR"/>
        </w:rPr>
        <w:t xml:space="preserve">Republika Hrvatska je u posljednjem desetljeću dovela pristup vodnoj usluzi javne vodoopskrbe na zavidnu razinu, tako da 94 % stanovništva ima mogućnost korištenja vode iz sustava javne vodoopskrbe. Za usporedbu, 2010. mogućnost priključenja stanovništva na sustave javne vodoopskrbe iznosila je 80 %, a mogućnost priključenja na sustave javne odvodnje iznosila je 43 %. Značajan izazov, u smislu opskrbe zdravstveno ispravnom vodom za ljudsku potrošnju, predstavljaju lokalni vodovodi koji nisu pod upravljanjem javnih isporučitelja vodnih usluga. </w:t>
      </w:r>
    </w:p>
    <w:p w14:paraId="2CBBB4CD" w14:textId="74DF5FD7" w:rsidR="00923A05" w:rsidRDefault="00923A05">
      <w:pPr>
        <w:suppressAutoHyphens/>
        <w:spacing w:after="160" w:line="276" w:lineRule="auto"/>
        <w:ind w:right="-138"/>
        <w:jc w:val="both"/>
        <w:rPr>
          <w:rFonts w:eastAsia="Times New Roman"/>
          <w:color w:val="000000"/>
          <w:szCs w:val="24"/>
          <w:lang w:eastAsia="hr-HR"/>
        </w:rPr>
      </w:pPr>
      <w:r w:rsidRPr="004D40E8">
        <w:rPr>
          <w:rFonts w:eastAsia="Times New Roman"/>
          <w:color w:val="000000"/>
          <w:szCs w:val="24"/>
          <w:lang w:eastAsia="hr-HR"/>
        </w:rPr>
        <w:lastRenderedPageBreak/>
        <w:t>Još uvijek postoji vodoopskrba putem individualnih sustava vodoopskrbe (koji opskrbljuju manje od 50 stanovnika ili isporučuju manje od 10m3/dan) koji ne potpadaju pod sustavno praćenje zdravstvene ispravnosti vode. Zbog navedenoga općine, odnosno gradovi, na čijem području se nalaze sustavi individualne vodoopskrbe, obvezni su provoditi aktivnosti s ciljem zaštite zdravlja, osigurati da stanovništvo koje se vodom opskrbljuje iz sustava individualne vodoopskrbe ima potrebne informacije o zdravstvenoj ispravnosti vode</w:t>
      </w:r>
      <w:r w:rsidR="004077C0">
        <w:rPr>
          <w:rFonts w:eastAsia="Times New Roman"/>
          <w:color w:val="000000"/>
          <w:szCs w:val="24"/>
          <w:vertAlign w:val="superscript"/>
          <w:lang w:eastAsia="hr-HR"/>
        </w:rPr>
        <w:t>122</w:t>
      </w:r>
      <w:r w:rsidR="004077C0" w:rsidRPr="004D40E8">
        <w:rPr>
          <w:rFonts w:eastAsia="Times New Roman"/>
          <w:color w:val="000000"/>
          <w:szCs w:val="24"/>
          <w:lang w:eastAsia="hr-HR"/>
        </w:rPr>
        <w:t>.</w:t>
      </w:r>
    </w:p>
    <w:p w14:paraId="797AEAEA" w14:textId="1AE90799" w:rsidR="004077C0" w:rsidRPr="004D40E8" w:rsidRDefault="004077C0">
      <w:pPr>
        <w:suppressAutoHyphens/>
        <w:spacing w:after="160" w:line="276" w:lineRule="auto"/>
        <w:ind w:right="-138"/>
        <w:jc w:val="both"/>
        <w:rPr>
          <w:rFonts w:eastAsia="Times New Roman"/>
          <w:color w:val="000000"/>
          <w:szCs w:val="24"/>
          <w:lang w:eastAsia="hr-HR"/>
        </w:rPr>
      </w:pPr>
      <w:r w:rsidRPr="00486026">
        <w:rPr>
          <w:rFonts w:eastAsia="Times New Roman"/>
          <w:color w:val="000000"/>
          <w:szCs w:val="24"/>
          <w:vertAlign w:val="superscript"/>
          <w:lang w:eastAsia="hr-HR"/>
        </w:rPr>
        <w:t>122</w:t>
      </w:r>
      <w:r>
        <w:rPr>
          <w:rFonts w:eastAsia="Times New Roman"/>
          <w:color w:val="000000"/>
          <w:szCs w:val="24"/>
          <w:lang w:eastAsia="hr-HR"/>
        </w:rPr>
        <w:t xml:space="preserve"> </w:t>
      </w:r>
      <w:r w:rsidRPr="00486026">
        <w:rPr>
          <w:rFonts w:eastAsia="Times New Roman"/>
          <w:color w:val="000000"/>
          <w:sz w:val="18"/>
          <w:szCs w:val="18"/>
          <w:lang w:eastAsia="hr-HR"/>
        </w:rPr>
        <w:t>Primjerice, informaciju da su izuzeti od plana monitoringa i da se na njih odredbe Zakona o vodi za ljudsku potrošnju  i pratećih provedbenih propisa ne primjenjuju, da je voda koja se koristi iz individualnog sustava potencijalno zdravstveno neispravna te da može imati negativne učinke na zdravlje, da ako se dokaže zdravstvena neispravnost vode iz takvih sustava na bilo koji način, općine, odnosno grad u suradnji s mjesno nadležnim zavodom za javno zdravstvo daje savjete zahvaćenom stanovništvu, na koji način se voda može koristiti (npr. prokuhavanjem), ili ju se uopće ne smije koristiti za ljudsku potrošnju.</w:t>
      </w:r>
    </w:p>
    <w:p w14:paraId="3813E60E" w14:textId="6859739C" w:rsidR="00923A05" w:rsidRPr="004D40E8" w:rsidRDefault="00923A05">
      <w:pPr>
        <w:suppressAutoHyphens/>
        <w:spacing w:after="160" w:line="276" w:lineRule="auto"/>
        <w:ind w:right="-138"/>
        <w:jc w:val="both"/>
        <w:rPr>
          <w:rFonts w:eastAsia="Times New Roman"/>
          <w:color w:val="000000"/>
          <w:szCs w:val="24"/>
          <w:lang w:eastAsia="hr-HR"/>
        </w:rPr>
      </w:pPr>
      <w:r w:rsidRPr="004D40E8">
        <w:rPr>
          <w:rFonts w:eastAsia="Times New Roman"/>
          <w:color w:val="000000"/>
          <w:szCs w:val="24"/>
          <w:lang w:eastAsia="hr-HR"/>
        </w:rPr>
        <w:t>Prema podacima Ministarstva gospodarstva i održivog razvoja stopa priključenja na sustave javne odvodnje je nedostatna i iznosi 57</w:t>
      </w:r>
      <w:r w:rsidR="00A47ADF">
        <w:rPr>
          <w:rFonts w:eastAsia="Times New Roman"/>
          <w:color w:val="000000"/>
          <w:szCs w:val="24"/>
          <w:lang w:eastAsia="hr-HR"/>
        </w:rPr>
        <w:t xml:space="preserve"> </w:t>
      </w:r>
      <w:r w:rsidRPr="004D40E8">
        <w:rPr>
          <w:rFonts w:eastAsia="Times New Roman"/>
          <w:color w:val="000000"/>
          <w:szCs w:val="24"/>
          <w:lang w:eastAsia="hr-HR"/>
        </w:rPr>
        <w:t>% u 2021. dok je stvarna priključenost još niža i iznosi oko 53 %.</w:t>
      </w:r>
    </w:p>
    <w:p w14:paraId="6E6D68CC" w14:textId="386CBDA2" w:rsidR="00923A05" w:rsidRPr="004D40E8" w:rsidRDefault="00923A05">
      <w:pPr>
        <w:suppressAutoHyphens/>
        <w:spacing w:after="160" w:line="276" w:lineRule="auto"/>
        <w:ind w:right="-138"/>
        <w:jc w:val="both"/>
        <w:rPr>
          <w:rFonts w:eastAsia="Times New Roman"/>
          <w:color w:val="000000"/>
          <w:szCs w:val="24"/>
          <w:lang w:eastAsia="hr-HR"/>
        </w:rPr>
      </w:pPr>
      <w:r w:rsidRPr="004D40E8">
        <w:rPr>
          <w:rFonts w:eastAsia="Times New Roman"/>
          <w:color w:val="000000"/>
          <w:szCs w:val="24"/>
          <w:lang w:eastAsia="hr-HR"/>
        </w:rPr>
        <w:t>Ureda pučke pravobraniteljice 2021. godine objavio je posebno izvješće pod nazivom Pravo na zdrav život i klimatske promjene u Republici Hrvatskoj 2013.</w:t>
      </w:r>
      <w:r w:rsidR="00A47ADF">
        <w:rPr>
          <w:rFonts w:eastAsia="Times New Roman"/>
          <w:color w:val="000000"/>
          <w:szCs w:val="24"/>
          <w:lang w:eastAsia="hr-HR"/>
        </w:rPr>
        <w:t xml:space="preserve"> </w:t>
      </w:r>
      <w:r w:rsidRPr="004D40E8">
        <w:rPr>
          <w:rFonts w:eastAsia="Times New Roman"/>
          <w:color w:val="000000"/>
          <w:szCs w:val="24"/>
          <w:lang w:eastAsia="hr-HR"/>
        </w:rPr>
        <w:t>– 2020. u kojem se pokazuje povezanost ljudskih prava sa zaštitom okoliša i daje ocjenu poštivanja prava na zdrav život te preporuke za unaprjeđenje koje će se razmatrati prilikom oblikovanja provedbenih mjera u nadolazećem razdoblju. Navedene preporuke razmatrate će se prilikom oblikovanja provedbenih mjera u nadolazećem razdoblju.</w:t>
      </w:r>
    </w:p>
    <w:p w14:paraId="765A3F69" w14:textId="7F2D6BF5" w:rsidR="00923A05" w:rsidRPr="004D40E8" w:rsidRDefault="00923A05">
      <w:pPr>
        <w:suppressAutoHyphens/>
        <w:spacing w:after="160" w:line="276" w:lineRule="auto"/>
        <w:ind w:right="-138"/>
        <w:jc w:val="both"/>
        <w:rPr>
          <w:rFonts w:eastAsia="Times New Roman"/>
          <w:color w:val="000000"/>
          <w:szCs w:val="24"/>
          <w:lang w:eastAsia="hr-HR"/>
        </w:rPr>
      </w:pPr>
      <w:r w:rsidRPr="004D40E8">
        <w:rPr>
          <w:rFonts w:eastAsia="Times New Roman"/>
          <w:color w:val="000000"/>
          <w:szCs w:val="24"/>
          <w:lang w:eastAsia="hr-HR"/>
        </w:rPr>
        <w:t xml:space="preserve">Stručno–analitičko izvješće o provedbi Nacionalnog programa zaštite i promicanja ljudskih prava za razdoblje od 2013. do 2016. ukazalo je na potrebu ulaganja dodatnih napora s ciljem obrazovanja građana o okolišu i prirodi. </w:t>
      </w:r>
    </w:p>
    <w:p w14:paraId="234F2E0B" w14:textId="13E24D6B" w:rsidR="00C33AAE" w:rsidRDefault="00923A05" w:rsidP="002F1632">
      <w:pPr>
        <w:suppressAutoHyphens/>
        <w:spacing w:after="160" w:line="276" w:lineRule="auto"/>
        <w:ind w:right="-138"/>
        <w:jc w:val="both"/>
        <w:rPr>
          <w:rFonts w:eastAsia="Times New Roman"/>
          <w:i/>
          <w:iCs/>
          <w:color w:val="000000"/>
          <w:lang w:eastAsia="hr-HR"/>
        </w:rPr>
      </w:pPr>
      <w:r w:rsidRPr="004D40E8">
        <w:rPr>
          <w:rFonts w:eastAsia="Times New Roman"/>
          <w:color w:val="000000"/>
          <w:szCs w:val="24"/>
          <w:lang w:eastAsia="hr-HR"/>
        </w:rPr>
        <w:t>S obzirom da je nadležnost nad pojedinim sastavnicama okoliša podijeljena među raznim državnim tijelima djelotvornost praćenja stanja, planiranja i provedbe zaštite okoliša kao cjeline u mnogome ovisi od učinkovite koordinacije. S ciljem zaštite prava građana i promicanja jednakosti, u strateškom okviru za razdoblje do 2027. nastavit će se djelovanje na informiranju i obrazovanju ključnih dionika i samih građana o pravu na zdrav okoliš, te po potrebi i na dodatnom usklađivanju nacionalnog zakonodavstva u području zaštite okoliša sa zakonodavstvom Unije.</w:t>
      </w:r>
    </w:p>
    <w:p w14:paraId="44640703" w14:textId="5968C4B5" w:rsidR="00923A05" w:rsidRPr="00C77469" w:rsidRDefault="00923A05">
      <w:pPr>
        <w:suppressAutoHyphens/>
        <w:spacing w:after="160" w:line="259" w:lineRule="auto"/>
        <w:jc w:val="both"/>
        <w:rPr>
          <w:rFonts w:eastAsia="Times New Roman"/>
          <w:i/>
          <w:iCs/>
          <w:color w:val="000000"/>
          <w:lang w:eastAsia="hr-HR"/>
        </w:rPr>
      </w:pPr>
      <w:r w:rsidRPr="00C77469">
        <w:rPr>
          <w:rFonts w:eastAsia="Times New Roman"/>
          <w:i/>
          <w:iCs/>
          <w:color w:val="000000"/>
          <w:lang w:eastAsia="hr-HR"/>
        </w:rPr>
        <w:t>Ključna područja djelovanja do 2027.</w:t>
      </w:r>
    </w:p>
    <w:p w14:paraId="4C6DE651" w14:textId="77777777" w:rsidR="00923A05" w:rsidRPr="00F645F3" w:rsidRDefault="00923A05">
      <w:pPr>
        <w:numPr>
          <w:ilvl w:val="0"/>
          <w:numId w:val="28"/>
        </w:numPr>
        <w:suppressAutoHyphens/>
        <w:spacing w:after="160" w:line="259" w:lineRule="auto"/>
        <w:ind w:left="426" w:hanging="284"/>
        <w:contextualSpacing/>
        <w:jc w:val="both"/>
        <w:rPr>
          <w:rFonts w:eastAsia="Times New Roman"/>
        </w:rPr>
      </w:pPr>
      <w:r w:rsidRPr="00F645F3">
        <w:rPr>
          <w:rFonts w:eastAsia="Times New Roman"/>
        </w:rPr>
        <w:t>Ekološko osvješćivanje i jačanje ekoloških interesa i pismenosti javnosti za brojna pitanja iz područja zaštite i prava okoliša</w:t>
      </w:r>
    </w:p>
    <w:p w14:paraId="2DB3F2AB" w14:textId="248EB970" w:rsidR="00073A7C" w:rsidRDefault="00923A05" w:rsidP="004D40E8">
      <w:pPr>
        <w:numPr>
          <w:ilvl w:val="0"/>
          <w:numId w:val="28"/>
        </w:numPr>
        <w:suppressAutoHyphens/>
        <w:autoSpaceDE w:val="0"/>
        <w:autoSpaceDN w:val="0"/>
        <w:adjustRightInd w:val="0"/>
        <w:spacing w:after="160" w:line="259" w:lineRule="auto"/>
        <w:ind w:left="426" w:hanging="284"/>
        <w:contextualSpacing/>
        <w:jc w:val="both"/>
        <w:rPr>
          <w:rFonts w:eastAsia="Times New Roman"/>
        </w:rPr>
      </w:pPr>
      <w:r w:rsidRPr="00F645F3">
        <w:rPr>
          <w:rFonts w:eastAsia="Times New Roman"/>
        </w:rPr>
        <w:t>Donošenje i učinkovita provedba zakona i podzakonskih akata usklađenih s propisima Europske unije</w:t>
      </w:r>
    </w:p>
    <w:p w14:paraId="34083BC6" w14:textId="0A2FAFCC" w:rsidR="009F5A2B" w:rsidRPr="00C33AAE" w:rsidRDefault="009267D0" w:rsidP="00C33AAE">
      <w:pPr>
        <w:pStyle w:val="Naslov2"/>
      </w:pPr>
      <w:r w:rsidRPr="00C33AAE">
        <w:t xml:space="preserve">3.15. </w:t>
      </w:r>
      <w:r w:rsidR="005347F3" w:rsidRPr="00C33AAE">
        <w:t>Politika zaštite ljudskih prava i suzbijanja diskriminacije temeljena na dokazima</w:t>
      </w:r>
    </w:p>
    <w:p w14:paraId="03527B3E" w14:textId="77777777" w:rsidR="0095399C" w:rsidRPr="004D40E8" w:rsidRDefault="0095399C">
      <w:pPr>
        <w:suppressAutoHyphens/>
        <w:rPr>
          <w:lang w:eastAsia="hr-HR"/>
        </w:rPr>
      </w:pPr>
    </w:p>
    <w:p w14:paraId="36BE2393" w14:textId="7C4A2D2C" w:rsidR="004028AF" w:rsidRPr="009A44E0" w:rsidRDefault="004028AF" w:rsidP="004D40E8">
      <w:pPr>
        <w:suppressAutoHyphens/>
        <w:spacing w:line="276" w:lineRule="auto"/>
        <w:jc w:val="both"/>
        <w:rPr>
          <w:rFonts w:eastAsia="Times New Roman"/>
          <w:color w:val="000000"/>
          <w:lang w:eastAsia="hr-HR"/>
        </w:rPr>
      </w:pPr>
      <w:r w:rsidRPr="009A44E0">
        <w:rPr>
          <w:rFonts w:eastAsia="Times New Roman"/>
          <w:color w:val="000000"/>
          <w:lang w:eastAsia="hr-HR"/>
        </w:rPr>
        <w:t xml:space="preserve">Zaštita ljudskih prava </w:t>
      </w:r>
      <w:r w:rsidR="002943B9">
        <w:rPr>
          <w:rFonts w:eastAsia="Times New Roman"/>
          <w:color w:val="000000"/>
          <w:lang w:eastAsia="hr-HR"/>
        </w:rPr>
        <w:t>i</w:t>
      </w:r>
      <w:r w:rsidRPr="009A44E0">
        <w:rPr>
          <w:rFonts w:eastAsia="Times New Roman"/>
          <w:color w:val="000000"/>
          <w:lang w:eastAsia="hr-HR"/>
        </w:rPr>
        <w:t xml:space="preserve"> suzbijanje diskriminacije su </w:t>
      </w:r>
      <w:r w:rsidR="002943B9">
        <w:rPr>
          <w:rFonts w:eastAsia="Times New Roman"/>
          <w:color w:val="000000"/>
          <w:lang w:eastAsia="hr-HR"/>
        </w:rPr>
        <w:t xml:space="preserve">dva </w:t>
      </w:r>
      <w:r w:rsidRPr="009A44E0">
        <w:rPr>
          <w:rFonts w:eastAsia="Times New Roman"/>
          <w:color w:val="000000"/>
          <w:lang w:eastAsia="hr-HR"/>
        </w:rPr>
        <w:t xml:space="preserve">područja javnih politika čije uspješno planiranje, provedba, praćenje te evaluacija nije moguća bez međusektorske suradnje. </w:t>
      </w:r>
      <w:r w:rsidR="009F5A2B" w:rsidRPr="009A44E0">
        <w:rPr>
          <w:rFonts w:eastAsia="Times New Roman"/>
          <w:color w:val="000000"/>
          <w:lang w:eastAsia="hr-HR"/>
        </w:rPr>
        <w:t xml:space="preserve">Tako </w:t>
      </w:r>
      <w:r w:rsidRPr="009A44E0">
        <w:rPr>
          <w:rFonts w:eastAsia="Times New Roman"/>
          <w:color w:val="000000"/>
          <w:lang w:eastAsia="hr-HR"/>
        </w:rPr>
        <w:t xml:space="preserve">ostvarivanje prava iz socijalne skrbi u pravilu zahtijeva tijesnu suradnju između </w:t>
      </w:r>
      <w:r w:rsidR="002943B9">
        <w:rPr>
          <w:rFonts w:eastAsia="Times New Roman"/>
          <w:color w:val="000000"/>
          <w:lang w:eastAsia="hr-HR"/>
        </w:rPr>
        <w:t>tijela</w:t>
      </w:r>
      <w:r w:rsidR="002943B9" w:rsidRPr="009A44E0">
        <w:rPr>
          <w:rFonts w:eastAsia="Times New Roman"/>
          <w:color w:val="000000"/>
          <w:lang w:eastAsia="hr-HR"/>
        </w:rPr>
        <w:t xml:space="preserve"> koj</w:t>
      </w:r>
      <w:r w:rsidR="002943B9">
        <w:rPr>
          <w:rFonts w:eastAsia="Times New Roman"/>
          <w:color w:val="000000"/>
          <w:lang w:eastAsia="hr-HR"/>
        </w:rPr>
        <w:t>a</w:t>
      </w:r>
      <w:r w:rsidR="002943B9" w:rsidRPr="009A44E0">
        <w:rPr>
          <w:rFonts w:eastAsia="Times New Roman"/>
          <w:color w:val="000000"/>
          <w:lang w:eastAsia="hr-HR"/>
        </w:rPr>
        <w:t xml:space="preserve"> </w:t>
      </w:r>
      <w:r w:rsidRPr="009A44E0">
        <w:rPr>
          <w:rFonts w:eastAsia="Times New Roman"/>
          <w:color w:val="000000"/>
          <w:lang w:eastAsia="hr-HR"/>
        </w:rPr>
        <w:lastRenderedPageBreak/>
        <w:t>upravlja</w:t>
      </w:r>
      <w:r w:rsidR="002943B9">
        <w:rPr>
          <w:rFonts w:eastAsia="Times New Roman"/>
          <w:color w:val="000000"/>
          <w:lang w:eastAsia="hr-HR"/>
        </w:rPr>
        <w:t>ju</w:t>
      </w:r>
      <w:r w:rsidRPr="009A44E0">
        <w:rPr>
          <w:rFonts w:eastAsia="Times New Roman"/>
          <w:color w:val="000000"/>
          <w:lang w:eastAsia="hr-HR"/>
        </w:rPr>
        <w:t xml:space="preserve"> područjem socijalne politike, rada i mirovinskog sustava te nerijetko zdravstva. Zbog toga je o politici zaštite ljudskih prava </w:t>
      </w:r>
      <w:r w:rsidR="002943B9">
        <w:rPr>
          <w:rFonts w:eastAsia="Times New Roman"/>
          <w:color w:val="000000"/>
          <w:lang w:eastAsia="hr-HR"/>
        </w:rPr>
        <w:t>i</w:t>
      </w:r>
      <w:r w:rsidRPr="009A44E0">
        <w:rPr>
          <w:rFonts w:eastAsia="Times New Roman"/>
          <w:color w:val="000000"/>
          <w:lang w:eastAsia="hr-HR"/>
        </w:rPr>
        <w:t xml:space="preserve"> suzbijanja diskriminacije konceptualno </w:t>
      </w:r>
      <w:r w:rsidR="009F5A2B" w:rsidRPr="009A44E0">
        <w:rPr>
          <w:rFonts w:eastAsia="Times New Roman"/>
          <w:color w:val="000000"/>
          <w:lang w:eastAsia="hr-HR"/>
        </w:rPr>
        <w:t xml:space="preserve">izuzetno bitno </w:t>
      </w:r>
      <w:r w:rsidRPr="009A44E0">
        <w:rPr>
          <w:rFonts w:eastAsia="Times New Roman"/>
          <w:color w:val="000000"/>
          <w:lang w:eastAsia="hr-HR"/>
        </w:rPr>
        <w:t xml:space="preserve">promišljati horizontalno, odnosno na način koji je usmjeren razvoju </w:t>
      </w:r>
      <w:r w:rsidR="009F5A2B" w:rsidRPr="009A44E0">
        <w:rPr>
          <w:rFonts w:eastAsia="Times New Roman"/>
          <w:color w:val="000000"/>
          <w:lang w:eastAsia="hr-HR"/>
        </w:rPr>
        <w:t xml:space="preserve">suradničkih </w:t>
      </w:r>
      <w:r w:rsidRPr="009A44E0">
        <w:rPr>
          <w:rFonts w:eastAsia="Times New Roman"/>
          <w:color w:val="000000"/>
          <w:lang w:eastAsia="hr-HR"/>
        </w:rPr>
        <w:t>pristupa i praksi između različitih dionika</w:t>
      </w:r>
      <w:r w:rsidR="009F5A2B" w:rsidRPr="009A44E0">
        <w:rPr>
          <w:rFonts w:eastAsia="Times New Roman"/>
          <w:color w:val="000000"/>
          <w:lang w:eastAsia="hr-HR"/>
        </w:rPr>
        <w:t xml:space="preserve"> u procese izrade, </w:t>
      </w:r>
      <w:r w:rsidRPr="009A44E0">
        <w:rPr>
          <w:rFonts w:eastAsia="Times New Roman"/>
          <w:color w:val="000000"/>
          <w:lang w:eastAsia="hr-HR"/>
        </w:rPr>
        <w:t>usmjeravanja te praćenja</w:t>
      </w:r>
      <w:r w:rsidR="009F5A2B" w:rsidRPr="009A44E0">
        <w:rPr>
          <w:rFonts w:eastAsia="Times New Roman"/>
          <w:color w:val="000000"/>
          <w:lang w:eastAsia="hr-HR"/>
        </w:rPr>
        <w:t xml:space="preserve"> politika.</w:t>
      </w:r>
    </w:p>
    <w:p w14:paraId="54B295FD" w14:textId="77777777" w:rsidR="00EF3BD9" w:rsidRPr="009A44E0" w:rsidRDefault="00EF3BD9" w:rsidP="004D40E8">
      <w:pPr>
        <w:suppressAutoHyphens/>
        <w:spacing w:line="276" w:lineRule="auto"/>
        <w:jc w:val="both"/>
        <w:rPr>
          <w:rFonts w:eastAsia="Times New Roman"/>
          <w:color w:val="000000"/>
          <w:lang w:eastAsia="hr-HR"/>
        </w:rPr>
      </w:pPr>
    </w:p>
    <w:p w14:paraId="37679F23" w14:textId="306CB042" w:rsidR="004028AF" w:rsidRPr="009A44E0" w:rsidRDefault="004028AF" w:rsidP="004D40E8">
      <w:pPr>
        <w:suppressAutoHyphens/>
        <w:spacing w:line="276" w:lineRule="auto"/>
        <w:jc w:val="both"/>
        <w:rPr>
          <w:rFonts w:eastAsia="Times New Roman"/>
          <w:color w:val="000000"/>
          <w:lang w:eastAsia="hr-HR"/>
        </w:rPr>
      </w:pPr>
      <w:r w:rsidRPr="009A44E0">
        <w:rPr>
          <w:rFonts w:eastAsia="Times New Roman"/>
          <w:color w:val="000000"/>
          <w:lang w:eastAsia="hr-HR"/>
        </w:rPr>
        <w:t xml:space="preserve">Ovako opisanu kompleksnost područja dodatno produbljuje i snažno izražena </w:t>
      </w:r>
      <w:r w:rsidR="00AF1611" w:rsidRPr="009A44E0">
        <w:rPr>
          <w:rFonts w:eastAsia="Times New Roman"/>
          <w:color w:val="000000"/>
          <w:lang w:eastAsia="hr-HR"/>
        </w:rPr>
        <w:t xml:space="preserve">dimenzija </w:t>
      </w:r>
      <w:r w:rsidRPr="009A44E0">
        <w:rPr>
          <w:rFonts w:eastAsia="Times New Roman"/>
          <w:color w:val="000000"/>
          <w:lang w:eastAsia="hr-HR"/>
        </w:rPr>
        <w:t>međunarodnih mehanizama zaštite ljudskih prava čijem poštivanju teže sve razvijene države, a posebice članice Europske unije. To konkretno pretpostavlja da širok krug dionika ima određeno razumijevanje sadržaja ključnih dokumenata Ujedinjenih naroda, Europske unije i Vijeća Europe, odnosa i preklapanja između različitih međunarodnih instrumenata te mehanizama njihove ugradnje u nacionalne provedbene prakse.</w:t>
      </w:r>
    </w:p>
    <w:p w14:paraId="25B7A655" w14:textId="77777777" w:rsidR="009F5A2B" w:rsidRPr="009A44E0" w:rsidRDefault="009F5A2B" w:rsidP="004D40E8">
      <w:pPr>
        <w:suppressAutoHyphens/>
        <w:spacing w:line="276" w:lineRule="auto"/>
        <w:jc w:val="both"/>
        <w:rPr>
          <w:rFonts w:eastAsia="Times New Roman"/>
          <w:color w:val="000000"/>
          <w:lang w:eastAsia="hr-HR"/>
        </w:rPr>
      </w:pPr>
    </w:p>
    <w:p w14:paraId="65C7769D" w14:textId="1BD9A200" w:rsidR="002943B9" w:rsidRDefault="004028AF">
      <w:pPr>
        <w:suppressAutoHyphens/>
        <w:spacing w:line="276" w:lineRule="auto"/>
        <w:jc w:val="both"/>
        <w:rPr>
          <w:rFonts w:eastAsia="Times New Roman"/>
          <w:color w:val="000000"/>
          <w:lang w:eastAsia="hr-HR"/>
        </w:rPr>
      </w:pPr>
      <w:r w:rsidRPr="009A44E0">
        <w:rPr>
          <w:rFonts w:eastAsia="Times New Roman"/>
          <w:color w:val="000000"/>
          <w:lang w:eastAsia="hr-HR"/>
        </w:rPr>
        <w:t>Konačno, uspješn</w:t>
      </w:r>
      <w:r w:rsidR="009F5A2B" w:rsidRPr="009A44E0">
        <w:rPr>
          <w:rFonts w:eastAsia="Times New Roman"/>
          <w:color w:val="000000"/>
          <w:lang w:eastAsia="hr-HR"/>
        </w:rPr>
        <w:t xml:space="preserve">o djelovanje na </w:t>
      </w:r>
      <w:r w:rsidRPr="009A44E0">
        <w:rPr>
          <w:rFonts w:eastAsia="Times New Roman"/>
          <w:color w:val="000000"/>
          <w:lang w:eastAsia="hr-HR"/>
        </w:rPr>
        <w:t>zaštit</w:t>
      </w:r>
      <w:r w:rsidR="009F5A2B" w:rsidRPr="009A44E0">
        <w:rPr>
          <w:rFonts w:eastAsia="Times New Roman"/>
          <w:color w:val="000000"/>
          <w:lang w:eastAsia="hr-HR"/>
        </w:rPr>
        <w:t>i</w:t>
      </w:r>
      <w:r w:rsidRPr="009A44E0">
        <w:rPr>
          <w:rFonts w:eastAsia="Times New Roman"/>
          <w:color w:val="000000"/>
          <w:lang w:eastAsia="hr-HR"/>
        </w:rPr>
        <w:t xml:space="preserve"> ljudskih prava i </w:t>
      </w:r>
      <w:r w:rsidR="009F5A2B" w:rsidRPr="009A44E0">
        <w:rPr>
          <w:rFonts w:eastAsia="Times New Roman"/>
          <w:color w:val="000000"/>
          <w:lang w:eastAsia="hr-HR"/>
        </w:rPr>
        <w:t xml:space="preserve">suzbijanju </w:t>
      </w:r>
      <w:r w:rsidRPr="009A44E0">
        <w:rPr>
          <w:rFonts w:eastAsia="Times New Roman"/>
          <w:color w:val="000000"/>
          <w:lang w:eastAsia="hr-HR"/>
        </w:rPr>
        <w:t>diskriminacije pretpostavlja i odgovarajuću informiranost, osviještenost te prihvaćanje od strane šire javnosti. Stoga</w:t>
      </w:r>
      <w:r w:rsidR="009F5A2B" w:rsidRPr="009A44E0">
        <w:rPr>
          <w:rFonts w:eastAsia="Times New Roman"/>
          <w:color w:val="000000"/>
          <w:lang w:eastAsia="hr-HR"/>
        </w:rPr>
        <w:t xml:space="preserve"> politika usmjerena na zaštitu ljudskih prava </w:t>
      </w:r>
      <w:r w:rsidR="002943B9">
        <w:rPr>
          <w:rFonts w:eastAsia="Times New Roman"/>
          <w:color w:val="000000"/>
          <w:lang w:eastAsia="hr-HR"/>
        </w:rPr>
        <w:t xml:space="preserve">i suzbijanje </w:t>
      </w:r>
      <w:r w:rsidRPr="009A44E0">
        <w:rPr>
          <w:rFonts w:eastAsia="Times New Roman"/>
          <w:color w:val="000000"/>
          <w:lang w:eastAsia="hr-HR"/>
        </w:rPr>
        <w:t xml:space="preserve">mora počivati na četiri temeljna stupa: </w:t>
      </w:r>
      <w:r w:rsidR="002943B9">
        <w:rPr>
          <w:rFonts w:eastAsia="Times New Roman"/>
          <w:color w:val="000000"/>
          <w:lang w:eastAsia="hr-HR"/>
        </w:rPr>
        <w:t>1</w:t>
      </w:r>
      <w:r w:rsidRPr="009A44E0">
        <w:rPr>
          <w:rFonts w:eastAsia="Times New Roman"/>
          <w:color w:val="000000"/>
          <w:lang w:eastAsia="hr-HR"/>
        </w:rPr>
        <w:t xml:space="preserve">) naglašeno horizontalnom pristupu planiranju, provedbi, praćenju i evaluaciji, uz izraženu koordinaciju ulogu središnje države (odnosno Vlade Republike Hrvatske); </w:t>
      </w:r>
      <w:r w:rsidR="002943B9">
        <w:rPr>
          <w:rFonts w:eastAsia="Times New Roman"/>
          <w:color w:val="000000"/>
          <w:lang w:eastAsia="hr-HR"/>
        </w:rPr>
        <w:t>2</w:t>
      </w:r>
      <w:r w:rsidRPr="009A44E0">
        <w:rPr>
          <w:rFonts w:eastAsia="Times New Roman"/>
          <w:color w:val="000000"/>
          <w:lang w:eastAsia="hr-HR"/>
        </w:rPr>
        <w:t xml:space="preserve">) podizanju kapaciteta unutar državne i javne uprave; </w:t>
      </w:r>
      <w:r w:rsidR="002943B9">
        <w:rPr>
          <w:rFonts w:eastAsia="Times New Roman"/>
          <w:color w:val="000000"/>
          <w:lang w:eastAsia="hr-HR"/>
        </w:rPr>
        <w:t>3</w:t>
      </w:r>
      <w:r w:rsidRPr="009A44E0">
        <w:rPr>
          <w:rFonts w:eastAsia="Times New Roman"/>
          <w:color w:val="000000"/>
          <w:lang w:eastAsia="hr-HR"/>
        </w:rPr>
        <w:t xml:space="preserve">) usmjerenosti na poštivanje međunarodnih standarda zaštite ljudskih prava i suzbijanja diskriminacije te </w:t>
      </w:r>
      <w:r w:rsidR="002943B9">
        <w:rPr>
          <w:rFonts w:eastAsia="Times New Roman"/>
          <w:color w:val="000000"/>
          <w:lang w:eastAsia="hr-HR"/>
        </w:rPr>
        <w:t>4</w:t>
      </w:r>
      <w:r w:rsidRPr="009A44E0">
        <w:rPr>
          <w:rFonts w:eastAsia="Times New Roman"/>
          <w:color w:val="000000"/>
          <w:lang w:eastAsia="hr-HR"/>
        </w:rPr>
        <w:t xml:space="preserve">) intenzivnom informiranju, educiranju te osvještavanju građana o važnosti ovih tema. </w:t>
      </w:r>
    </w:p>
    <w:p w14:paraId="48D7C138" w14:textId="77777777" w:rsidR="00073A7C" w:rsidRDefault="00073A7C" w:rsidP="004D40E8">
      <w:pPr>
        <w:suppressAutoHyphens/>
        <w:spacing w:line="276" w:lineRule="auto"/>
        <w:jc w:val="both"/>
        <w:rPr>
          <w:rFonts w:eastAsia="Times New Roman"/>
          <w:color w:val="000000"/>
          <w:lang w:eastAsia="hr-HR"/>
        </w:rPr>
      </w:pPr>
    </w:p>
    <w:p w14:paraId="3F20E97F" w14:textId="6BC0C7DA" w:rsidR="004028AF" w:rsidRPr="009A44E0" w:rsidRDefault="002943B9" w:rsidP="004D40E8">
      <w:pPr>
        <w:suppressAutoHyphens/>
        <w:spacing w:line="276" w:lineRule="auto"/>
        <w:jc w:val="both"/>
        <w:rPr>
          <w:rFonts w:eastAsia="Times New Roman"/>
          <w:color w:val="000000"/>
          <w:lang w:eastAsia="hr-HR"/>
        </w:rPr>
      </w:pPr>
      <w:r>
        <w:rPr>
          <w:rFonts w:eastAsia="Times New Roman"/>
          <w:color w:val="000000"/>
          <w:lang w:eastAsia="hr-HR"/>
        </w:rPr>
        <w:t>Upravo t</w:t>
      </w:r>
      <w:r w:rsidR="004028AF" w:rsidRPr="009A44E0">
        <w:rPr>
          <w:rFonts w:eastAsia="Times New Roman"/>
          <w:color w:val="000000"/>
          <w:lang w:eastAsia="hr-HR"/>
        </w:rPr>
        <w:t>akav pristup predstavlja okosnicu Nacionalnog plana</w:t>
      </w:r>
      <w:r>
        <w:rPr>
          <w:rFonts w:eastAsia="Times New Roman"/>
          <w:color w:val="000000"/>
          <w:lang w:eastAsia="hr-HR"/>
        </w:rPr>
        <w:t xml:space="preserve"> te su oblikovana dva posebna cilja: </w:t>
      </w:r>
      <w:r w:rsidR="00FF3ADE" w:rsidRPr="009A44E0">
        <w:rPr>
          <w:rFonts w:eastAsia="Times New Roman"/>
          <w:color w:val="000000"/>
          <w:lang w:eastAsia="hr-HR"/>
        </w:rPr>
        <w:t>„Unaprjeđenje okvira za osmišljavanje, praćenje i vrednovanje zaštite ljudskih prava i suzbijanja diskriminacije</w:t>
      </w:r>
      <w:r w:rsidR="009C71DC" w:rsidRPr="009A44E0">
        <w:rPr>
          <w:rFonts w:eastAsia="Times New Roman"/>
          <w:color w:val="000000"/>
          <w:lang w:eastAsia="hr-HR"/>
        </w:rPr>
        <w:t>“ i „Podiza</w:t>
      </w:r>
      <w:r w:rsidR="001A3C48" w:rsidRPr="009A44E0">
        <w:rPr>
          <w:rFonts w:eastAsia="Times New Roman"/>
          <w:color w:val="000000"/>
          <w:lang w:eastAsia="hr-HR"/>
        </w:rPr>
        <w:t>nje</w:t>
      </w:r>
      <w:r w:rsidR="009C71DC" w:rsidRPr="009A44E0">
        <w:rPr>
          <w:rFonts w:eastAsia="Times New Roman"/>
          <w:color w:val="000000"/>
          <w:lang w:eastAsia="hr-HR"/>
        </w:rPr>
        <w:t xml:space="preserve"> svijest</w:t>
      </w:r>
      <w:r w:rsidR="001A3C48" w:rsidRPr="009A44E0">
        <w:rPr>
          <w:rFonts w:eastAsia="Times New Roman"/>
          <w:color w:val="000000"/>
          <w:lang w:eastAsia="hr-HR"/>
        </w:rPr>
        <w:t>i</w:t>
      </w:r>
      <w:r w:rsidR="009C71DC" w:rsidRPr="009A44E0">
        <w:rPr>
          <w:rFonts w:eastAsia="Times New Roman"/>
          <w:color w:val="000000"/>
          <w:lang w:eastAsia="hr-HR"/>
        </w:rPr>
        <w:t xml:space="preserve"> i informira</w:t>
      </w:r>
      <w:r w:rsidR="001A3C48" w:rsidRPr="009A44E0">
        <w:rPr>
          <w:rFonts w:eastAsia="Times New Roman"/>
          <w:color w:val="000000"/>
          <w:lang w:eastAsia="hr-HR"/>
        </w:rPr>
        <w:t>nje</w:t>
      </w:r>
      <w:r w:rsidR="009C71DC" w:rsidRPr="009A44E0">
        <w:rPr>
          <w:rFonts w:eastAsia="Times New Roman"/>
          <w:color w:val="000000"/>
          <w:lang w:eastAsia="hr-HR"/>
        </w:rPr>
        <w:t xml:space="preserve"> o primjeni međunarodnih instrumenata za zaštitu ljudskih prava</w:t>
      </w:r>
      <w:r>
        <w:rPr>
          <w:rFonts w:eastAsia="Times New Roman"/>
          <w:color w:val="000000"/>
          <w:lang w:eastAsia="hr-HR"/>
        </w:rPr>
        <w:t>, s posebnim naglaskom na Povelju Europske unije o temeljnim pravima</w:t>
      </w:r>
      <w:r w:rsidR="009C71DC" w:rsidRPr="009A44E0">
        <w:rPr>
          <w:rFonts w:eastAsia="Times New Roman"/>
          <w:color w:val="000000"/>
          <w:lang w:eastAsia="hr-HR"/>
        </w:rPr>
        <w:t>“</w:t>
      </w:r>
      <w:r w:rsidR="00D25C56" w:rsidRPr="009A44E0">
        <w:rPr>
          <w:rFonts w:eastAsia="Times New Roman"/>
          <w:color w:val="000000"/>
          <w:lang w:eastAsia="hr-HR"/>
        </w:rPr>
        <w:t>.</w:t>
      </w:r>
      <w:r>
        <w:rPr>
          <w:rFonts w:eastAsia="Times New Roman"/>
          <w:color w:val="000000"/>
          <w:lang w:eastAsia="hr-HR"/>
        </w:rPr>
        <w:t xml:space="preserve"> Kroz navedene ciljeve planirano je strateško djelovanje </w:t>
      </w:r>
      <w:r w:rsidRPr="002943B9">
        <w:rPr>
          <w:rFonts w:eastAsia="Times New Roman"/>
          <w:color w:val="000000"/>
          <w:lang w:eastAsia="hr-HR"/>
        </w:rPr>
        <w:t>na jačanj</w:t>
      </w:r>
      <w:r>
        <w:rPr>
          <w:rFonts w:eastAsia="Times New Roman"/>
          <w:color w:val="000000"/>
          <w:lang w:eastAsia="hr-HR"/>
        </w:rPr>
        <w:t>u</w:t>
      </w:r>
      <w:r w:rsidRPr="002943B9">
        <w:rPr>
          <w:rFonts w:eastAsia="Times New Roman"/>
          <w:color w:val="000000"/>
          <w:lang w:eastAsia="hr-HR"/>
        </w:rPr>
        <w:t xml:space="preserve"> kapaciteta za osmišljavan</w:t>
      </w:r>
      <w:r>
        <w:rPr>
          <w:rFonts w:eastAsia="Times New Roman"/>
          <w:color w:val="000000"/>
          <w:lang w:eastAsia="hr-HR"/>
        </w:rPr>
        <w:t>j</w:t>
      </w:r>
      <w:r w:rsidRPr="002943B9">
        <w:rPr>
          <w:rFonts w:eastAsia="Times New Roman"/>
          <w:color w:val="000000"/>
          <w:lang w:eastAsia="hr-HR"/>
        </w:rPr>
        <w:t>e, praćenje i vrednovanje zaštite ljudskih prava ali i povećanje informiranosti o mehanizmima zaštite ljudskih prava</w:t>
      </w:r>
      <w:r>
        <w:rPr>
          <w:rFonts w:eastAsia="Times New Roman"/>
          <w:color w:val="000000"/>
          <w:lang w:eastAsia="hr-HR"/>
        </w:rPr>
        <w:t xml:space="preserve"> među ključnih dionicima.</w:t>
      </w:r>
    </w:p>
    <w:p w14:paraId="260E7D05" w14:textId="77777777" w:rsidR="00C33AAE" w:rsidRPr="00486026" w:rsidRDefault="00C33AAE" w:rsidP="00486026">
      <w:pPr>
        <w:suppressAutoHyphens/>
        <w:jc w:val="both"/>
        <w:rPr>
          <w:rFonts w:eastAsia="Times New Roman"/>
          <w:iCs/>
        </w:rPr>
      </w:pPr>
    </w:p>
    <w:p w14:paraId="152D0A46" w14:textId="7ADA5C29" w:rsidR="00314689" w:rsidRPr="009A44E0" w:rsidRDefault="00314689" w:rsidP="004D40E8">
      <w:pPr>
        <w:suppressAutoHyphens/>
        <w:spacing w:line="276" w:lineRule="auto"/>
        <w:jc w:val="both"/>
        <w:rPr>
          <w:rFonts w:eastAsia="Times New Roman"/>
          <w:i/>
          <w:iCs/>
        </w:rPr>
      </w:pPr>
      <w:r w:rsidRPr="009A44E0">
        <w:rPr>
          <w:rFonts w:eastAsia="Times New Roman"/>
          <w:i/>
          <w:iCs/>
        </w:rPr>
        <w:t>Ključn</w:t>
      </w:r>
      <w:r w:rsidR="006770B3" w:rsidRPr="009A44E0">
        <w:rPr>
          <w:rFonts w:eastAsia="Times New Roman"/>
          <w:i/>
          <w:iCs/>
        </w:rPr>
        <w:t xml:space="preserve">a </w:t>
      </w:r>
      <w:r w:rsidRPr="009A44E0">
        <w:rPr>
          <w:rFonts w:eastAsia="Times New Roman"/>
          <w:i/>
          <w:iCs/>
        </w:rPr>
        <w:t>područj</w:t>
      </w:r>
      <w:r w:rsidR="006770B3" w:rsidRPr="009A44E0">
        <w:rPr>
          <w:rFonts w:eastAsia="Times New Roman"/>
          <w:i/>
          <w:iCs/>
        </w:rPr>
        <w:t>a</w:t>
      </w:r>
      <w:r w:rsidRPr="009A44E0">
        <w:rPr>
          <w:rFonts w:eastAsia="Times New Roman"/>
          <w:i/>
          <w:iCs/>
        </w:rPr>
        <w:t xml:space="preserve"> djelovanja do 2027.</w:t>
      </w:r>
    </w:p>
    <w:p w14:paraId="73D3439D" w14:textId="77777777" w:rsidR="009F64D2" w:rsidRPr="009A44E0" w:rsidRDefault="009F64D2" w:rsidP="004D40E8">
      <w:pPr>
        <w:suppressAutoHyphens/>
        <w:spacing w:line="276" w:lineRule="auto"/>
        <w:jc w:val="both"/>
        <w:rPr>
          <w:rFonts w:eastAsia="Times New Roman"/>
          <w:i/>
          <w:iCs/>
          <w:sz w:val="16"/>
        </w:rPr>
      </w:pPr>
    </w:p>
    <w:p w14:paraId="508E00AC" w14:textId="6AF472F1" w:rsidR="00314689" w:rsidRPr="009A44E0" w:rsidRDefault="006770B3" w:rsidP="004D40E8">
      <w:pPr>
        <w:pStyle w:val="Odlomakpopisa"/>
        <w:numPr>
          <w:ilvl w:val="0"/>
          <w:numId w:val="29"/>
        </w:numPr>
        <w:suppressAutoHyphens/>
        <w:ind w:left="567" w:hanging="425"/>
        <w:jc w:val="both"/>
        <w:rPr>
          <w:rFonts w:eastAsia="Times New Roman"/>
        </w:rPr>
      </w:pPr>
      <w:r w:rsidRPr="009A44E0">
        <w:rPr>
          <w:rFonts w:eastAsia="Times New Roman"/>
        </w:rPr>
        <w:t>Provedba istraživanja s ciljem vrednovanja i oblikovanja politike zaštite ljudskih prava i suzbijanja diskriminacije</w:t>
      </w:r>
    </w:p>
    <w:p w14:paraId="482DC80F" w14:textId="12DA1C53" w:rsidR="00C164F1" w:rsidRPr="009A44E0" w:rsidRDefault="00314689" w:rsidP="004D40E8">
      <w:pPr>
        <w:pStyle w:val="Odlomakpopisa"/>
        <w:numPr>
          <w:ilvl w:val="0"/>
          <w:numId w:val="29"/>
        </w:numPr>
        <w:suppressAutoHyphens/>
        <w:ind w:left="567" w:hanging="425"/>
        <w:jc w:val="both"/>
        <w:rPr>
          <w:rFonts w:eastAsia="Times New Roman"/>
        </w:rPr>
      </w:pPr>
      <w:r w:rsidRPr="009A44E0">
        <w:rPr>
          <w:rFonts w:eastAsia="Times New Roman"/>
        </w:rPr>
        <w:t>Uspostav</w:t>
      </w:r>
      <w:r w:rsidR="006770B3" w:rsidRPr="009A44E0">
        <w:rPr>
          <w:rFonts w:eastAsia="Times New Roman"/>
        </w:rPr>
        <w:t>ljanje</w:t>
      </w:r>
      <w:r w:rsidRPr="009A44E0">
        <w:rPr>
          <w:rFonts w:eastAsia="Times New Roman"/>
        </w:rPr>
        <w:t xml:space="preserve"> mehaniz</w:t>
      </w:r>
      <w:r w:rsidR="006770B3" w:rsidRPr="009A44E0">
        <w:rPr>
          <w:rFonts w:eastAsia="Times New Roman"/>
        </w:rPr>
        <w:t xml:space="preserve">ma </w:t>
      </w:r>
      <w:r w:rsidRPr="009A44E0">
        <w:rPr>
          <w:rFonts w:eastAsia="Times New Roman"/>
        </w:rPr>
        <w:t>praćenja provedbe politik</w:t>
      </w:r>
      <w:r w:rsidR="006770B3" w:rsidRPr="009A44E0">
        <w:rPr>
          <w:rFonts w:eastAsia="Times New Roman"/>
        </w:rPr>
        <w:t>e</w:t>
      </w:r>
      <w:r w:rsidRPr="009A44E0">
        <w:rPr>
          <w:rFonts w:eastAsia="Times New Roman"/>
        </w:rPr>
        <w:t xml:space="preserve"> zaštite ljudskih prava i suzbijanja diskriminacije</w:t>
      </w:r>
    </w:p>
    <w:p w14:paraId="482E9CF4" w14:textId="2C8C4979" w:rsidR="009F5A2B" w:rsidRPr="00C33AAE" w:rsidRDefault="005347F3" w:rsidP="00C33AAE">
      <w:pPr>
        <w:pStyle w:val="Naslov2"/>
      </w:pPr>
      <w:r w:rsidRPr="00C33AAE">
        <w:t>3.16. Međunarodni i europski instrumenti zaštite ljudskih prava</w:t>
      </w:r>
    </w:p>
    <w:p w14:paraId="24A5848D" w14:textId="77777777" w:rsidR="00AF1611" w:rsidRPr="004D40E8" w:rsidRDefault="00AF1611"/>
    <w:p w14:paraId="4E077A23" w14:textId="3B8A2636" w:rsidR="00AF1611" w:rsidRPr="009A44E0" w:rsidRDefault="00AF1611" w:rsidP="004D40E8">
      <w:pPr>
        <w:suppressAutoHyphens/>
        <w:spacing w:line="276" w:lineRule="auto"/>
        <w:contextualSpacing/>
        <w:jc w:val="both"/>
        <w:rPr>
          <w:rFonts w:eastAsia="Times New Roman"/>
          <w:color w:val="000000"/>
          <w:lang w:eastAsia="hr-HR"/>
        </w:rPr>
      </w:pPr>
      <w:r w:rsidRPr="009A44E0">
        <w:rPr>
          <w:rFonts w:eastAsia="Times New Roman"/>
          <w:color w:val="000000"/>
          <w:lang w:eastAsia="hr-HR"/>
        </w:rPr>
        <w:t xml:space="preserve">Osim Ustavom Republike Hrvatske i zakonima na razini države, ljudska prava i slobode štite se i na međunarodnoj razini, putem međunarodnih ugovora. Osnovu važenja međunarodnih ugovora u Republici Hrvatskoj propisuje Ustav u članku 134. prema kojemu međunarodni ugovori, sklopljeni i potvrđeni u skladu s Ustavom, a koji su na snazi, čine dio unutarnjeg pravnog poretka i po pravnoj su snazi iznad zakona. Republika Hrvatska stranka je svih najvažnijih međunarodnih </w:t>
      </w:r>
      <w:r w:rsidR="00192876" w:rsidRPr="009A44E0">
        <w:rPr>
          <w:rFonts w:eastAsia="Times New Roman"/>
          <w:color w:val="000000"/>
          <w:lang w:eastAsia="hr-HR"/>
        </w:rPr>
        <w:t>instrumenata</w:t>
      </w:r>
      <w:r w:rsidRPr="009A44E0">
        <w:rPr>
          <w:rFonts w:eastAsia="Times New Roman"/>
          <w:color w:val="000000"/>
          <w:lang w:eastAsia="hr-HR"/>
        </w:rPr>
        <w:t xml:space="preserve"> u području zaštite ljudskih prava donesenih pod okriljem Ujedinjenih naroda: Opće deklaracije o ljudskim pravima (1948.), Međunarodnog </w:t>
      </w:r>
      <w:r w:rsidRPr="009A44E0">
        <w:rPr>
          <w:rFonts w:eastAsia="Times New Roman"/>
          <w:color w:val="000000"/>
          <w:lang w:eastAsia="hr-HR"/>
        </w:rPr>
        <w:lastRenderedPageBreak/>
        <w:t>pakta o građanskim i političkim pravima (1966.), Međunarodnog pakta o gospodarskim, socijalnim i kulturnim pravima (1966</w:t>
      </w:r>
      <w:r w:rsidR="00A47ADF" w:rsidRPr="009A44E0">
        <w:rPr>
          <w:rFonts w:eastAsia="Times New Roman"/>
          <w:color w:val="000000"/>
          <w:lang w:eastAsia="hr-HR"/>
        </w:rPr>
        <w:t>.)</w:t>
      </w:r>
      <w:r w:rsidR="00A47ADF">
        <w:rPr>
          <w:rStyle w:val="Referencafusnote"/>
          <w:rFonts w:eastAsia="Times New Roman"/>
          <w:color w:val="000000"/>
          <w:lang w:eastAsia="hr-HR"/>
        </w:rPr>
        <w:t>1</w:t>
      </w:r>
      <w:r w:rsidR="00A47ADF" w:rsidRPr="00486026">
        <w:rPr>
          <w:vertAlign w:val="superscript"/>
        </w:rPr>
        <w:t>23</w:t>
      </w:r>
      <w:r w:rsidR="00A47ADF" w:rsidRPr="009A44E0">
        <w:rPr>
          <w:rFonts w:eastAsia="Times New Roman"/>
          <w:color w:val="000000"/>
          <w:lang w:eastAsia="hr-HR"/>
        </w:rPr>
        <w:t xml:space="preserve">, </w:t>
      </w:r>
      <w:r w:rsidRPr="009A44E0">
        <w:rPr>
          <w:rFonts w:eastAsia="Times New Roman"/>
          <w:color w:val="000000"/>
          <w:lang w:eastAsia="hr-HR"/>
        </w:rPr>
        <w:t>Konvencije o uklanjanju svih oblika rasne diskriminacije (1965.), Konvencije o uklanjanju svih oblika diskriminacije žena (1979.), Konvencije protiv mučenja i drugih okrutnih, nečovječnih ili ponižavajućih postupaka ili kažnjavanja (1984.), Konvencije o pravima djeteta (1989.) te Konvencije o pravima osoba s invaliditetom (2007.).</w:t>
      </w:r>
    </w:p>
    <w:p w14:paraId="0FE561F1" w14:textId="78F11C5B" w:rsidR="00AF1611" w:rsidRPr="00486026" w:rsidRDefault="00AF1611" w:rsidP="004D40E8">
      <w:pPr>
        <w:suppressAutoHyphens/>
        <w:contextualSpacing/>
        <w:jc w:val="both"/>
        <w:rPr>
          <w:rFonts w:eastAsia="Times New Roman"/>
          <w:color w:val="000000"/>
          <w:vertAlign w:val="superscript"/>
          <w:lang w:eastAsia="hr-HR"/>
        </w:rPr>
      </w:pPr>
    </w:p>
    <w:p w14:paraId="2296B03F" w14:textId="76C52D52" w:rsidR="00A47ADF" w:rsidRDefault="00A47ADF" w:rsidP="004D40E8">
      <w:pPr>
        <w:suppressAutoHyphens/>
        <w:contextualSpacing/>
        <w:jc w:val="both"/>
        <w:rPr>
          <w:rFonts w:eastAsia="Times New Roman"/>
          <w:color w:val="000000"/>
          <w:lang w:eastAsia="hr-HR"/>
        </w:rPr>
      </w:pPr>
      <w:r w:rsidRPr="00486026">
        <w:rPr>
          <w:rFonts w:eastAsia="Times New Roman"/>
          <w:color w:val="000000"/>
          <w:vertAlign w:val="superscript"/>
          <w:lang w:eastAsia="hr-HR"/>
        </w:rPr>
        <w:t>123</w:t>
      </w:r>
      <w:r>
        <w:rPr>
          <w:rFonts w:eastAsia="Times New Roman"/>
          <w:color w:val="000000"/>
          <w:lang w:eastAsia="hr-HR"/>
        </w:rPr>
        <w:t xml:space="preserve"> </w:t>
      </w:r>
      <w:r w:rsidRPr="00486026">
        <w:rPr>
          <w:rFonts w:eastAsia="Times New Roman"/>
          <w:color w:val="000000"/>
          <w:sz w:val="18"/>
          <w:szCs w:val="18"/>
          <w:lang w:eastAsia="hr-HR"/>
        </w:rPr>
        <w:t>Pri dovršetku je i drugo izvješće o provedbi Međunarodne konvencije o gospodarskim, socijalnim i kulturnim pravima</w:t>
      </w:r>
    </w:p>
    <w:p w14:paraId="056898CE" w14:textId="77777777" w:rsidR="00A47ADF" w:rsidRPr="009A44E0" w:rsidRDefault="00A47ADF" w:rsidP="004D40E8">
      <w:pPr>
        <w:suppressAutoHyphens/>
        <w:contextualSpacing/>
        <w:jc w:val="both"/>
        <w:rPr>
          <w:rFonts w:eastAsia="Times New Roman"/>
          <w:color w:val="000000"/>
          <w:lang w:eastAsia="hr-HR"/>
        </w:rPr>
      </w:pPr>
    </w:p>
    <w:p w14:paraId="2D956EFF" w14:textId="3DE8B80A" w:rsidR="00F645F3" w:rsidRPr="009A44E0" w:rsidRDefault="00AF1611" w:rsidP="004D40E8">
      <w:pPr>
        <w:suppressAutoHyphens/>
        <w:spacing w:line="276" w:lineRule="auto"/>
        <w:contextualSpacing/>
        <w:jc w:val="both"/>
        <w:rPr>
          <w:rFonts w:eastAsia="Times New Roman"/>
          <w:color w:val="000000"/>
          <w:lang w:eastAsia="hr-HR"/>
        </w:rPr>
      </w:pPr>
      <w:r w:rsidRPr="009A44E0">
        <w:rPr>
          <w:rFonts w:eastAsia="Times New Roman"/>
          <w:color w:val="000000"/>
          <w:lang w:eastAsia="hr-HR"/>
        </w:rPr>
        <w:t>Republika Hrvatska je stranka instrumenata Vijeća Europe za zaštitu ljudskih prava, i to Konvencije za zaštitu ljudskih prava i temeljnih sloboda (1950.), Europske socijalne povelje (1961.)</w:t>
      </w:r>
      <w:r w:rsidR="00A47ADF" w:rsidRPr="00486026">
        <w:rPr>
          <w:rFonts w:eastAsia="Times New Roman"/>
          <w:color w:val="000000"/>
          <w:vertAlign w:val="superscript"/>
          <w:lang w:eastAsia="hr-HR"/>
        </w:rPr>
        <w:t>124</w:t>
      </w:r>
      <w:r w:rsidRPr="009A44E0">
        <w:rPr>
          <w:rFonts w:eastAsia="Times New Roman"/>
          <w:color w:val="000000"/>
          <w:lang w:eastAsia="hr-HR"/>
        </w:rPr>
        <w:t>, Europske konvencije za sprječavanje mučenja i neljudskog ili ponižavajućeg postupanja ili kažnjavanja (1987.), Europske povelje o regionalnim ili manjinskim jezicima (1992.) te Okvirne konvencije za zaštitu nacionalnih manjina (1995.).</w:t>
      </w:r>
    </w:p>
    <w:p w14:paraId="6054852B" w14:textId="77777777" w:rsidR="00A47ADF" w:rsidRPr="00486026" w:rsidRDefault="00A47ADF" w:rsidP="004D40E8">
      <w:pPr>
        <w:pStyle w:val="StandardWeb"/>
        <w:suppressAutoHyphens/>
        <w:spacing w:before="0" w:beforeAutospacing="0" w:after="0" w:afterAutospacing="0" w:line="276" w:lineRule="auto"/>
        <w:contextualSpacing/>
        <w:jc w:val="both"/>
        <w:rPr>
          <w:color w:val="000000"/>
          <w:vertAlign w:val="superscript"/>
        </w:rPr>
      </w:pPr>
    </w:p>
    <w:p w14:paraId="6CF07AF0" w14:textId="6CD6FE22" w:rsidR="00AF1611" w:rsidRPr="00486026" w:rsidRDefault="00A47ADF" w:rsidP="00486026">
      <w:pPr>
        <w:pStyle w:val="StandardWeb"/>
        <w:suppressAutoHyphens/>
        <w:spacing w:before="0" w:beforeAutospacing="0" w:after="0" w:afterAutospacing="0"/>
        <w:contextualSpacing/>
        <w:jc w:val="both"/>
        <w:rPr>
          <w:color w:val="000000"/>
          <w:sz w:val="18"/>
          <w:szCs w:val="18"/>
        </w:rPr>
      </w:pPr>
      <w:r w:rsidRPr="00486026">
        <w:rPr>
          <w:color w:val="000000"/>
          <w:vertAlign w:val="superscript"/>
        </w:rPr>
        <w:t>124</w:t>
      </w:r>
      <w:r>
        <w:rPr>
          <w:color w:val="000000"/>
        </w:rPr>
        <w:t xml:space="preserve"> </w:t>
      </w:r>
      <w:r w:rsidRPr="00486026">
        <w:rPr>
          <w:color w:val="000000"/>
          <w:sz w:val="18"/>
          <w:szCs w:val="18"/>
        </w:rPr>
        <w:t>Republika Hrvatska je 2002. godine ratificirala Europsku socijalnu povelju, Dodatni protokoli i Protokol o izmjenama kojim se uspostavlja sustav kolektivnih žalbi te po istoj redovito podn</w:t>
      </w:r>
      <w:r w:rsidRPr="00B5103C">
        <w:rPr>
          <w:color w:val="000000"/>
          <w:sz w:val="18"/>
          <w:szCs w:val="18"/>
        </w:rPr>
        <w:t>osi izvješća</w:t>
      </w:r>
    </w:p>
    <w:p w14:paraId="1DA4A8E1" w14:textId="77777777" w:rsidR="00A47ADF" w:rsidRPr="009A44E0" w:rsidRDefault="00A47ADF" w:rsidP="004D40E8">
      <w:pPr>
        <w:pStyle w:val="StandardWeb"/>
        <w:suppressAutoHyphens/>
        <w:spacing w:before="0" w:beforeAutospacing="0" w:after="0" w:afterAutospacing="0" w:line="276" w:lineRule="auto"/>
        <w:contextualSpacing/>
        <w:jc w:val="both"/>
        <w:rPr>
          <w:color w:val="000000"/>
        </w:rPr>
      </w:pPr>
    </w:p>
    <w:p w14:paraId="60A93934" w14:textId="23E929FB" w:rsidR="00AF1611" w:rsidRPr="009A44E0" w:rsidRDefault="00AF1611" w:rsidP="004D40E8">
      <w:pPr>
        <w:pStyle w:val="StandardWeb"/>
        <w:suppressAutoHyphens/>
        <w:spacing w:before="0" w:beforeAutospacing="0" w:after="0" w:afterAutospacing="0" w:line="276" w:lineRule="auto"/>
        <w:contextualSpacing/>
        <w:jc w:val="both"/>
      </w:pPr>
      <w:r w:rsidRPr="009A44E0">
        <w:rPr>
          <w:color w:val="000000"/>
        </w:rPr>
        <w:t>Osim što su dio hrvatskog pravnog poretka, pa u njega unose visoke standarde zaštite ljudskih prava, određeni međunarodni instrumenti posebice su značajni jer prema njima postoji obveza države izvještavati ugovorna tijela koja prate njihovu primjenu te se u okviru procesa praćenja upućuju</w:t>
      </w:r>
      <w:r w:rsidRPr="009A44E0">
        <w:t xml:space="preserve"> preporuke državama.</w:t>
      </w:r>
      <w:r w:rsidR="00A47ADF">
        <w:t xml:space="preserve"> </w:t>
      </w:r>
      <w:r w:rsidR="00F645F3" w:rsidRPr="00F645F3">
        <w:t>U području zaštite ljudskih prava u nadolazećem razdoblju planirana je i međuresorna analiza učinka ratifikacije na nacionalno zakonodavstvo Republike Hrvatske, temeljem koje će se donijeti odgovarajuće odluke o budućim ratifikacijama.</w:t>
      </w:r>
    </w:p>
    <w:p w14:paraId="57046F02" w14:textId="77777777" w:rsidR="00AF1611" w:rsidRPr="009A44E0" w:rsidRDefault="00AF1611" w:rsidP="004D40E8">
      <w:pPr>
        <w:pStyle w:val="StandardWeb"/>
        <w:suppressAutoHyphens/>
        <w:spacing w:before="0" w:beforeAutospacing="0" w:after="0" w:afterAutospacing="0" w:line="276" w:lineRule="auto"/>
        <w:contextualSpacing/>
        <w:jc w:val="both"/>
      </w:pPr>
    </w:p>
    <w:p w14:paraId="602387E0" w14:textId="5C3903AD" w:rsidR="00AF1611" w:rsidRPr="009A44E0" w:rsidRDefault="00AF1611" w:rsidP="004D40E8">
      <w:pPr>
        <w:pStyle w:val="StandardWeb"/>
        <w:suppressAutoHyphens/>
        <w:spacing w:before="0" w:beforeAutospacing="0" w:after="0" w:afterAutospacing="0" w:line="276" w:lineRule="auto"/>
        <w:contextualSpacing/>
        <w:jc w:val="both"/>
      </w:pPr>
      <w:r w:rsidRPr="009A44E0">
        <w:t xml:space="preserve">Iz </w:t>
      </w:r>
      <w:r w:rsidRPr="009A44E0">
        <w:rPr>
          <w:b/>
          <w:bCs/>
        </w:rPr>
        <w:t xml:space="preserve">Prikaza 6. </w:t>
      </w:r>
      <w:r w:rsidRPr="009A44E0">
        <w:t xml:space="preserve">koji ilustrira raspodjelu preporuka upućenih Republici Hrvatskoj kroz mehanizme zaštite ljudskih prava prema Globalnim ciljevima održivog razvoja do 2030. evidentno je da se najveći broj preporuka Republici Hrvatskoj može povezati s ciljem 16. </w:t>
      </w:r>
      <w:r w:rsidRPr="009A44E0">
        <w:rPr>
          <w:i/>
          <w:iCs/>
        </w:rPr>
        <w:t>Mir, pravda i snažne institucije</w:t>
      </w:r>
      <w:r w:rsidRPr="009A44E0">
        <w:t xml:space="preserve"> koji je usmjeren na izgradnju uključivog društva temeljenog na poštivanju ljudskih prava, vladavini prava, dobrom upravljanju na svim razinama. Potom po zastupljenosti slijede preporuke vezane uz cilj 5</w:t>
      </w:r>
      <w:r w:rsidRPr="009A44E0">
        <w:rPr>
          <w:i/>
          <w:iCs/>
        </w:rPr>
        <w:t>. Rodna ravnopravnost</w:t>
      </w:r>
      <w:r w:rsidRPr="009A44E0">
        <w:t xml:space="preserve"> te cilj 10. </w:t>
      </w:r>
      <w:r w:rsidRPr="009A44E0">
        <w:rPr>
          <w:i/>
          <w:iCs/>
        </w:rPr>
        <w:t>Smanjenje nejednakosti</w:t>
      </w:r>
      <w:r w:rsidRPr="009A44E0">
        <w:t>, usmjeren na smanjenje nejednakosti u dohotku, kao i onih na temelju spola, dobi, invaliditeta, rase, etničke pripadnosti, vjeroispovijesti, kako unutar tako i među zemljama.</w:t>
      </w:r>
    </w:p>
    <w:p w14:paraId="4E2088A5" w14:textId="77777777" w:rsidR="00AF1611" w:rsidRPr="009A44E0" w:rsidRDefault="00AF1611" w:rsidP="00486026">
      <w:pPr>
        <w:pStyle w:val="StandardWeb"/>
        <w:suppressAutoHyphens/>
        <w:spacing w:before="0" w:beforeAutospacing="0" w:after="0" w:afterAutospacing="0"/>
        <w:contextualSpacing/>
        <w:jc w:val="both"/>
      </w:pPr>
    </w:p>
    <w:p w14:paraId="51270DD6" w14:textId="0D5EFB6F" w:rsidR="00AF1611" w:rsidRPr="009A44E0" w:rsidRDefault="00AF1611" w:rsidP="004D40E8">
      <w:pPr>
        <w:suppressAutoHyphens/>
        <w:spacing w:line="276" w:lineRule="auto"/>
        <w:contextualSpacing/>
        <w:jc w:val="both"/>
        <w:rPr>
          <w:rFonts w:eastAsia="Times New Roman"/>
          <w:lang w:eastAsia="hr-HR"/>
        </w:rPr>
      </w:pPr>
      <w:r w:rsidRPr="009A44E0">
        <w:rPr>
          <w:rFonts w:eastAsia="Times New Roman"/>
          <w:lang w:eastAsia="hr-HR"/>
        </w:rPr>
        <w:t xml:space="preserve">Preporuke upućene državama kroz mehanizme zaštite ljudskih prava Ujedinjenih naroda su relevantan izvor informacija za sve uključene u sustav zaštite ljudskih prava </w:t>
      </w:r>
      <w:r w:rsidR="00F645F3">
        <w:rPr>
          <w:rFonts w:eastAsia="Times New Roman"/>
          <w:lang w:eastAsia="hr-HR"/>
        </w:rPr>
        <w:t xml:space="preserve">jer </w:t>
      </w:r>
      <w:r w:rsidRPr="009A44E0">
        <w:rPr>
          <w:rFonts w:eastAsia="Times New Roman"/>
          <w:lang w:eastAsia="hr-HR"/>
        </w:rPr>
        <w:t>kroz mehanizme praćenja doprinose daljnjom unaprjeđenju standarda zaštite ljudskih prava. Stoga je potrebno kontinuirano razvijati i osnaživati suradnju s međunarodnim mehanizmima za zaštitu ljudskim prava, ali i provoditi aktivnosti usmjerene na podizanje vidljivosti i educirati o njihovom djelovanju među općom i stručnom javnosti, kao i u okviru tijela javne i državne uprave.</w:t>
      </w:r>
    </w:p>
    <w:p w14:paraId="162BDF35" w14:textId="5FB73EB1" w:rsidR="00260E99" w:rsidRDefault="00260E99">
      <w:pPr>
        <w:rPr>
          <w:rFonts w:eastAsia="Times New Roman"/>
          <w:b/>
          <w:bCs/>
          <w:lang w:eastAsia="hr-HR"/>
        </w:rPr>
      </w:pPr>
      <w:r>
        <w:rPr>
          <w:b/>
          <w:bCs/>
        </w:rPr>
        <w:br w:type="page"/>
      </w:r>
    </w:p>
    <w:p w14:paraId="269D1421" w14:textId="6DDF7B61" w:rsidR="00EF3BD9" w:rsidRDefault="00EF3BD9" w:rsidP="004D40E8">
      <w:pPr>
        <w:pStyle w:val="StandardWeb"/>
        <w:spacing w:before="0" w:beforeAutospacing="0" w:after="0" w:afterAutospacing="0" w:line="276" w:lineRule="auto"/>
        <w:jc w:val="both"/>
        <w:rPr>
          <w:i/>
          <w:iCs/>
        </w:rPr>
      </w:pPr>
      <w:r w:rsidRPr="009A44E0">
        <w:rPr>
          <w:b/>
          <w:bCs/>
        </w:rPr>
        <w:lastRenderedPageBreak/>
        <w:t>Prikaz 6</w:t>
      </w:r>
      <w:r w:rsidR="001E4530" w:rsidRPr="009A44E0">
        <w:rPr>
          <w:b/>
          <w:bCs/>
        </w:rPr>
        <w:t>.</w:t>
      </w:r>
      <w:r w:rsidR="001E4530" w:rsidRPr="00B5103C">
        <w:rPr>
          <w:rStyle w:val="Referencafusnote"/>
          <w:rFonts w:eastAsiaTheme="majorEastAsia"/>
        </w:rPr>
        <w:t>12</w:t>
      </w:r>
      <w:r w:rsidR="001E4530" w:rsidRPr="00486026">
        <w:rPr>
          <w:rFonts w:eastAsiaTheme="majorEastAsia"/>
          <w:vertAlign w:val="superscript"/>
        </w:rPr>
        <w:t>5</w:t>
      </w:r>
      <w:r w:rsidRPr="009A44E0">
        <w:rPr>
          <w:i/>
          <w:iCs/>
        </w:rPr>
        <w:t>Preporuke upućene Republici Hrvatskoj u okviru Univerzalnog periodičkog pregleda stanja ljudskih prava, od strane tijela osnovanih na temelju konvencija Ujedinjenih naroda (eng. Treaty Bodies) ili od strane Posebnih procedura Vijeća za ljudska prava Ujedinjenih naroda</w:t>
      </w:r>
      <w:r w:rsidR="001E4530" w:rsidRPr="00B5103C">
        <w:rPr>
          <w:rStyle w:val="Referencafusnote"/>
          <w:rFonts w:eastAsiaTheme="majorEastAsia"/>
          <w:iCs/>
        </w:rPr>
        <w:t>12</w:t>
      </w:r>
      <w:r w:rsidR="001E4530" w:rsidRPr="00486026">
        <w:rPr>
          <w:rFonts w:eastAsiaTheme="majorEastAsia"/>
          <w:vertAlign w:val="superscript"/>
        </w:rPr>
        <w:t>6</w:t>
      </w:r>
      <w:r w:rsidRPr="009A44E0">
        <w:rPr>
          <w:i/>
          <w:iCs/>
        </w:rPr>
        <w:t>(eng. Special Procedures)</w:t>
      </w:r>
    </w:p>
    <w:p w14:paraId="31D2E30D" w14:textId="77777777" w:rsidR="00073A7C" w:rsidRPr="009A44E0" w:rsidRDefault="00073A7C" w:rsidP="004D40E8">
      <w:pPr>
        <w:pStyle w:val="StandardWeb"/>
        <w:spacing w:before="0" w:beforeAutospacing="0" w:after="0" w:afterAutospacing="0" w:line="276" w:lineRule="auto"/>
        <w:jc w:val="both"/>
        <w:rPr>
          <w:i/>
          <w:iCs/>
        </w:rPr>
      </w:pPr>
    </w:p>
    <w:p w14:paraId="318EE99D" w14:textId="0FE08481" w:rsidR="00AF1611" w:rsidRPr="009A44E0" w:rsidRDefault="00F645F3" w:rsidP="004D40E8">
      <w:pPr>
        <w:pStyle w:val="StandardWeb"/>
        <w:spacing w:before="0" w:beforeAutospacing="0" w:after="0" w:afterAutospacing="0" w:line="276" w:lineRule="auto"/>
        <w:jc w:val="both"/>
      </w:pPr>
      <w:r>
        <w:rPr>
          <w:noProof/>
        </w:rPr>
        <w:drawing>
          <wp:inline distT="0" distB="0" distL="0" distR="0" wp14:anchorId="0E112A24" wp14:editId="5B9C1DA0">
            <wp:extent cx="5414010" cy="4218940"/>
            <wp:effectExtent l="0" t="0"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414010" cy="4218940"/>
                    </a:xfrm>
                    <a:prstGeom prst="rect">
                      <a:avLst/>
                    </a:prstGeom>
                    <a:noFill/>
                  </pic:spPr>
                </pic:pic>
              </a:graphicData>
            </a:graphic>
          </wp:inline>
        </w:drawing>
      </w:r>
    </w:p>
    <w:p w14:paraId="684E17D3" w14:textId="79CC8532" w:rsidR="00F645F3" w:rsidRDefault="001E4530" w:rsidP="00486026">
      <w:pPr>
        <w:suppressAutoHyphens/>
        <w:jc w:val="both"/>
        <w:rPr>
          <w:sz w:val="18"/>
          <w:szCs w:val="18"/>
        </w:rPr>
      </w:pPr>
      <w:r w:rsidRPr="00486026">
        <w:rPr>
          <w:rFonts w:eastAsia="Times New Roman"/>
          <w:vertAlign w:val="superscript"/>
          <w:lang w:eastAsia="hr-HR"/>
        </w:rPr>
        <w:t>125</w:t>
      </w:r>
      <w:r>
        <w:rPr>
          <w:rFonts w:eastAsia="Times New Roman"/>
          <w:lang w:eastAsia="hr-HR"/>
        </w:rPr>
        <w:t xml:space="preserve"> </w:t>
      </w:r>
      <w:r w:rsidRPr="00486026">
        <w:rPr>
          <w:sz w:val="18"/>
          <w:szCs w:val="18"/>
        </w:rPr>
        <w:t>Prikaz uključuje sve preporuke upućene Republici Hrvatskoj koje su povezane s najmanje jedinim od 169 pokazatelje Ciljeva održivog razvoja.</w:t>
      </w:r>
    </w:p>
    <w:p w14:paraId="554F9C88" w14:textId="6A34E8D1" w:rsidR="001E4530" w:rsidRPr="00486026" w:rsidRDefault="001E4530" w:rsidP="001E4530">
      <w:pPr>
        <w:pStyle w:val="Tekstfusnote"/>
        <w:rPr>
          <w:szCs w:val="18"/>
        </w:rPr>
      </w:pPr>
      <w:r w:rsidRPr="00486026">
        <w:rPr>
          <w:sz w:val="24"/>
          <w:szCs w:val="24"/>
          <w:vertAlign w:val="superscript"/>
        </w:rPr>
        <w:t xml:space="preserve">126 </w:t>
      </w:r>
      <w:r>
        <w:rPr>
          <w:szCs w:val="18"/>
        </w:rPr>
        <w:t xml:space="preserve"> </w:t>
      </w:r>
      <w:r w:rsidRPr="00B5103C">
        <w:rPr>
          <w:rFonts w:eastAsia="Times New Roman"/>
          <w:szCs w:val="18"/>
          <w:lang w:eastAsia="hr-HR"/>
        </w:rPr>
        <w:t>Posebne procedure, najveće tijelo neovisnih stručnjaka u sustavu ljudskih prava UN-a, opći je naziv za neovisne, istraživačke i monitoring mehanizme Vijeća ko</w:t>
      </w:r>
      <w:r w:rsidRPr="00FD5BDF">
        <w:rPr>
          <w:rFonts w:eastAsia="Times New Roman"/>
          <w:szCs w:val="18"/>
          <w:lang w:eastAsia="hr-HR"/>
        </w:rPr>
        <w:t>ji pregledavaju specifične situacije u različitim zemljama ili tematska pitanja u svim dijelovima svijeta.</w:t>
      </w:r>
    </w:p>
    <w:p w14:paraId="062BC344" w14:textId="77777777" w:rsidR="001E4530" w:rsidRDefault="001E4530">
      <w:pPr>
        <w:suppressAutoHyphens/>
        <w:spacing w:line="276" w:lineRule="auto"/>
        <w:jc w:val="both"/>
        <w:rPr>
          <w:rFonts w:eastAsia="Times New Roman"/>
          <w:lang w:eastAsia="hr-HR"/>
        </w:rPr>
      </w:pPr>
    </w:p>
    <w:p w14:paraId="1F9A3727" w14:textId="4B517F83" w:rsidR="00AF1611" w:rsidRDefault="00AF1611" w:rsidP="004D40E8">
      <w:pPr>
        <w:suppressAutoHyphens/>
        <w:spacing w:line="276" w:lineRule="auto"/>
        <w:jc w:val="both"/>
        <w:rPr>
          <w:rFonts w:eastAsia="Times New Roman"/>
          <w:lang w:eastAsia="hr-HR"/>
        </w:rPr>
      </w:pPr>
      <w:r w:rsidRPr="009A44E0">
        <w:rPr>
          <w:rFonts w:eastAsia="Times New Roman"/>
          <w:lang w:eastAsia="hr-HR"/>
        </w:rPr>
        <w:t>Pored spomenutih međunarodnih i regionalnih instrumenata za Republiku Hrvatsku posebno su značajni instrumenti zaštite prava građana Europske unije. Zaštita ljudskih prava na</w:t>
      </w:r>
      <w:r w:rsidR="00F645F3">
        <w:rPr>
          <w:rFonts w:eastAsia="Times New Roman"/>
          <w:lang w:eastAsia="hr-HR"/>
        </w:rPr>
        <w:t xml:space="preserve"> </w:t>
      </w:r>
      <w:r w:rsidRPr="009A44E0">
        <w:rPr>
          <w:rFonts w:eastAsia="Times New Roman"/>
          <w:lang w:eastAsia="hr-HR"/>
        </w:rPr>
        <w:t>jedno je od temeljnih načela na kojima Europska unija počiva, uz slobodu, demokraciju, jednakost i vladavinu prava. Ova načela ugrađena su i u temeljne akte</w:t>
      </w:r>
      <w:r w:rsidR="00F645F3">
        <w:rPr>
          <w:rFonts w:eastAsia="Times New Roman"/>
          <w:lang w:eastAsia="hr-HR"/>
        </w:rPr>
        <w:t xml:space="preserve"> </w:t>
      </w:r>
      <w:r w:rsidRPr="009A44E0">
        <w:rPr>
          <w:rFonts w:eastAsia="Times New Roman"/>
          <w:lang w:eastAsia="hr-HR"/>
        </w:rPr>
        <w:t>– Ugovor o funkcioniranju Europske unije</w:t>
      </w:r>
      <w:r w:rsidR="001E4530">
        <w:rPr>
          <w:rStyle w:val="Referencafusnote"/>
          <w:rFonts w:eastAsia="Times New Roman"/>
          <w:lang w:eastAsia="hr-HR"/>
        </w:rPr>
        <w:t>127</w:t>
      </w:r>
      <w:r w:rsidR="001E4530">
        <w:t xml:space="preserve"> </w:t>
      </w:r>
      <w:r w:rsidRPr="009A44E0">
        <w:rPr>
          <w:rFonts w:eastAsia="Times New Roman"/>
          <w:lang w:eastAsia="hr-HR"/>
        </w:rPr>
        <w:t>i Povelju Europske unije o temeljnim pravima</w:t>
      </w:r>
      <w:r w:rsidR="001E4530" w:rsidRPr="00B5103C">
        <w:rPr>
          <w:rStyle w:val="Referencafusnote"/>
          <w:rFonts w:eastAsia="Times New Roman"/>
          <w:lang w:eastAsia="hr-HR"/>
        </w:rPr>
        <w:t>12</w:t>
      </w:r>
      <w:r w:rsidR="001E4530" w:rsidRPr="00486026">
        <w:rPr>
          <w:rFonts w:eastAsia="Times New Roman"/>
          <w:vertAlign w:val="superscript"/>
          <w:lang w:eastAsia="hr-HR"/>
        </w:rPr>
        <w:t>8</w:t>
      </w:r>
      <w:r w:rsidR="001E4530" w:rsidRPr="009A44E0">
        <w:rPr>
          <w:rFonts w:eastAsia="Times New Roman"/>
          <w:lang w:eastAsia="hr-HR"/>
        </w:rPr>
        <w:t xml:space="preserve"> </w:t>
      </w:r>
      <w:r w:rsidRPr="009A44E0">
        <w:rPr>
          <w:rFonts w:eastAsia="Times New Roman"/>
          <w:lang w:eastAsia="hr-HR"/>
        </w:rPr>
        <w:t>kao dokumenta za zaštitu prava i sloboda građana Unije.</w:t>
      </w:r>
    </w:p>
    <w:p w14:paraId="3DE69B81" w14:textId="77777777" w:rsidR="001E4530" w:rsidRPr="00486026" w:rsidRDefault="001E4530" w:rsidP="004D40E8">
      <w:pPr>
        <w:suppressAutoHyphens/>
        <w:spacing w:line="276" w:lineRule="auto"/>
        <w:jc w:val="both"/>
        <w:rPr>
          <w:rFonts w:eastAsia="Times New Roman"/>
          <w:szCs w:val="24"/>
          <w:vertAlign w:val="superscript"/>
          <w:lang w:eastAsia="hr-HR"/>
        </w:rPr>
      </w:pPr>
    </w:p>
    <w:p w14:paraId="3E588B37" w14:textId="3AB25A97" w:rsidR="00E27612" w:rsidRDefault="001E4530" w:rsidP="004D40E8">
      <w:pPr>
        <w:suppressAutoHyphens/>
        <w:jc w:val="both"/>
        <w:rPr>
          <w:rFonts w:eastAsia="Times New Roman"/>
          <w:sz w:val="18"/>
          <w:szCs w:val="18"/>
          <w:lang w:eastAsia="hr-HR"/>
        </w:rPr>
      </w:pPr>
      <w:r w:rsidRPr="00486026">
        <w:rPr>
          <w:rFonts w:eastAsia="Times New Roman"/>
          <w:szCs w:val="24"/>
          <w:vertAlign w:val="superscript"/>
          <w:lang w:eastAsia="hr-HR"/>
        </w:rPr>
        <w:t>127</w:t>
      </w:r>
      <w:r>
        <w:rPr>
          <w:rFonts w:eastAsia="Times New Roman"/>
          <w:sz w:val="18"/>
          <w:szCs w:val="18"/>
          <w:lang w:eastAsia="hr-HR"/>
        </w:rPr>
        <w:t xml:space="preserve"> </w:t>
      </w:r>
      <w:r w:rsidRPr="00486026">
        <w:rPr>
          <w:rFonts w:eastAsia="Times New Roman"/>
          <w:sz w:val="18"/>
          <w:szCs w:val="18"/>
          <w:lang w:eastAsia="hr-HR"/>
        </w:rPr>
        <w:t xml:space="preserve">Dostupno na: </w:t>
      </w:r>
      <w:hyperlink r:id="rId44" w:history="1">
        <w:r w:rsidRPr="00486026">
          <w:rPr>
            <w:rStyle w:val="Hiperveza"/>
            <w:sz w:val="18"/>
            <w:szCs w:val="18"/>
          </w:rPr>
          <w:t>https://eur-lex.europa.eu/legal-content/HR/TXT/?uri=CELEX%3A12016ME%2FTXT</w:t>
        </w:r>
      </w:hyperlink>
    </w:p>
    <w:p w14:paraId="4CDAB094" w14:textId="3CC7F96F" w:rsidR="001E4530" w:rsidRDefault="001E4530" w:rsidP="004D40E8">
      <w:pPr>
        <w:suppressAutoHyphens/>
        <w:jc w:val="both"/>
        <w:rPr>
          <w:rFonts w:eastAsia="Times New Roman"/>
          <w:sz w:val="18"/>
          <w:szCs w:val="18"/>
          <w:lang w:eastAsia="hr-HR"/>
        </w:rPr>
      </w:pPr>
      <w:r w:rsidRPr="00486026">
        <w:rPr>
          <w:rFonts w:eastAsia="Times New Roman"/>
          <w:szCs w:val="24"/>
          <w:vertAlign w:val="superscript"/>
          <w:lang w:eastAsia="hr-HR"/>
        </w:rPr>
        <w:t>128</w:t>
      </w:r>
      <w:r>
        <w:rPr>
          <w:rFonts w:eastAsia="Times New Roman"/>
          <w:sz w:val="18"/>
          <w:szCs w:val="18"/>
          <w:lang w:eastAsia="hr-HR"/>
        </w:rPr>
        <w:t xml:space="preserve"> </w:t>
      </w:r>
      <w:r w:rsidRPr="001E4530">
        <w:rPr>
          <w:rFonts w:eastAsia="Times New Roman"/>
          <w:sz w:val="18"/>
          <w:szCs w:val="18"/>
          <w:lang w:eastAsia="hr-HR"/>
        </w:rPr>
        <w:t xml:space="preserve">Dostupno na: </w:t>
      </w:r>
      <w:hyperlink r:id="rId45" w:history="1">
        <w:r w:rsidRPr="00FA7F79">
          <w:rPr>
            <w:rStyle w:val="Hiperveza"/>
            <w:rFonts w:eastAsia="Times New Roman"/>
            <w:sz w:val="18"/>
            <w:szCs w:val="18"/>
            <w:lang w:eastAsia="hr-HR"/>
          </w:rPr>
          <w:t>https://eur-lex.europa.eu/legal-content/HR/TXT/PDF/?uri=CELEX:12016P/TXT&amp;from=RO</w:t>
        </w:r>
      </w:hyperlink>
      <w:r>
        <w:rPr>
          <w:rFonts w:eastAsia="Times New Roman"/>
          <w:sz w:val="18"/>
          <w:szCs w:val="18"/>
          <w:lang w:eastAsia="hr-HR"/>
        </w:rPr>
        <w:t xml:space="preserve"> </w:t>
      </w:r>
    </w:p>
    <w:p w14:paraId="2742285F" w14:textId="77777777" w:rsidR="001E4530" w:rsidRPr="00486026" w:rsidRDefault="001E4530" w:rsidP="004D40E8">
      <w:pPr>
        <w:suppressAutoHyphens/>
        <w:jc w:val="both"/>
        <w:rPr>
          <w:rFonts w:eastAsia="Times New Roman"/>
          <w:sz w:val="18"/>
          <w:szCs w:val="18"/>
          <w:lang w:eastAsia="hr-HR"/>
        </w:rPr>
      </w:pPr>
    </w:p>
    <w:p w14:paraId="0ADB2B16" w14:textId="58C8DE2A" w:rsidR="00F645F3" w:rsidRDefault="00AF1611">
      <w:pPr>
        <w:suppressAutoHyphens/>
        <w:spacing w:line="276" w:lineRule="auto"/>
        <w:jc w:val="both"/>
        <w:rPr>
          <w:rFonts w:eastAsia="Times New Roman"/>
          <w:lang w:eastAsia="hr-HR"/>
        </w:rPr>
      </w:pPr>
      <w:r w:rsidRPr="009A44E0">
        <w:rPr>
          <w:rFonts w:eastAsia="Times New Roman"/>
          <w:lang w:eastAsia="hr-HR"/>
        </w:rPr>
        <w:t>Konvencijom za zaštitu ljudskih prava i temeljnih sloboda</w:t>
      </w:r>
      <w:r w:rsidR="00E12C5D">
        <w:rPr>
          <w:vertAlign w:val="superscript"/>
        </w:rPr>
        <w:t>129</w:t>
      </w:r>
      <w:r w:rsidR="00E12C5D" w:rsidRPr="009A44E0">
        <w:rPr>
          <w:rFonts w:eastAsia="Times New Roman"/>
          <w:lang w:eastAsia="hr-HR"/>
        </w:rPr>
        <w:t xml:space="preserve"> </w:t>
      </w:r>
      <w:r w:rsidRPr="009A44E0">
        <w:rPr>
          <w:rFonts w:eastAsia="Times New Roman"/>
          <w:lang w:eastAsia="hr-HR"/>
        </w:rPr>
        <w:t>i Poveljom Europske unije o temeljnim pravima (dalje u poglavlju: Povelja) jamče se prava građana Europske unije</w:t>
      </w:r>
      <w:r w:rsidR="00192876" w:rsidRPr="009A44E0">
        <w:rPr>
          <w:rFonts w:eastAsia="Times New Roman"/>
          <w:lang w:eastAsia="hr-HR"/>
        </w:rPr>
        <w:t xml:space="preserve">. </w:t>
      </w:r>
      <w:r w:rsidRPr="009A44E0">
        <w:rPr>
          <w:rFonts w:eastAsia="Times New Roman"/>
          <w:lang w:eastAsia="hr-HR"/>
        </w:rPr>
        <w:t xml:space="preserve">Povelja se primjenjuje i na nacionalne vlade kada provode pravo Europske unije. </w:t>
      </w:r>
    </w:p>
    <w:p w14:paraId="6875D41B" w14:textId="4DFD560E" w:rsidR="00AF1611" w:rsidRDefault="00AF1611" w:rsidP="004D40E8">
      <w:pPr>
        <w:suppressAutoHyphens/>
        <w:spacing w:line="276" w:lineRule="auto"/>
        <w:jc w:val="both"/>
        <w:rPr>
          <w:rFonts w:eastAsia="Times New Roman"/>
          <w:lang w:eastAsia="hr-HR"/>
        </w:rPr>
      </w:pPr>
      <w:r w:rsidRPr="009A44E0">
        <w:rPr>
          <w:rFonts w:eastAsia="Times New Roman"/>
          <w:lang w:eastAsia="hr-HR"/>
        </w:rPr>
        <w:lastRenderedPageBreak/>
        <w:t>Dok je s jedne strane područje primjene Povelje širokog obuhvata, s druge strane, njezina je primjena ograničena samo na institucije i tijela Europske unije te na države članice kada provode pravo Unije, kao što je istaknuto u članku 51. Ta odredba služi kako bi se odredila granica između područja primjene Povelje te područja primjene nacionalnih ustava i Europske konvencije za zaštitu ljudskih prava i temeljnih sloboda.</w:t>
      </w:r>
    </w:p>
    <w:p w14:paraId="3C265886" w14:textId="77777777" w:rsidR="00E12C5D" w:rsidRDefault="00E12C5D" w:rsidP="004D40E8">
      <w:pPr>
        <w:suppressAutoHyphens/>
        <w:spacing w:line="276" w:lineRule="auto"/>
        <w:jc w:val="both"/>
        <w:rPr>
          <w:rFonts w:eastAsia="Times New Roman"/>
          <w:lang w:eastAsia="hr-HR"/>
        </w:rPr>
      </w:pPr>
    </w:p>
    <w:p w14:paraId="1B0AE869" w14:textId="7F81E15F" w:rsidR="00E12C5D" w:rsidRPr="009A44E0" w:rsidRDefault="00E12C5D" w:rsidP="004D40E8">
      <w:pPr>
        <w:suppressAutoHyphens/>
        <w:spacing w:line="276" w:lineRule="auto"/>
        <w:jc w:val="both"/>
        <w:rPr>
          <w:rFonts w:eastAsia="Times New Roman"/>
          <w:lang w:eastAsia="hr-HR"/>
        </w:rPr>
      </w:pPr>
      <w:r w:rsidRPr="00486026">
        <w:rPr>
          <w:rFonts w:eastAsia="Times New Roman"/>
          <w:sz w:val="22"/>
          <w:vertAlign w:val="superscript"/>
          <w:lang w:eastAsia="hr-HR"/>
        </w:rPr>
        <w:t>129</w:t>
      </w:r>
      <w:r w:rsidRPr="00E12C5D">
        <w:rPr>
          <w:rFonts w:eastAsia="Times New Roman"/>
          <w:lang w:eastAsia="hr-HR"/>
        </w:rPr>
        <w:t xml:space="preserve"> </w:t>
      </w:r>
      <w:r w:rsidRPr="00486026">
        <w:rPr>
          <w:rFonts w:eastAsia="Times New Roman"/>
          <w:sz w:val="18"/>
          <w:szCs w:val="18"/>
          <w:lang w:eastAsia="hr-HR"/>
        </w:rPr>
        <w:t>“Narodne novine”, broj MU 18/97., 6/99., 14/02., 13/03., 9/05., 1/06. i 2/10.</w:t>
      </w:r>
    </w:p>
    <w:p w14:paraId="0B5709B8" w14:textId="1F388107" w:rsidR="00AF1611" w:rsidRPr="009A44E0" w:rsidRDefault="00AF1611" w:rsidP="004D40E8">
      <w:pPr>
        <w:suppressAutoHyphens/>
        <w:jc w:val="both"/>
        <w:rPr>
          <w:rFonts w:eastAsia="Times New Roman"/>
          <w:lang w:eastAsia="hr-HR"/>
        </w:rPr>
      </w:pPr>
    </w:p>
    <w:p w14:paraId="251C9FA1" w14:textId="7E448FC1" w:rsidR="00AF1611" w:rsidRPr="009A44E0" w:rsidRDefault="00AF1611" w:rsidP="004D40E8">
      <w:pPr>
        <w:suppressAutoHyphens/>
        <w:spacing w:line="276" w:lineRule="auto"/>
        <w:jc w:val="both"/>
        <w:rPr>
          <w:rFonts w:eastAsia="Times New Roman"/>
          <w:lang w:eastAsia="hr-HR"/>
        </w:rPr>
      </w:pPr>
      <w:r w:rsidRPr="009A44E0">
        <w:rPr>
          <w:rFonts w:eastAsia="Times New Roman"/>
          <w:lang w:eastAsia="hr-HR"/>
        </w:rPr>
        <w:t>Prema Izvješću o provedbi Povelje Europske unije o temeljnim pravima u inst</w:t>
      </w:r>
      <w:r w:rsidR="00F645F3">
        <w:rPr>
          <w:rFonts w:eastAsia="Times New Roman"/>
          <w:lang w:eastAsia="hr-HR"/>
        </w:rPr>
        <w:t>ucionalnom</w:t>
      </w:r>
      <w:r w:rsidRPr="009A44E0">
        <w:rPr>
          <w:rFonts w:eastAsia="Times New Roman"/>
          <w:lang w:eastAsia="hr-HR"/>
        </w:rPr>
        <w:t xml:space="preserve"> okviru Europske unije</w:t>
      </w:r>
      <w:r w:rsidR="00E12C5D">
        <w:rPr>
          <w:vertAlign w:val="superscript"/>
        </w:rPr>
        <w:t>130</w:t>
      </w:r>
      <w:r w:rsidR="00E12C5D">
        <w:rPr>
          <w:rFonts w:eastAsia="Times New Roman"/>
          <w:lang w:eastAsia="hr-HR"/>
        </w:rPr>
        <w:t xml:space="preserve">, </w:t>
      </w:r>
      <w:r w:rsidRPr="009A44E0">
        <w:rPr>
          <w:rFonts w:eastAsia="Times New Roman"/>
          <w:lang w:eastAsia="hr-HR"/>
        </w:rPr>
        <w:t>unatoč pojašnjenjima Suda Europske unije, nacionalne prakse pokazuju da je i dalje teško procijeniti primjenjuje li se Povelja u praksi i na koji konkretan način. Zamijećeno je da nacionalni suci ponekad koriste Povelju kao pozitivni izvor tumačenja, čak i u slučajevima koji nisu obuhvaćeni područjem primjene prava Unije. Nejasnoće u primjeni u kombinaciji s rasprostranjenim nedostatkom osviještenosti u vezi s Poveljom i nedostatkom nacionalnih politika usmjerenih na promicanje njezine primjene, dovodi do njezine nedovoljne iskorištenosti</w:t>
      </w:r>
      <w:r w:rsidR="000B52E0">
        <w:rPr>
          <w:rFonts w:eastAsia="Times New Roman"/>
          <w:lang w:eastAsia="hr-HR"/>
        </w:rPr>
        <w:t>.</w:t>
      </w:r>
    </w:p>
    <w:p w14:paraId="33A87ABB" w14:textId="77777777" w:rsidR="00E12C5D" w:rsidRDefault="00E12C5D" w:rsidP="004D40E8">
      <w:pPr>
        <w:suppressAutoHyphens/>
        <w:jc w:val="both"/>
        <w:rPr>
          <w:rFonts w:eastAsia="Times New Roman"/>
          <w:vertAlign w:val="superscript"/>
          <w:lang w:eastAsia="hr-HR"/>
        </w:rPr>
      </w:pPr>
    </w:p>
    <w:p w14:paraId="5624976A" w14:textId="0EE28C83" w:rsidR="00AF1611" w:rsidRPr="00486026" w:rsidRDefault="00E12C5D" w:rsidP="004D40E8">
      <w:pPr>
        <w:suppressAutoHyphens/>
        <w:jc w:val="both"/>
        <w:rPr>
          <w:rFonts w:eastAsia="Times New Roman"/>
          <w:sz w:val="18"/>
          <w:szCs w:val="18"/>
          <w:lang w:eastAsia="hr-HR"/>
        </w:rPr>
      </w:pPr>
      <w:r w:rsidRPr="00486026">
        <w:rPr>
          <w:rFonts w:eastAsia="Times New Roman"/>
          <w:vertAlign w:val="superscript"/>
          <w:lang w:eastAsia="hr-HR"/>
        </w:rPr>
        <w:t>130</w:t>
      </w:r>
      <w:r w:rsidRPr="00E12C5D">
        <w:rPr>
          <w:rFonts w:eastAsia="Times New Roman"/>
          <w:lang w:eastAsia="hr-HR"/>
        </w:rPr>
        <w:t xml:space="preserve"> </w:t>
      </w:r>
      <w:r w:rsidRPr="00486026">
        <w:rPr>
          <w:rFonts w:eastAsia="Times New Roman"/>
          <w:sz w:val="18"/>
          <w:szCs w:val="18"/>
          <w:lang w:eastAsia="hr-HR"/>
        </w:rPr>
        <w:t>Izvješće dostupno na: https://www.europarl.europa.eu/doceo/document/A-8-2019-0051_HR.html</w:t>
      </w:r>
    </w:p>
    <w:p w14:paraId="47F4BA16" w14:textId="77777777" w:rsidR="00E12C5D" w:rsidRPr="00486026" w:rsidRDefault="00E12C5D" w:rsidP="004D40E8">
      <w:pPr>
        <w:suppressAutoHyphens/>
        <w:jc w:val="both"/>
        <w:rPr>
          <w:rFonts w:eastAsia="Times New Roman"/>
          <w:sz w:val="18"/>
          <w:szCs w:val="18"/>
          <w:lang w:eastAsia="hr-HR"/>
        </w:rPr>
      </w:pPr>
    </w:p>
    <w:p w14:paraId="54D192A0" w14:textId="3DDDF423" w:rsidR="00AF1611" w:rsidRDefault="00AF1611" w:rsidP="004D40E8">
      <w:pPr>
        <w:suppressAutoHyphens/>
        <w:spacing w:line="276" w:lineRule="auto"/>
        <w:jc w:val="both"/>
        <w:rPr>
          <w:rFonts w:eastAsia="Times New Roman"/>
          <w:lang w:eastAsia="hr-HR"/>
        </w:rPr>
      </w:pPr>
      <w:r w:rsidRPr="009A44E0">
        <w:rPr>
          <w:rFonts w:eastAsia="Times New Roman"/>
          <w:lang w:eastAsia="hr-HR"/>
        </w:rPr>
        <w:t>Na nedovoljnu osviještenost o pravima koja proizlaze iz instrumenata Europske unije ukazuju i rezultati istraživanja Eurobarometra</w:t>
      </w:r>
      <w:r w:rsidR="00E12C5D" w:rsidRPr="00E12C5D">
        <w:rPr>
          <w:rStyle w:val="Referencafusnote"/>
          <w:rFonts w:eastAsia="Times New Roman"/>
          <w:lang w:eastAsia="hr-HR"/>
        </w:rPr>
        <w:t>13</w:t>
      </w:r>
      <w:r w:rsidR="00E12C5D" w:rsidRPr="00486026">
        <w:rPr>
          <w:vertAlign w:val="superscript"/>
        </w:rPr>
        <w:t>1</w:t>
      </w:r>
      <w:r w:rsidR="00E12C5D">
        <w:t xml:space="preserve"> </w:t>
      </w:r>
      <w:r w:rsidRPr="009A44E0">
        <w:rPr>
          <w:rFonts w:eastAsia="Times New Roman"/>
          <w:lang w:eastAsia="hr-HR"/>
        </w:rPr>
        <w:t>prema kojima više od polovice ispitanika u 2019. godini izjavljuje da nisu upoznati s Poveljom niti relevantnošću iste. Većina ispitanika (72 %) izjavljuje da nisu dobro informirani o Povelji, a 60</w:t>
      </w:r>
      <w:r w:rsidR="00E12C5D">
        <w:rPr>
          <w:rFonts w:eastAsia="Times New Roman"/>
          <w:lang w:eastAsia="hr-HR"/>
        </w:rPr>
        <w:t xml:space="preserve"> </w:t>
      </w:r>
      <w:r w:rsidRPr="009A44E0">
        <w:rPr>
          <w:rFonts w:eastAsia="Times New Roman"/>
          <w:lang w:eastAsia="hr-HR"/>
        </w:rPr>
        <w:t>% iskazalo je interes za dodatnim informacijama. Pored navedenog, prema Izvješću o temeljnim pravima u Europskoj uniji za 2020.</w:t>
      </w:r>
      <w:r w:rsidR="000B52E0">
        <w:rPr>
          <w:rFonts w:eastAsia="Times New Roman"/>
          <w:lang w:eastAsia="hr-HR"/>
        </w:rPr>
        <w:t xml:space="preserve"> godinu</w:t>
      </w:r>
      <w:r w:rsidR="00E12C5D" w:rsidRPr="00486026">
        <w:rPr>
          <w:rFonts w:eastAsia="Times New Roman"/>
          <w:vertAlign w:val="superscript"/>
          <w:lang w:eastAsia="hr-HR"/>
        </w:rPr>
        <w:t>132</w:t>
      </w:r>
      <w:r w:rsidRPr="009A44E0">
        <w:rPr>
          <w:rFonts w:eastAsia="Times New Roman"/>
          <w:lang w:eastAsia="hr-HR"/>
        </w:rPr>
        <w:t xml:space="preserve"> konzultacije s pravosudnim dužnosnicima, pravnim stručnjacima i organizacijama civilnog društva i nezavisnim institucijama za zaštitu ljudskih prava ukazuju da i među stručnjacima postoji nedovoljno razumijevanje dodane vrijednosti Povelje u odnosu na druge instrumente za zaštitu ljudskih prava na nacionalnoj i međunarodnoj razini.</w:t>
      </w:r>
    </w:p>
    <w:p w14:paraId="55867D6C" w14:textId="77777777" w:rsidR="00E12C5D" w:rsidRDefault="00E12C5D" w:rsidP="004D40E8">
      <w:pPr>
        <w:suppressAutoHyphens/>
        <w:spacing w:line="276" w:lineRule="auto"/>
        <w:jc w:val="both"/>
        <w:rPr>
          <w:rFonts w:eastAsia="Times New Roman"/>
          <w:lang w:eastAsia="hr-HR"/>
        </w:rPr>
      </w:pPr>
    </w:p>
    <w:p w14:paraId="18E457C8" w14:textId="5CF6BFCD" w:rsidR="00E12C5D" w:rsidRPr="000B52E0" w:rsidRDefault="00E12C5D" w:rsidP="00E12C5D">
      <w:pPr>
        <w:pStyle w:val="Tekstfusnote"/>
        <w:rPr>
          <w:rFonts w:asciiTheme="majorHAnsi" w:hAnsiTheme="majorHAnsi" w:cstheme="majorHAnsi"/>
        </w:rPr>
      </w:pPr>
      <w:r w:rsidRPr="00486026">
        <w:rPr>
          <w:rFonts w:asciiTheme="majorHAnsi" w:hAnsiTheme="majorHAnsi" w:cstheme="majorHAnsi"/>
          <w:sz w:val="24"/>
          <w:szCs w:val="24"/>
          <w:vertAlign w:val="superscript"/>
        </w:rPr>
        <w:t xml:space="preserve">131 </w:t>
      </w:r>
      <w:r w:rsidRPr="000B52E0">
        <w:rPr>
          <w:rFonts w:asciiTheme="majorHAnsi" w:hAnsiTheme="majorHAnsi" w:cstheme="majorHAnsi"/>
        </w:rPr>
        <w:t>Posebno i</w:t>
      </w:r>
      <w:r>
        <w:rPr>
          <w:rFonts w:asciiTheme="majorHAnsi" w:hAnsiTheme="majorHAnsi" w:cstheme="majorHAnsi"/>
        </w:rPr>
        <w:t>straživanje Eurobarometra 487b</w:t>
      </w:r>
      <w:r w:rsidRPr="000B52E0">
        <w:rPr>
          <w:rFonts w:asciiTheme="majorHAnsi" w:hAnsiTheme="majorHAnsi" w:cstheme="majorHAnsi"/>
        </w:rPr>
        <w:t xml:space="preserve"> </w:t>
      </w:r>
    </w:p>
    <w:p w14:paraId="5EE9E154" w14:textId="0C54CC93" w:rsidR="00E12C5D" w:rsidRDefault="00E12C5D" w:rsidP="00E12C5D">
      <w:pPr>
        <w:pStyle w:val="Tekstfusnote"/>
        <w:rPr>
          <w:rFonts w:asciiTheme="majorHAnsi" w:hAnsiTheme="majorHAnsi" w:cstheme="majorHAnsi"/>
        </w:rPr>
      </w:pPr>
      <w:r w:rsidRPr="00486026">
        <w:rPr>
          <w:rFonts w:asciiTheme="majorHAnsi" w:hAnsiTheme="majorHAnsi" w:cstheme="majorHAnsi"/>
          <w:sz w:val="24"/>
          <w:szCs w:val="24"/>
          <w:vertAlign w:val="superscript"/>
        </w:rPr>
        <w:t>132</w:t>
      </w:r>
      <w:r>
        <w:rPr>
          <w:rFonts w:asciiTheme="majorHAnsi" w:hAnsiTheme="majorHAnsi" w:cstheme="majorHAnsi"/>
        </w:rPr>
        <w:t xml:space="preserve"> </w:t>
      </w:r>
      <w:r w:rsidRPr="000B52E0">
        <w:rPr>
          <w:rFonts w:asciiTheme="majorHAnsi" w:hAnsiTheme="majorHAnsi" w:cstheme="majorHAnsi"/>
        </w:rPr>
        <w:t xml:space="preserve">Agencija Europske unije za temeljna prava, 2020. Izvješće o temeljnim pravima u </w:t>
      </w:r>
      <w:r>
        <w:rPr>
          <w:rFonts w:asciiTheme="majorHAnsi" w:hAnsiTheme="majorHAnsi" w:cstheme="majorHAnsi"/>
        </w:rPr>
        <w:t xml:space="preserve">Europskoj uniji u 2020. godini. </w:t>
      </w:r>
      <w:r w:rsidRPr="00E12C5D">
        <w:rPr>
          <w:rFonts w:asciiTheme="majorHAnsi" w:hAnsiTheme="majorHAnsi" w:cstheme="majorHAnsi"/>
        </w:rPr>
        <w:t>Dostupno na: https://fra.europa.eu/sites/default/files/fra_uploads/fra-2020-fundamental-rights-report-2020_en.pdf</w:t>
      </w:r>
    </w:p>
    <w:p w14:paraId="40E73CFA" w14:textId="77777777" w:rsidR="000B52E0" w:rsidRDefault="000B52E0">
      <w:pPr>
        <w:spacing w:line="276" w:lineRule="auto"/>
        <w:jc w:val="both"/>
      </w:pPr>
    </w:p>
    <w:p w14:paraId="32D3DFE2" w14:textId="6BD97078" w:rsidR="000B52E0" w:rsidRDefault="00AF1611">
      <w:pPr>
        <w:spacing w:line="276" w:lineRule="auto"/>
        <w:jc w:val="both"/>
      </w:pPr>
      <w:r w:rsidRPr="009A44E0">
        <w:t>Izvješće o temeljnim pravima u Europskoj uniji za 2020. godinu ukazuje na potrebu za istraživanjima o primjeni Povelje, aktivnostima usmjerenim na povećanje vidljivosti i podizanje svijesti opće javnosti ali i među pravosudnim dužnosnicima, javnim službenicima, organizacijama civilnog društva i nezavisnim institucijama za zaštitu ljudskih prava</w:t>
      </w:r>
      <w:r w:rsidR="000B52E0">
        <w:t>.</w:t>
      </w:r>
      <w:r w:rsidRPr="009A44E0">
        <w:t xml:space="preserve"> </w:t>
      </w:r>
      <w:r w:rsidR="000B52E0">
        <w:t xml:space="preserve">Potrebno je informiranje o </w:t>
      </w:r>
      <w:r w:rsidRPr="009A44E0">
        <w:t xml:space="preserve">mogućnostima primjene Povelje na nacionalnoj i lokalnoj razini. </w:t>
      </w:r>
    </w:p>
    <w:p w14:paraId="340A33DD" w14:textId="77777777" w:rsidR="000B52E0" w:rsidRDefault="000B52E0">
      <w:pPr>
        <w:spacing w:line="276" w:lineRule="auto"/>
        <w:jc w:val="both"/>
      </w:pPr>
    </w:p>
    <w:p w14:paraId="303407A4" w14:textId="20E6177D" w:rsidR="00AF1611" w:rsidRDefault="000B52E0" w:rsidP="004D40E8">
      <w:pPr>
        <w:spacing w:line="276" w:lineRule="auto"/>
        <w:jc w:val="both"/>
      </w:pPr>
      <w:r>
        <w:t>U istom izvješću potiče se i</w:t>
      </w:r>
      <w:r w:rsidR="00AF1611" w:rsidRPr="009A44E0">
        <w:t xml:space="preserve"> razmatranje usklađenosti s Poveljom prilikom procjene učinaka propisa</w:t>
      </w:r>
      <w:r>
        <w:t xml:space="preserve"> </w:t>
      </w:r>
      <w:r w:rsidR="00AF1611" w:rsidRPr="009A44E0">
        <w:t>te jačanje kapaciteta nezavisnih institucija za zaštitu ljudskih prava kako bi mogli pružiti informacije i podršku državnim tijelima zaduženim za izradu zakona, oblikovanje politika i provedbu fondova Europske unije u primjeni Povelje na nacionalnoj razini</w:t>
      </w:r>
      <w:r w:rsidR="00AF1611" w:rsidRPr="009A44E0">
        <w:rPr>
          <w:rStyle w:val="Referencafusnote"/>
        </w:rPr>
        <w:footnoteReference w:id="2"/>
      </w:r>
      <w:r>
        <w:t>.</w:t>
      </w:r>
    </w:p>
    <w:p w14:paraId="7D6B2A42" w14:textId="77777777" w:rsidR="000039A2" w:rsidRPr="009A44E0" w:rsidRDefault="000039A2" w:rsidP="004D40E8">
      <w:pPr>
        <w:spacing w:line="276" w:lineRule="auto"/>
        <w:jc w:val="both"/>
      </w:pPr>
    </w:p>
    <w:p w14:paraId="5715FB90" w14:textId="77777777" w:rsidR="00AF1611" w:rsidRPr="009A44E0" w:rsidRDefault="00AF1611" w:rsidP="004D40E8">
      <w:pPr>
        <w:jc w:val="both"/>
      </w:pPr>
    </w:p>
    <w:p w14:paraId="3AA6F56C" w14:textId="43E71587" w:rsidR="00E12C5D" w:rsidRPr="000738F3" w:rsidRDefault="00E12C5D" w:rsidP="00E12C5D">
      <w:pPr>
        <w:pStyle w:val="Tekstfusnote"/>
      </w:pPr>
      <w:r w:rsidRPr="001044C6">
        <w:rPr>
          <w:rFonts w:asciiTheme="majorHAnsi" w:hAnsiTheme="majorHAnsi" w:cstheme="majorHAnsi"/>
          <w:sz w:val="24"/>
          <w:szCs w:val="24"/>
          <w:vertAlign w:val="superscript"/>
        </w:rPr>
        <w:t>13</w:t>
      </w:r>
      <w:r w:rsidR="000039A2">
        <w:rPr>
          <w:rFonts w:asciiTheme="majorHAnsi" w:hAnsiTheme="majorHAnsi" w:cstheme="majorHAnsi"/>
          <w:sz w:val="24"/>
          <w:szCs w:val="24"/>
          <w:vertAlign w:val="superscript"/>
        </w:rPr>
        <w:t>3</w:t>
      </w:r>
      <w:r>
        <w:rPr>
          <w:rFonts w:asciiTheme="majorHAnsi" w:hAnsiTheme="majorHAnsi" w:cstheme="majorHAnsi"/>
        </w:rPr>
        <w:t xml:space="preserve"> </w:t>
      </w:r>
      <w:r w:rsidRPr="000B52E0">
        <w:rPr>
          <w:rFonts w:asciiTheme="majorHAnsi" w:hAnsiTheme="majorHAnsi" w:cstheme="majorHAnsi"/>
        </w:rPr>
        <w:t>Agencija Europske unije za temeljna prava, 2020. Izvješće o temeljnim pravima u Europskoj uniji, str. 25. Dostupno na: https://fra.europa.eu/sites/default/files/fra_uploads/fra-2020-fundamental-rights-report-2020_en.pdf</w:t>
      </w:r>
    </w:p>
    <w:p w14:paraId="010BFEFF" w14:textId="77777777" w:rsidR="00E12C5D" w:rsidRDefault="00E12C5D" w:rsidP="004D40E8">
      <w:pPr>
        <w:spacing w:line="276" w:lineRule="auto"/>
        <w:jc w:val="both"/>
      </w:pPr>
    </w:p>
    <w:p w14:paraId="0160AD1E" w14:textId="77777777" w:rsidR="00AF1611" w:rsidRPr="009A44E0" w:rsidRDefault="00AF1611" w:rsidP="004D40E8">
      <w:pPr>
        <w:spacing w:line="276" w:lineRule="auto"/>
        <w:jc w:val="both"/>
      </w:pPr>
      <w:r w:rsidRPr="009A44E0">
        <w:t>Nadalje, kako bi se osigurali potrebni preduvjeti za učinkovitu i djelotvornu upotrebu sredstava iz fondova Unije, utvrđeni su Uvjeti koji omogućuju provedbu fondova Europske unije u razdoblju od 2021. do 2027. godine, a među kojima je kao horizontalni uvjet istaknuta „Djelotvorna provedba i primjena Povelje Europske unije o temeljnim pravima“. Slijedom navedenog, u nadolazećem razdoblju potrebno je unaprijediti razinu znanja javnih službenika koji rade u sustavu upravljanja i kontrole fondova Europske unije, ali i potencijalnih prijavitelja i korisnika potpora, a kako bi se povećalo razumijevanja mogućnosti za primjenu u nacionalnom i lokalnom kontekstu.</w:t>
      </w:r>
    </w:p>
    <w:p w14:paraId="74DDF74A" w14:textId="77777777" w:rsidR="00AF1611" w:rsidRPr="009A44E0" w:rsidRDefault="00AF1611" w:rsidP="004D40E8">
      <w:pPr>
        <w:spacing w:line="276" w:lineRule="auto"/>
        <w:jc w:val="both"/>
      </w:pPr>
    </w:p>
    <w:p w14:paraId="0264D636" w14:textId="17D30C42" w:rsidR="00AF1611" w:rsidRPr="009A44E0" w:rsidRDefault="00AF1611" w:rsidP="004D40E8">
      <w:pPr>
        <w:spacing w:line="276" w:lineRule="auto"/>
        <w:jc w:val="both"/>
      </w:pPr>
      <w:r w:rsidRPr="009A44E0">
        <w:t>U konačnici potreba za strateškim djelovanjem usmjerenim na informiranje i promicanje međunarodnih, regionalnih i europskih instrumenata za zaštitu ljudskih prava, s posebnim naglaskom na primjenu Povelje Europske unije o temeljnim pravima na nacionalnoj razini proizlazi i iz nalaza sveobuhvatnog anketnog istraživanja o stavovima građana Europske unije o temeljnim pravima iz 2019. godine. Nalazi ovog istraživanja ukazuju da građani slabijeg dohodovnog statusa i niže razine obrazovanja češće nego ostale skupine ispitanika smatraju kako nemaju istu razinu prava, te da nisu učinkovito informirani o svojim pravima niti mogućnostima za ostvarenje istih. Primjerice, čak 44 % ispitanika slabijeg socioekonomskog statusa, u odnosu na 27 % ispitanika boljeg socioekonomskog statusa</w:t>
      </w:r>
      <w:r w:rsidR="00104DBD">
        <w:t>,</w:t>
      </w:r>
      <w:r w:rsidRPr="009A44E0">
        <w:t xml:space="preserve"> slaže se s tvrdnjom da samo osobe koje to ne zaslužuju imaju koristi od ljudskih prava, što pokazuje visoku razinu nepovjerenja prema sustavu zaštite prava građana. Ispitanici starije životne dobi, osobe u nepovoljnom položaju, poput osoba s invaliditetom i osoba sa težim zdravstvenim poteškoćama također u većoj mjeri iskazuju negativnije stavove o ljudskim pravima. </w:t>
      </w:r>
    </w:p>
    <w:p w14:paraId="56FFCDDD" w14:textId="77777777" w:rsidR="00EF3BD9" w:rsidRPr="009A44E0" w:rsidRDefault="00EF3BD9" w:rsidP="004D40E8">
      <w:pPr>
        <w:spacing w:line="276" w:lineRule="auto"/>
        <w:jc w:val="both"/>
      </w:pPr>
    </w:p>
    <w:p w14:paraId="575A8F4F" w14:textId="1D9940FB" w:rsidR="00385576" w:rsidRDefault="00AF1611" w:rsidP="004D40E8">
      <w:pPr>
        <w:spacing w:line="276" w:lineRule="auto"/>
        <w:jc w:val="both"/>
      </w:pPr>
      <w:r w:rsidRPr="009A44E0">
        <w:t>Nalazi istog istraživanja ukazuju da u odnosu na druge instrumente zaštite ljudskih prava, Opću deklaraciju o ljudskim pravima Ujedinjenih naroda i Europsku konvenciju za zaštitu ljudskih prava i temeljnih sloboda, razina znanja o Povelji Europske unije o temeljnim pravima je niža. Samo 53 % ispitanika izjavljuje da su upoznati s Poveljom, o odnosu na 67 % onih koji su upoznati s Europskom konvencijom za zaštitu ljudskih prava i temeljnim sloboda i Općom deklaracijom o ljudskim pravima. Potom, razina znanja o instrumentima zaštite ljudskih prava niža je među osobama slabije socioekonomskog statusa (slabijeg dohodovnog statusa i niže razine obrazovanja), osobama starije životne dobi i nezaposlenim osobama</w:t>
      </w:r>
      <w:r w:rsidR="00385576">
        <w:rPr>
          <w:rStyle w:val="Referencafusnote"/>
        </w:rPr>
        <w:t>134</w:t>
      </w:r>
      <w:r w:rsidR="00385576" w:rsidRPr="009A44E0">
        <w:t xml:space="preserve">. </w:t>
      </w:r>
      <w:r w:rsidRPr="009A44E0">
        <w:t xml:space="preserve">Sve navedeno ukazuje kako su potrebne mjere kojima bi se građane u nepovoljnom položaju i u riziku od socijalne isključenosti učinkovito informiralo o pravima i mogućnostima za ostvarenje prava, pri čemu bitnu ulogu u procesu informiranja trebaju imati organizacije civilnog društva i nezavisne institucije za zaštitu ljudskih prava. </w:t>
      </w:r>
      <w:r w:rsidR="00104DBD">
        <w:t>Kroz poseban cilj</w:t>
      </w:r>
      <w:r w:rsidRPr="009A44E0">
        <w:t xml:space="preserve"> „Podizanje svijesti i informiranje o primjeni instrumenata za zaštitu ljudskih prava s posebnim naglaskom na Povelju Europske unije o temeljnim pravima“</w:t>
      </w:r>
      <w:r w:rsidR="00104DBD">
        <w:t xml:space="preserve"> nastojat će se odgovoriti </w:t>
      </w:r>
      <w:r w:rsidRPr="009A44E0">
        <w:t>na identificirane potrebe u nadolazećem razdoblju.</w:t>
      </w:r>
    </w:p>
    <w:p w14:paraId="4B83F53D" w14:textId="3ED62C40" w:rsidR="00385576" w:rsidRPr="00486026" w:rsidRDefault="00385576" w:rsidP="00486026">
      <w:pPr>
        <w:spacing w:line="276" w:lineRule="auto"/>
        <w:rPr>
          <w:sz w:val="18"/>
          <w:szCs w:val="18"/>
        </w:rPr>
      </w:pPr>
      <w:r w:rsidRPr="00486026">
        <w:rPr>
          <w:vertAlign w:val="superscript"/>
        </w:rPr>
        <w:t>134</w:t>
      </w:r>
      <w:r>
        <w:t xml:space="preserve"> </w:t>
      </w:r>
      <w:r w:rsidRPr="00486026">
        <w:rPr>
          <w:sz w:val="18"/>
          <w:szCs w:val="18"/>
        </w:rPr>
        <w:t xml:space="preserve">Agencija Europske unije za temeljna prava, 2020. Izvješće o temeljnim pravima u Europskoj uniji, str. 27-28. Dostupno na: </w:t>
      </w:r>
      <w:hyperlink r:id="rId46" w:history="1">
        <w:r w:rsidRPr="00486026">
          <w:rPr>
            <w:rStyle w:val="Hiperveza"/>
            <w:sz w:val="18"/>
            <w:szCs w:val="18"/>
          </w:rPr>
          <w:t>https://fra.europa.eu/sites/default/files/fra_uploads/fra-2020-fundamental-rights-report-2020_en.pdf</w:t>
        </w:r>
      </w:hyperlink>
    </w:p>
    <w:p w14:paraId="137915BF" w14:textId="77777777" w:rsidR="00385576" w:rsidRPr="009A44E0" w:rsidRDefault="00385576" w:rsidP="004D40E8">
      <w:pPr>
        <w:spacing w:line="276" w:lineRule="auto"/>
        <w:jc w:val="both"/>
      </w:pPr>
    </w:p>
    <w:p w14:paraId="62298B6C" w14:textId="1689F75A" w:rsidR="00AF1611" w:rsidRPr="009A44E0" w:rsidRDefault="00AF1611" w:rsidP="004D40E8">
      <w:pPr>
        <w:jc w:val="both"/>
        <w:rPr>
          <w:i/>
          <w:iCs/>
        </w:rPr>
      </w:pPr>
      <w:r w:rsidRPr="009A44E0">
        <w:rPr>
          <w:i/>
          <w:iCs/>
        </w:rPr>
        <w:lastRenderedPageBreak/>
        <w:t>Ključna područja djelovanja do 2027.</w:t>
      </w:r>
    </w:p>
    <w:p w14:paraId="32D8C882" w14:textId="77777777" w:rsidR="00F72AD5" w:rsidRPr="009A44E0" w:rsidRDefault="00F72AD5" w:rsidP="004D40E8">
      <w:pPr>
        <w:jc w:val="both"/>
        <w:rPr>
          <w:iCs/>
          <w:sz w:val="16"/>
        </w:rPr>
      </w:pPr>
    </w:p>
    <w:p w14:paraId="6ED68958" w14:textId="77777777" w:rsidR="00AF1611" w:rsidRPr="009A44E0" w:rsidRDefault="00AF1611" w:rsidP="004D40E8">
      <w:pPr>
        <w:pStyle w:val="Odlomakpopisa"/>
        <w:numPr>
          <w:ilvl w:val="2"/>
          <w:numId w:val="27"/>
        </w:numPr>
        <w:suppressAutoHyphens/>
        <w:ind w:left="426"/>
        <w:jc w:val="both"/>
        <w:rPr>
          <w:rFonts w:eastAsia="Times New Roman"/>
          <w:lang w:eastAsia="hr-HR"/>
        </w:rPr>
      </w:pPr>
      <w:r w:rsidRPr="009A44E0">
        <w:rPr>
          <w:rFonts w:eastAsia="Times New Roman"/>
        </w:rPr>
        <w:t>Osnaživanje suradnje s međunarodnim i regionalnim mehanizmima za zaštitu ljudskih prava te posebnim procedurama Vijeća za ljudska prava Ujedinjenih naroda</w:t>
      </w:r>
    </w:p>
    <w:p w14:paraId="375FF060" w14:textId="67D83CA4" w:rsidR="00AF1611" w:rsidRPr="009A44E0" w:rsidRDefault="00AF1611" w:rsidP="004D40E8">
      <w:pPr>
        <w:pStyle w:val="Odlomakpopisa"/>
        <w:numPr>
          <w:ilvl w:val="2"/>
          <w:numId w:val="27"/>
        </w:numPr>
        <w:suppressAutoHyphens/>
        <w:ind w:left="426"/>
        <w:jc w:val="both"/>
        <w:rPr>
          <w:rFonts w:eastAsia="Times New Roman"/>
          <w:lang w:eastAsia="hr-HR"/>
        </w:rPr>
      </w:pPr>
      <w:r w:rsidRPr="009A44E0">
        <w:rPr>
          <w:rFonts w:eastAsia="Times New Roman"/>
        </w:rPr>
        <w:t xml:space="preserve">Podizanje razine znanja i osvješćivanje o mogućnostima primjene Povelje Europske unije </w:t>
      </w:r>
      <w:r w:rsidR="00104DBD">
        <w:rPr>
          <w:rFonts w:eastAsia="Times New Roman"/>
        </w:rPr>
        <w:t xml:space="preserve">o temeljnim pravima </w:t>
      </w:r>
      <w:r w:rsidRPr="009A44E0">
        <w:rPr>
          <w:rFonts w:eastAsia="Times New Roman"/>
        </w:rPr>
        <w:t xml:space="preserve">na nacionalnoj razini </w:t>
      </w:r>
    </w:p>
    <w:p w14:paraId="76957301" w14:textId="77777777" w:rsidR="00AF1611" w:rsidRPr="009A44E0" w:rsidRDefault="00AF1611" w:rsidP="004D40E8">
      <w:pPr>
        <w:pStyle w:val="Odlomakpopisa"/>
        <w:numPr>
          <w:ilvl w:val="2"/>
          <w:numId w:val="27"/>
        </w:numPr>
        <w:suppressAutoHyphens/>
        <w:ind w:left="426"/>
        <w:jc w:val="both"/>
      </w:pPr>
      <w:r w:rsidRPr="009A44E0">
        <w:rPr>
          <w:rFonts w:eastAsia="Times New Roman"/>
        </w:rPr>
        <w:t xml:space="preserve">Učinkovito informiranje skupina u nepovoljnom položaju o međunarodnim, regionalnim i europskim instrumentima za zaštitu ljudskih prava i mogućnostima za ostvarenja prava </w:t>
      </w:r>
    </w:p>
    <w:p w14:paraId="5612B010" w14:textId="77777777" w:rsidR="005347F3" w:rsidRPr="004D40E8" w:rsidRDefault="005347F3" w:rsidP="004D40E8">
      <w:pPr>
        <w:suppressAutoHyphens/>
        <w:jc w:val="both"/>
        <w:rPr>
          <w:rFonts w:eastAsia="Times New Roman"/>
          <w:b/>
          <w:bCs/>
          <w:i/>
          <w:color w:val="000000" w:themeColor="text1"/>
          <w:spacing w:val="15"/>
          <w:sz w:val="20"/>
          <w:lang w:eastAsia="hr-HR"/>
        </w:rPr>
      </w:pPr>
    </w:p>
    <w:p w14:paraId="6CAA7777" w14:textId="4FE6310F" w:rsidR="004028AF" w:rsidRPr="00C33AAE" w:rsidRDefault="00D25C56" w:rsidP="00C33AAE">
      <w:pPr>
        <w:pStyle w:val="Naslov2"/>
      </w:pPr>
      <w:r w:rsidRPr="00C33AAE">
        <w:t>3.1</w:t>
      </w:r>
      <w:r w:rsidR="005347F3" w:rsidRPr="00C33AAE">
        <w:t>7</w:t>
      </w:r>
      <w:r w:rsidRPr="00C33AAE">
        <w:t xml:space="preserve">. </w:t>
      </w:r>
      <w:r w:rsidR="005347F3" w:rsidRPr="00C33AAE">
        <w:t>Civilno društvo u zaštiti i promicanju ljudskih prava</w:t>
      </w:r>
    </w:p>
    <w:p w14:paraId="62B5F143" w14:textId="778DD0F0" w:rsidR="004028AF" w:rsidRPr="009A44E0" w:rsidRDefault="004028AF" w:rsidP="004D40E8">
      <w:pPr>
        <w:suppressAutoHyphens/>
        <w:spacing w:before="240" w:after="240" w:line="276" w:lineRule="auto"/>
        <w:jc w:val="both"/>
        <w:rPr>
          <w:rFonts w:eastAsia="Times New Roman"/>
          <w:lang w:eastAsia="hr-HR"/>
        </w:rPr>
      </w:pPr>
      <w:r w:rsidRPr="009A44E0">
        <w:rPr>
          <w:rFonts w:eastAsia="Times New Roman"/>
          <w:color w:val="000000"/>
          <w:lang w:eastAsia="hr-HR"/>
        </w:rPr>
        <w:t>Institucionalni okvir za podršku razvoju civilnoga društva u Republici Hrvatskoj utemeljen je na tri oblika institucionalne podrške koju čine Ured za udruge Vlade Republike Hrvatske</w:t>
      </w:r>
      <w:r w:rsidR="009F5A2B" w:rsidRPr="009A44E0">
        <w:rPr>
          <w:rFonts w:eastAsia="Times New Roman"/>
          <w:color w:val="000000"/>
          <w:lang w:eastAsia="hr-HR"/>
        </w:rPr>
        <w:t xml:space="preserve">, </w:t>
      </w:r>
      <w:r w:rsidRPr="009A44E0">
        <w:rPr>
          <w:rFonts w:eastAsia="Times New Roman"/>
          <w:color w:val="000000"/>
          <w:lang w:eastAsia="hr-HR"/>
        </w:rPr>
        <w:t>Savjet za razvoj civilnoga društva te Nacionalna zaklada za razvoj civilnoga društva</w:t>
      </w:r>
      <w:r w:rsidR="009F5A2B" w:rsidRPr="009A44E0">
        <w:rPr>
          <w:rFonts w:eastAsia="Times New Roman"/>
          <w:color w:val="000000"/>
          <w:lang w:eastAsia="hr-HR"/>
        </w:rPr>
        <w:t xml:space="preserve">. </w:t>
      </w:r>
      <w:r w:rsidRPr="009A44E0">
        <w:rPr>
          <w:rFonts w:eastAsia="Times New Roman"/>
          <w:color w:val="000000"/>
          <w:lang w:eastAsia="hr-HR"/>
        </w:rPr>
        <w:t>Institucionalni okvir za podršku razvoju civilnoga društva u širem smislu podrazumijeva pored institucionalnoga i strateški i financijski okvir u kojem sudjeluju sva tijela državne uprave, uredi Vlade, javne institucije, kao i jedinice lokalne i područne (regionalne) samouprave.</w:t>
      </w:r>
    </w:p>
    <w:p w14:paraId="78F579DE" w14:textId="63A17F06" w:rsidR="004028AF" w:rsidRPr="009A44E0" w:rsidRDefault="004028AF" w:rsidP="004D40E8">
      <w:pPr>
        <w:suppressAutoHyphens/>
        <w:spacing w:before="240" w:after="240" w:line="276" w:lineRule="auto"/>
        <w:jc w:val="both"/>
        <w:rPr>
          <w:rFonts w:eastAsia="Times New Roman"/>
          <w:lang w:eastAsia="hr-HR"/>
        </w:rPr>
      </w:pPr>
      <w:r w:rsidRPr="009A44E0">
        <w:rPr>
          <w:rFonts w:eastAsia="Times New Roman"/>
          <w:color w:val="000000"/>
          <w:lang w:eastAsia="hr-HR"/>
        </w:rPr>
        <w:t xml:space="preserve">Takav institucionalni okvir za podršku razvoju civilnoga društva prepoznat je kao primjer dobre prakse i izvan granica Hrvatske. Ured za udruge stručna je služba Vlade koja obavlja stručne poslove u vezi sa stvaranjem uvjeta za suradnju i partnerstvo s civilnim društvom, čija je misija osigurati poticajan pravni, institucionalni i financijski okvir za djelovanje udruga i podupirati razvoj snažnog i autonomnog civilnoga društva kao nezaobilaznog partnera države u pripremi i provedbi javnih politika. Nacionalna zaklada za razvoj civilnoga društva osnovana je s temeljnom svrhom podrške razvoju civilnoga društva u Republici Hrvatskoj. Savjet za razvoj civilnoga društva kao mehanizam suradnje Vlade </w:t>
      </w:r>
      <w:r w:rsidR="009F5A2B" w:rsidRPr="009A44E0">
        <w:rPr>
          <w:rFonts w:eastAsia="Times New Roman"/>
          <w:color w:val="000000"/>
          <w:lang w:eastAsia="hr-HR"/>
        </w:rPr>
        <w:t xml:space="preserve">Republike Hrvatske </w:t>
      </w:r>
      <w:r w:rsidRPr="009A44E0">
        <w:rPr>
          <w:rFonts w:eastAsia="Times New Roman"/>
          <w:color w:val="000000"/>
          <w:lang w:eastAsia="hr-HR"/>
        </w:rPr>
        <w:t>i civilnog sektora i njegova dosadašnja postignuća primjer su dobre prakse uključivanja organizacija civilnoga društva u rad javne uprave prepoznat i na razini E</w:t>
      </w:r>
      <w:r w:rsidR="009F5A2B" w:rsidRPr="009A44E0">
        <w:rPr>
          <w:rFonts w:eastAsia="Times New Roman"/>
          <w:color w:val="000000"/>
          <w:lang w:eastAsia="hr-HR"/>
        </w:rPr>
        <w:t>uropske unije</w:t>
      </w:r>
      <w:r w:rsidRPr="009A44E0">
        <w:rPr>
          <w:rFonts w:eastAsia="Times New Roman"/>
          <w:color w:val="000000"/>
          <w:lang w:eastAsia="hr-HR"/>
        </w:rPr>
        <w:t>. Sa svrhom promicanja i razvoja civilnoga društva u Republici Hrvatskoj na području suvremene kulture i umjetnosti putem pružanja stručne i financijske podrške programima organizacija civilnoga društva u kulturi, institucionalni okvir za podršku razvoju civilnoga društva od 2012. godine čini i Zaklada „Kultura nova“.</w:t>
      </w:r>
    </w:p>
    <w:p w14:paraId="7C513461" w14:textId="2141F9CA" w:rsidR="004028AF" w:rsidRPr="009A44E0" w:rsidRDefault="004028AF" w:rsidP="004D40E8">
      <w:pPr>
        <w:suppressAutoHyphens/>
        <w:spacing w:before="240" w:after="240" w:line="276" w:lineRule="auto"/>
        <w:jc w:val="both"/>
        <w:rPr>
          <w:rFonts w:eastAsia="Times New Roman"/>
          <w:lang w:eastAsia="hr-HR"/>
        </w:rPr>
      </w:pPr>
      <w:r w:rsidRPr="009A44E0">
        <w:rPr>
          <w:rFonts w:eastAsia="Times New Roman"/>
          <w:color w:val="000000"/>
          <w:lang w:eastAsia="hr-HR"/>
        </w:rPr>
        <w:t>Organizacije civilnoga društva su neizostavni partneri u unapr</w:t>
      </w:r>
      <w:r w:rsidR="001A3C48" w:rsidRPr="009A44E0">
        <w:rPr>
          <w:rFonts w:eastAsia="Times New Roman"/>
          <w:color w:val="000000"/>
          <w:lang w:eastAsia="hr-HR"/>
        </w:rPr>
        <w:t>j</w:t>
      </w:r>
      <w:r w:rsidRPr="009A44E0">
        <w:rPr>
          <w:rFonts w:eastAsia="Times New Roman"/>
          <w:color w:val="000000"/>
          <w:lang w:eastAsia="hr-HR"/>
        </w:rPr>
        <w:t>eđenju dobrog upravljanja i jačanj</w:t>
      </w:r>
      <w:r w:rsidR="001A3C48" w:rsidRPr="009A44E0">
        <w:rPr>
          <w:rFonts w:eastAsia="Times New Roman"/>
          <w:color w:val="000000"/>
          <w:lang w:eastAsia="hr-HR"/>
        </w:rPr>
        <w:t xml:space="preserve">u </w:t>
      </w:r>
      <w:r w:rsidRPr="009A44E0">
        <w:rPr>
          <w:rFonts w:eastAsia="Times New Roman"/>
          <w:color w:val="000000"/>
          <w:lang w:eastAsia="hr-HR"/>
        </w:rPr>
        <w:t xml:space="preserve">uključivih i otvorenih javnih politika. Uključivanje </w:t>
      </w:r>
      <w:r w:rsidR="009F5A2B" w:rsidRPr="009A44E0">
        <w:rPr>
          <w:rFonts w:eastAsia="Times New Roman"/>
          <w:color w:val="000000"/>
          <w:lang w:eastAsia="hr-HR"/>
        </w:rPr>
        <w:t>organizacija civilnog društva</w:t>
      </w:r>
      <w:r w:rsidRPr="009A44E0">
        <w:rPr>
          <w:rFonts w:eastAsia="Times New Roman"/>
          <w:color w:val="000000"/>
          <w:lang w:eastAsia="hr-HR"/>
        </w:rPr>
        <w:t xml:space="preserve"> i drugih dionika u oblikovanje i provođenje javnih politika </w:t>
      </w:r>
      <w:r w:rsidR="001A3C48" w:rsidRPr="009A44E0">
        <w:rPr>
          <w:rFonts w:eastAsia="Times New Roman"/>
          <w:color w:val="000000"/>
          <w:lang w:eastAsia="hr-HR"/>
        </w:rPr>
        <w:t xml:space="preserve">izravno </w:t>
      </w:r>
      <w:r w:rsidRPr="009A44E0">
        <w:rPr>
          <w:rFonts w:eastAsia="Times New Roman"/>
          <w:color w:val="000000"/>
          <w:lang w:eastAsia="hr-HR"/>
        </w:rPr>
        <w:t xml:space="preserve">utječe na povećanje transparentnosti i povjerenja u javnu upravu. Međutim, u Hrvatskoj su organizacije civilnoga društva i dalje suočene s brojnim izazovima zbog nedostatka ljudskih i financijskih resursa, nedovoljnih kapaciteta za analizu politika i korištenje javnih podataka, nedovoljno razvijenog potencijala za mobilizaciju građana i volontera u procesu razvoja politika, nepostojanja održivih struktura za otvoren dijalog s nacionalnim i lokalnim vlastima i još uvijek prilično niske razine prepoznavanja civilnoga društva kao vrijednog partnera u oblikovanju i provođenju politika na svim razinama uprave. Ovi izazovi posebno su prisutni na lokalnim razinama, gdje manje razvijene organizacije civilnoga društva imaju ograničen pristup sredstvima, suočavaju se s izazovima neadekvatnog unutarnjeg upravljanja i niskog potencijala za mobilizaciju volontera, </w:t>
      </w:r>
      <w:r w:rsidRPr="009A44E0">
        <w:rPr>
          <w:rFonts w:eastAsia="Times New Roman"/>
          <w:color w:val="000000"/>
          <w:lang w:eastAsia="hr-HR"/>
        </w:rPr>
        <w:lastRenderedPageBreak/>
        <w:t>širenja baze članstva i osiguranja veće vidljivost javnih programa i usluga, što rezultira nedovoljno razvijenom razinom individualne i korporativne filantropije u Hrvatskoj, kao osnovnog preduvjeta za dugoročnu održivost organizacija civilnog društva.</w:t>
      </w:r>
    </w:p>
    <w:p w14:paraId="47751B94" w14:textId="4E3B652F" w:rsidR="009F5A2B" w:rsidRDefault="004028AF" w:rsidP="004D40E8">
      <w:pPr>
        <w:suppressAutoHyphens/>
        <w:spacing w:before="240" w:after="240" w:line="276" w:lineRule="auto"/>
        <w:jc w:val="both"/>
        <w:rPr>
          <w:rFonts w:eastAsia="Times New Roman"/>
          <w:color w:val="000000"/>
          <w:lang w:eastAsia="hr-HR"/>
        </w:rPr>
      </w:pPr>
      <w:r w:rsidRPr="009A44E0">
        <w:rPr>
          <w:rFonts w:eastAsia="Times New Roman"/>
          <w:color w:val="000000"/>
          <w:lang w:eastAsia="hr-HR"/>
        </w:rPr>
        <w:t>Organizacije civilnog društva u Hrvatskoj su jedan od ključnih dionika za ostvarivanje ciljeva održivog razvoja otoka i nerazvijenih područja, što je naglašeno u Zakonu o regionalnom razvoju Republike Hrvatske</w:t>
      </w:r>
      <w:r w:rsidR="00385576" w:rsidRPr="00385576">
        <w:rPr>
          <w:rStyle w:val="Referencafusnote"/>
          <w:rFonts w:eastAsia="Times New Roman"/>
          <w:color w:val="000000"/>
          <w:lang w:eastAsia="hr-HR"/>
        </w:rPr>
        <w:t>13</w:t>
      </w:r>
      <w:r w:rsidR="00385576" w:rsidRPr="00385576">
        <w:rPr>
          <w:rFonts w:eastAsia="Times New Roman"/>
          <w:color w:val="000000"/>
          <w:vertAlign w:val="superscript"/>
          <w:lang w:eastAsia="hr-HR"/>
        </w:rPr>
        <w:t xml:space="preserve">5 </w:t>
      </w:r>
      <w:r w:rsidRPr="009A44E0">
        <w:rPr>
          <w:rFonts w:eastAsia="Times New Roman"/>
          <w:color w:val="000000"/>
          <w:lang w:eastAsia="hr-HR"/>
        </w:rPr>
        <w:t>Zakon naglašava partnerstvo i suradnju javnog, privatnog i civilnog sektora kao jedne od temelja politike regionalnog razvoja. Umreženost i povezanost samih organizacija civilnoga društva također daje snagu utjecaju civilnog sektora, omogućuje iskorištavanje njihovog potencijala i povećava izglede za ostvarivanje zajedničkih ciljeva</w:t>
      </w:r>
      <w:r w:rsidR="009F5A2B" w:rsidRPr="009A44E0">
        <w:rPr>
          <w:rFonts w:eastAsia="Times New Roman"/>
          <w:color w:val="000000"/>
          <w:lang w:eastAsia="hr-HR"/>
        </w:rPr>
        <w:t>.</w:t>
      </w:r>
    </w:p>
    <w:p w14:paraId="3D10CE78" w14:textId="5D59563C" w:rsidR="00385576" w:rsidRPr="00385576" w:rsidRDefault="00385576" w:rsidP="004D40E8">
      <w:pPr>
        <w:suppressAutoHyphens/>
        <w:spacing w:before="240" w:after="240" w:line="276" w:lineRule="auto"/>
        <w:jc w:val="both"/>
        <w:rPr>
          <w:rFonts w:eastAsia="Times New Roman"/>
          <w:color w:val="000000"/>
          <w:sz w:val="18"/>
          <w:szCs w:val="18"/>
          <w:lang w:eastAsia="hr-HR"/>
        </w:rPr>
      </w:pPr>
      <w:r w:rsidRPr="00385576">
        <w:rPr>
          <w:rFonts w:eastAsia="Times New Roman"/>
          <w:color w:val="000000"/>
          <w:vertAlign w:val="superscript"/>
          <w:lang w:eastAsia="hr-HR"/>
        </w:rPr>
        <w:t xml:space="preserve">135 </w:t>
      </w:r>
      <w:r w:rsidRPr="00385576">
        <w:rPr>
          <w:rFonts w:eastAsia="Times New Roman"/>
          <w:color w:val="000000"/>
          <w:sz w:val="18"/>
          <w:szCs w:val="18"/>
          <w:lang w:eastAsia="hr-HR"/>
        </w:rPr>
        <w:t>“Narodne novine”, broj 147/14.</w:t>
      </w:r>
    </w:p>
    <w:p w14:paraId="52535B75" w14:textId="7B188E00" w:rsidR="004028AF" w:rsidRPr="009A44E0" w:rsidRDefault="004028AF" w:rsidP="004D40E8">
      <w:pPr>
        <w:suppressAutoHyphens/>
        <w:spacing w:before="240" w:after="240" w:line="276" w:lineRule="auto"/>
        <w:jc w:val="both"/>
        <w:rPr>
          <w:rFonts w:eastAsia="Times New Roman"/>
          <w:lang w:eastAsia="hr-HR"/>
        </w:rPr>
      </w:pPr>
      <w:r w:rsidRPr="009A44E0">
        <w:rPr>
          <w:rFonts w:eastAsia="Times New Roman"/>
          <w:color w:val="000000"/>
          <w:lang w:eastAsia="hr-HR"/>
        </w:rPr>
        <w:t xml:space="preserve">Nacionalna strategija stvaranja poticajnog okruženja za razvoj civilnog društva od 2012. do 2016. godine je naglašavala važnost sklapanja partnerstava, posebice s jedinicama lokalne samouprave, u svrhu razvoja civilnog društva te posljedično i smanjenja neujednačenosti regionalne zastupljenosti organizacija civilnoga društva. Partnerstvo između samih organizacija civilnoga društva u ostvarivanju razvojnih ciljeva otoka i nerazvijenih područja također je od posebne važnosti jer </w:t>
      </w:r>
      <w:r w:rsidR="009F5A2B" w:rsidRPr="009A44E0">
        <w:rPr>
          <w:rFonts w:eastAsia="Times New Roman"/>
          <w:color w:val="000000"/>
          <w:lang w:eastAsia="hr-HR"/>
        </w:rPr>
        <w:t>organizacije civilnog društva</w:t>
      </w:r>
      <w:r w:rsidRPr="009A44E0">
        <w:rPr>
          <w:rFonts w:eastAsia="Times New Roman"/>
          <w:color w:val="000000"/>
          <w:lang w:eastAsia="hr-HR"/>
        </w:rPr>
        <w:t xml:space="preserve"> udruživanjem povećavaju svoje resurse i umanjuju postojeće slabosti. Izvješće </w:t>
      </w:r>
      <w:r w:rsidR="002F3BE9" w:rsidRPr="009A44E0">
        <w:rPr>
          <w:rFonts w:eastAsia="Times New Roman"/>
          <w:color w:val="000000"/>
          <w:lang w:eastAsia="hr-HR"/>
        </w:rPr>
        <w:t xml:space="preserve">Programa Ujedinjenih naroda za razvoj (UNDP) </w:t>
      </w:r>
      <w:r w:rsidRPr="009A44E0">
        <w:rPr>
          <w:rFonts w:eastAsia="Times New Roman"/>
          <w:color w:val="000000"/>
          <w:lang w:eastAsia="hr-HR"/>
        </w:rPr>
        <w:t>o civilnom društvu u Hrvatskoj navelo je četiri glavna nedostatka organizacija civilnoga društva: ljudske resurse, financijske resurse, tehničke kapacitete i vodstvo. Iako se situacija u civilnom sektoru poboljšava zahvaljujući stalnom ulaganju i trudu organizacija civilnoga društva u razvoj vlastitih kapaciteta za razvoj zajednice, ulaganju državnih i lokalnih institucija kroz natječaje za dodjelu financijskih sredstava te ulaganju u civilni sektor kroz fondove Europske unije, potreban je dodatan napor za jačanje civilnog sektora.</w:t>
      </w:r>
    </w:p>
    <w:p w14:paraId="62E878D5" w14:textId="76C5A08D" w:rsidR="004028AF" w:rsidRPr="009A44E0" w:rsidRDefault="004028AF" w:rsidP="004D40E8">
      <w:pPr>
        <w:suppressAutoHyphens/>
        <w:spacing w:before="240" w:after="240" w:line="276" w:lineRule="auto"/>
        <w:jc w:val="both"/>
        <w:rPr>
          <w:rFonts w:eastAsia="Times New Roman"/>
          <w:lang w:eastAsia="hr-HR"/>
        </w:rPr>
      </w:pPr>
      <w:r w:rsidRPr="009A44E0">
        <w:rPr>
          <w:rFonts w:eastAsia="Times New Roman"/>
          <w:color w:val="000000"/>
          <w:lang w:eastAsia="hr-HR"/>
        </w:rPr>
        <w:t xml:space="preserve">Prema Statističkom prikazu broj 14. Ministarstva uprave, u Registru udruga na dan 31.3.2019., registrirano je 52.046 udruga, pri čemu ih je 33.223 aktivno, odnosno uskladilo statut sukladno Zakonu o udrugama. Najveći broj udruga registriran je u Gradu Zagrebu (12.854), a najmanje u Ličko-senjskoj županiji (654). S obzirom na način djelovanja, </w:t>
      </w:r>
      <w:r w:rsidR="002F3BE9" w:rsidRPr="009A44E0">
        <w:rPr>
          <w:rFonts w:eastAsia="Times New Roman"/>
          <w:color w:val="000000"/>
          <w:lang w:eastAsia="hr-HR"/>
        </w:rPr>
        <w:t>organizacije civilnog društva</w:t>
      </w:r>
      <w:r w:rsidRPr="009A44E0">
        <w:rPr>
          <w:rFonts w:eastAsia="Times New Roman"/>
          <w:color w:val="000000"/>
          <w:lang w:eastAsia="hr-HR"/>
        </w:rPr>
        <w:t xml:space="preserve"> nemaju dovoljno stabilne ljudske potencijale, kao niti svu potrebnu stručnu infrastrukturu, a pristup financijskim sredstvima im je ograničen.</w:t>
      </w:r>
    </w:p>
    <w:p w14:paraId="0B7081B6" w14:textId="77777777" w:rsidR="004028AF" w:rsidRPr="009A44E0" w:rsidRDefault="004028AF" w:rsidP="004D40E8">
      <w:pPr>
        <w:suppressAutoHyphens/>
        <w:spacing w:before="240" w:after="240" w:line="276" w:lineRule="auto"/>
        <w:jc w:val="both"/>
        <w:rPr>
          <w:rFonts w:eastAsia="Times New Roman"/>
          <w:lang w:eastAsia="hr-HR"/>
        </w:rPr>
      </w:pPr>
      <w:r w:rsidRPr="009A44E0">
        <w:rPr>
          <w:rFonts w:eastAsia="Times New Roman"/>
          <w:color w:val="000000"/>
          <w:lang w:eastAsia="hr-HR"/>
        </w:rPr>
        <w:t>Ured za udruge Vlade Republike Hrvatske izrađuje godišnja Izvješća o financiranju projekata i programa organizacija civilnoga društva iz javnih izvora koja podnosi Vladi Republike Hrvatske te izvještava zainteresiranu javnost o financiranim programima ili projektima udruga i drugih organizacija civilnoga društva iz javnih izvora kroz cjelovitu analizu koja uključuje nacionalnu i područnu (regionalnu) i lokalnu razinu te razine drugih javnih davatelja uključujući fondove Europske unije i druge inozemne fondove.</w:t>
      </w:r>
    </w:p>
    <w:p w14:paraId="329B8699" w14:textId="780C8B1C" w:rsidR="004028AF" w:rsidRPr="009A44E0" w:rsidRDefault="004028AF" w:rsidP="004D40E8">
      <w:pPr>
        <w:suppressAutoHyphens/>
        <w:spacing w:before="240" w:after="240" w:line="276" w:lineRule="auto"/>
        <w:jc w:val="both"/>
        <w:rPr>
          <w:rFonts w:eastAsia="Times New Roman"/>
          <w:lang w:eastAsia="hr-HR"/>
        </w:rPr>
      </w:pPr>
      <w:r w:rsidRPr="009A44E0">
        <w:rPr>
          <w:rFonts w:eastAsia="Times New Roman"/>
          <w:color w:val="000000"/>
          <w:lang w:eastAsia="hr-HR"/>
        </w:rPr>
        <w:t xml:space="preserve">Financiranje projekata i programa od interesa za opće dobro koje provode udruge i ostale organizacije civilnoga društva jedan je od najčešćih oblika suradnje državnih tijela i jedinica lokalne i područne (regionalne) samouprave s organizacijama civilnoga društva u provedbi javnih politika, odnosno rješavanju prioritetnih društvenih problema. Analizom dodijeljenih </w:t>
      </w:r>
      <w:r w:rsidRPr="009A44E0">
        <w:rPr>
          <w:rFonts w:eastAsia="Times New Roman"/>
          <w:color w:val="000000"/>
          <w:lang w:eastAsia="hr-HR"/>
        </w:rPr>
        <w:lastRenderedPageBreak/>
        <w:t>financijskih sredstava u 2017. godini prema području financiranja, utvrđeno je da je za područje ljudskih prava izdvojeno 29.367.582,7 kuna, odnosno 3</w:t>
      </w:r>
      <w:r w:rsidR="002F3BE9" w:rsidRPr="009A44E0">
        <w:rPr>
          <w:rFonts w:eastAsia="Times New Roman"/>
          <w:color w:val="000000"/>
          <w:lang w:eastAsia="hr-HR"/>
        </w:rPr>
        <w:t>.</w:t>
      </w:r>
      <w:r w:rsidRPr="009A44E0">
        <w:rPr>
          <w:rFonts w:eastAsia="Times New Roman"/>
          <w:color w:val="000000"/>
          <w:lang w:eastAsia="hr-HR"/>
        </w:rPr>
        <w:t>6</w:t>
      </w:r>
      <w:r w:rsidR="001A3C48" w:rsidRPr="009A44E0">
        <w:rPr>
          <w:rFonts w:eastAsia="Times New Roman"/>
          <w:color w:val="000000"/>
          <w:lang w:eastAsia="hr-HR"/>
        </w:rPr>
        <w:t xml:space="preserve"> </w:t>
      </w:r>
      <w:r w:rsidRPr="009A44E0">
        <w:rPr>
          <w:rFonts w:eastAsia="Times New Roman"/>
          <w:color w:val="000000"/>
          <w:lang w:eastAsia="hr-HR"/>
        </w:rPr>
        <w:t>% ukupno dodijeljenih sredstava na nacionalnoj razini.</w:t>
      </w:r>
      <w:r w:rsidR="002F3BE9" w:rsidRPr="009A44E0">
        <w:rPr>
          <w:rFonts w:eastAsia="Times New Roman"/>
          <w:lang w:eastAsia="hr-HR"/>
        </w:rPr>
        <w:t xml:space="preserve"> </w:t>
      </w:r>
      <w:r w:rsidRPr="009A44E0">
        <w:rPr>
          <w:rFonts w:eastAsia="Times New Roman"/>
          <w:color w:val="000000"/>
          <w:lang w:eastAsia="hr-HR"/>
        </w:rPr>
        <w:t>Navedeno uključuje niz specifičnih područja potpore, među kojima se najviše sredstava izdvaja za zaštitu prava nacionalnih manjina.</w:t>
      </w:r>
    </w:p>
    <w:p w14:paraId="13876072" w14:textId="702F874D" w:rsidR="004028AF" w:rsidRPr="009A44E0" w:rsidRDefault="004028AF" w:rsidP="004D40E8">
      <w:pPr>
        <w:suppressAutoHyphens/>
        <w:spacing w:before="240" w:after="240" w:line="276" w:lineRule="auto"/>
        <w:jc w:val="both"/>
        <w:rPr>
          <w:rFonts w:eastAsia="Times New Roman"/>
          <w:lang w:eastAsia="hr-HR"/>
        </w:rPr>
      </w:pPr>
      <w:r w:rsidRPr="009A44E0">
        <w:rPr>
          <w:rFonts w:eastAsia="Times New Roman"/>
          <w:color w:val="000000"/>
          <w:lang w:eastAsia="hr-HR"/>
        </w:rPr>
        <w:t>Organizacije civilnoga društva u Republici Hrvatskoj uspješni su prijavitelji na brojne natječaje financirane iz proračuna Europske unije, uključujući i programe značajne novčane vrijednosti. Međutim, brojn</w:t>
      </w:r>
      <w:r w:rsidR="002F3BE9" w:rsidRPr="009A44E0">
        <w:rPr>
          <w:rFonts w:eastAsia="Times New Roman"/>
          <w:color w:val="000000"/>
          <w:lang w:eastAsia="hr-HR"/>
        </w:rPr>
        <w:t>e organizacije civilnog društva</w:t>
      </w:r>
      <w:r w:rsidRPr="009A44E0">
        <w:rPr>
          <w:rFonts w:eastAsia="Times New Roman"/>
          <w:color w:val="000000"/>
          <w:lang w:eastAsia="hr-HR"/>
        </w:rPr>
        <w:t xml:space="preserve"> susreću se s problemom predfinanciranja, međufinanciranja i sufinanciranja u provedbi projekata</w:t>
      </w:r>
      <w:r w:rsidR="002F3BE9" w:rsidRPr="009A44E0">
        <w:rPr>
          <w:rFonts w:eastAsia="Times New Roman"/>
          <w:color w:val="000000"/>
          <w:lang w:eastAsia="hr-HR"/>
        </w:rPr>
        <w:t xml:space="preserve"> financiranih iz europskih fondova</w:t>
      </w:r>
      <w:r w:rsidRPr="004D40E8">
        <w:rPr>
          <w:rFonts w:eastAsia="Times New Roman"/>
          <w:color w:val="000000"/>
          <w:lang w:eastAsia="hr-HR"/>
        </w:rPr>
        <w:t xml:space="preserve">. Osim problematike sufinanciranja, </w:t>
      </w:r>
      <w:r w:rsidR="002F3BE9" w:rsidRPr="004D40E8">
        <w:rPr>
          <w:rFonts w:eastAsia="Times New Roman"/>
          <w:color w:val="000000"/>
          <w:lang w:eastAsia="hr-HR"/>
        </w:rPr>
        <w:t xml:space="preserve">organizacije civilnog društva </w:t>
      </w:r>
      <w:r w:rsidRPr="004D40E8">
        <w:rPr>
          <w:rFonts w:eastAsia="Times New Roman"/>
          <w:color w:val="000000"/>
          <w:lang w:eastAsia="hr-HR"/>
        </w:rPr>
        <w:t>u Republici Hrvatskoj suočavaju se sve češće i s problemom nelikvidnosti tijekom provedbe projekata</w:t>
      </w:r>
      <w:r w:rsidR="00EE5560" w:rsidRPr="004D40E8">
        <w:rPr>
          <w:rFonts w:eastAsia="Times New Roman"/>
          <w:color w:val="000000"/>
          <w:lang w:eastAsia="hr-HR"/>
        </w:rPr>
        <w:t xml:space="preserve"> </w:t>
      </w:r>
      <w:r w:rsidRPr="004D40E8">
        <w:rPr>
          <w:rFonts w:eastAsia="Times New Roman"/>
          <w:color w:val="000000"/>
          <w:lang w:eastAsia="hr-HR"/>
        </w:rPr>
        <w:t>te su često prisiljeni smanjivati obim projektnih aktivnosti i obuhvaćenih korisnika, što u konačnici utječe i na ukupne rezultate provedbe projekta, ali i natječaja u cijelosti.</w:t>
      </w:r>
    </w:p>
    <w:p w14:paraId="49A180BA" w14:textId="36B487D5" w:rsidR="002F3BE9" w:rsidRPr="009A44E0" w:rsidRDefault="004028AF" w:rsidP="004D40E8">
      <w:pPr>
        <w:suppressAutoHyphens/>
        <w:spacing w:before="240" w:after="240" w:line="276" w:lineRule="auto"/>
        <w:jc w:val="both"/>
        <w:rPr>
          <w:rFonts w:eastAsia="Times New Roman"/>
          <w:color w:val="000000"/>
          <w:lang w:eastAsia="hr-HR"/>
        </w:rPr>
      </w:pPr>
      <w:r w:rsidRPr="009A44E0">
        <w:rPr>
          <w:rFonts w:eastAsia="Times New Roman"/>
          <w:color w:val="000000"/>
          <w:lang w:eastAsia="hr-HR"/>
        </w:rPr>
        <w:t xml:space="preserve">Svjestan navedenih </w:t>
      </w:r>
      <w:r w:rsidR="002F3BE9" w:rsidRPr="009A44E0">
        <w:rPr>
          <w:rFonts w:eastAsia="Times New Roman"/>
          <w:color w:val="000000"/>
          <w:lang w:eastAsia="hr-HR"/>
        </w:rPr>
        <w:t>izazova</w:t>
      </w:r>
      <w:r w:rsidRPr="009A44E0">
        <w:rPr>
          <w:rFonts w:eastAsia="Times New Roman"/>
          <w:color w:val="000000"/>
          <w:lang w:eastAsia="hr-HR"/>
        </w:rPr>
        <w:t xml:space="preserve"> Ured za udruge javnim pozivima za podnošenje prijava za sufinanciranje projekata organizacija civilnoga društva ugovorenih u okviru programa Europske unije od travnja 2011. godine do danas pruža podršku sufinanciranju obveznog doprinosa organizacija civilnoga društva kao korisnik projekata. Od 2018. godine javnim pozivom obuhvaćeni su i projekti financirani iz inozemnih fondova, točnije iz </w:t>
      </w:r>
      <w:r w:rsidR="001A3C48" w:rsidRPr="009A44E0">
        <w:rPr>
          <w:rFonts w:eastAsia="Times New Roman"/>
          <w:color w:val="000000"/>
          <w:lang w:eastAsia="hr-HR"/>
        </w:rPr>
        <w:t>š</w:t>
      </w:r>
      <w:r w:rsidRPr="009A44E0">
        <w:rPr>
          <w:rFonts w:eastAsia="Times New Roman"/>
          <w:color w:val="000000"/>
          <w:lang w:eastAsia="hr-HR"/>
        </w:rPr>
        <w:t>vicarsko-hrvatskog programa suradnje, s obzirom da su u tim projektima prijavitelji i partneri dužni osigurati sufinanciranje 10% ukupnih prihvatljivih troškova projekta iz vlastitih sredstva. Organizacije civilnoga društva u Republici Hrvatskoj uspješni su prijavitelji na brojne natječaje financirane iz proračuna Europske unije, uključujući i programe značajne novčane vrijednosti, poput Europske teritorijalne suradnje, koja uključuje prekograničnu (Interreg A), transnacionalnu (Interreg B) i međuregionalnu suradnju (Interreg C).</w:t>
      </w:r>
    </w:p>
    <w:p w14:paraId="4B8BA61E" w14:textId="49B3752F" w:rsidR="004028AF" w:rsidRPr="009A44E0" w:rsidRDefault="004028AF" w:rsidP="004D40E8">
      <w:pPr>
        <w:suppressAutoHyphens/>
        <w:spacing w:before="240" w:after="240" w:line="276" w:lineRule="auto"/>
        <w:jc w:val="both"/>
        <w:rPr>
          <w:rFonts w:eastAsia="Times New Roman"/>
          <w:color w:val="000000"/>
          <w:lang w:eastAsia="hr-HR"/>
        </w:rPr>
      </w:pPr>
      <w:r w:rsidRPr="009A44E0">
        <w:rPr>
          <w:rFonts w:eastAsia="Times New Roman"/>
          <w:color w:val="000000"/>
          <w:lang w:eastAsia="hr-HR"/>
        </w:rPr>
        <w:t xml:space="preserve"> S obzirom da je riječ o projektima velike vrijednosti, a sredstva za sufinanciranje </w:t>
      </w:r>
      <w:r w:rsidR="001A3C48" w:rsidRPr="009A44E0">
        <w:rPr>
          <w:rFonts w:eastAsia="Times New Roman"/>
          <w:color w:val="000000"/>
          <w:lang w:eastAsia="hr-HR"/>
        </w:rPr>
        <w:t>organizacija</w:t>
      </w:r>
      <w:r w:rsidR="002F3BE9" w:rsidRPr="009A44E0">
        <w:rPr>
          <w:rFonts w:eastAsia="Times New Roman"/>
          <w:color w:val="000000"/>
          <w:lang w:eastAsia="hr-HR"/>
        </w:rPr>
        <w:t xml:space="preserve"> civilnog društva </w:t>
      </w:r>
      <w:r w:rsidRPr="009A44E0">
        <w:rPr>
          <w:rFonts w:eastAsia="Times New Roman"/>
          <w:color w:val="000000"/>
          <w:lang w:eastAsia="hr-HR"/>
        </w:rPr>
        <w:t xml:space="preserve">ne planira niti jedno drugo tijelo, Ured za udruge </w:t>
      </w:r>
      <w:r w:rsidR="002F3BE9" w:rsidRPr="009A44E0">
        <w:rPr>
          <w:rFonts w:eastAsia="Times New Roman"/>
          <w:color w:val="000000"/>
          <w:lang w:eastAsia="hr-HR"/>
        </w:rPr>
        <w:t xml:space="preserve">Vlade Republike Hrvatske </w:t>
      </w:r>
      <w:r w:rsidRPr="009A44E0">
        <w:rPr>
          <w:rFonts w:eastAsia="Times New Roman"/>
          <w:color w:val="000000"/>
          <w:lang w:eastAsia="hr-HR"/>
        </w:rPr>
        <w:t>od prošle godine sufinancira</w:t>
      </w:r>
      <w:r w:rsidR="002F3BE9" w:rsidRPr="009A44E0">
        <w:rPr>
          <w:rFonts w:eastAsia="Times New Roman"/>
          <w:color w:val="000000"/>
          <w:lang w:eastAsia="hr-HR"/>
        </w:rPr>
        <w:t xml:space="preserve">o je </w:t>
      </w:r>
      <w:r w:rsidRPr="009A44E0">
        <w:rPr>
          <w:rFonts w:eastAsia="Times New Roman"/>
          <w:color w:val="000000"/>
          <w:lang w:eastAsia="hr-HR"/>
        </w:rPr>
        <w:t xml:space="preserve"> projekte iz Europske teritorijalne suradnje u većem iznosu, na način da je povećao postotak sufinanciranja obveznog udjela </w:t>
      </w:r>
      <w:r w:rsidR="002F3BE9" w:rsidRPr="009A44E0">
        <w:rPr>
          <w:rFonts w:eastAsia="Times New Roman"/>
          <w:color w:val="000000"/>
          <w:lang w:eastAsia="hr-HR"/>
        </w:rPr>
        <w:t xml:space="preserve">organizaciji </w:t>
      </w:r>
      <w:r w:rsidRPr="009A44E0">
        <w:rPr>
          <w:rFonts w:eastAsia="Times New Roman"/>
          <w:color w:val="000000"/>
          <w:lang w:eastAsia="hr-HR"/>
        </w:rPr>
        <w:t>koj</w:t>
      </w:r>
      <w:r w:rsidR="002F3BE9" w:rsidRPr="009A44E0">
        <w:rPr>
          <w:rFonts w:eastAsia="Times New Roman"/>
          <w:color w:val="000000"/>
          <w:lang w:eastAsia="hr-HR"/>
        </w:rPr>
        <w:t>a</w:t>
      </w:r>
      <w:r w:rsidRPr="009A44E0">
        <w:rPr>
          <w:rFonts w:eastAsia="Times New Roman"/>
          <w:color w:val="000000"/>
          <w:lang w:eastAsia="hr-HR"/>
        </w:rPr>
        <w:t xml:space="preserve"> je nositelj ili partner na projektu s 40</w:t>
      </w:r>
      <w:r w:rsidR="00D92D48" w:rsidRPr="009A44E0">
        <w:rPr>
          <w:rFonts w:eastAsia="Times New Roman"/>
          <w:color w:val="000000"/>
          <w:lang w:eastAsia="hr-HR"/>
        </w:rPr>
        <w:t xml:space="preserve"> </w:t>
      </w:r>
      <w:r w:rsidRPr="009A44E0">
        <w:rPr>
          <w:rFonts w:eastAsia="Times New Roman"/>
          <w:color w:val="000000"/>
          <w:lang w:eastAsia="hr-HR"/>
        </w:rPr>
        <w:t>% na 70</w:t>
      </w:r>
      <w:r w:rsidR="00D92D48" w:rsidRPr="009A44E0">
        <w:rPr>
          <w:rFonts w:eastAsia="Times New Roman"/>
          <w:color w:val="000000"/>
          <w:lang w:eastAsia="hr-HR"/>
        </w:rPr>
        <w:t xml:space="preserve"> </w:t>
      </w:r>
      <w:r w:rsidRPr="009A44E0">
        <w:rPr>
          <w:rFonts w:eastAsia="Times New Roman"/>
          <w:color w:val="000000"/>
          <w:lang w:eastAsia="hr-HR"/>
        </w:rPr>
        <w:t>%. Također, sredstva namijenjena sufinanciranju raspodijeljena su na dvije financijske omotnice, od kojih se jedna odnosi na projekte ugovorene u sklopu programa Europske teritorijalne suradnje, a druga na sve ostale programe i natječaje. Potreba za većim sufinanciranjem projekata iz Europske teritorijalne suradnje i dalje postoji te će i u 2020. godini sredstva biti raspodijeljena u dvije financijske omotnice.</w:t>
      </w:r>
    </w:p>
    <w:p w14:paraId="4D8CC775" w14:textId="367EACED" w:rsidR="009F64D2" w:rsidRPr="009A44E0" w:rsidRDefault="00C0084B" w:rsidP="004D40E8">
      <w:pPr>
        <w:suppressAutoHyphens/>
        <w:spacing w:after="240" w:line="276" w:lineRule="auto"/>
        <w:jc w:val="both"/>
        <w:rPr>
          <w:rFonts w:eastAsia="Times New Roman"/>
          <w:lang w:eastAsia="hr-HR"/>
        </w:rPr>
      </w:pPr>
      <w:r w:rsidRPr="009A44E0">
        <w:rPr>
          <w:rFonts w:eastAsia="Times New Roman"/>
          <w:color w:val="000000"/>
          <w:lang w:eastAsia="hr-HR"/>
        </w:rPr>
        <w:t xml:space="preserve">Kako bi se odgovorilo na prepoznate potrebe i izazove u okviru posebnog cilja: „Poticati i promicati </w:t>
      </w:r>
      <w:r w:rsidR="00AF709F" w:rsidRPr="009A44E0">
        <w:rPr>
          <w:rFonts w:eastAsia="Times New Roman"/>
          <w:color w:val="000000"/>
          <w:lang w:eastAsia="hr-HR"/>
        </w:rPr>
        <w:t xml:space="preserve">održiv i dugoročan </w:t>
      </w:r>
      <w:r w:rsidRPr="009A44E0">
        <w:rPr>
          <w:rFonts w:eastAsia="Times New Roman"/>
          <w:color w:val="000000"/>
          <w:lang w:eastAsia="hr-HR"/>
        </w:rPr>
        <w:t xml:space="preserve">razvoj organizacija civilnog društva koje štite i promiču ljudska prava“ definirat će se mjere usmjerene na unaprjeđenje stanja u srednjoročnom razdoblju, a slijedom definiranih ključnih područja intervencije. </w:t>
      </w:r>
    </w:p>
    <w:p w14:paraId="6B518F82" w14:textId="77777777" w:rsidR="00555AC0" w:rsidRDefault="00555AC0">
      <w:pPr>
        <w:rPr>
          <w:rFonts w:eastAsia="Times New Roman"/>
          <w:i/>
          <w:color w:val="000000"/>
          <w:lang w:eastAsia="hr-HR"/>
        </w:rPr>
      </w:pPr>
      <w:r>
        <w:rPr>
          <w:rFonts w:eastAsia="Times New Roman"/>
          <w:i/>
          <w:color w:val="000000"/>
          <w:lang w:eastAsia="hr-HR"/>
        </w:rPr>
        <w:br w:type="page"/>
      </w:r>
    </w:p>
    <w:p w14:paraId="62BEBD41" w14:textId="65D65A42" w:rsidR="001F29B8" w:rsidRPr="009A44E0" w:rsidRDefault="001F29B8" w:rsidP="004D40E8">
      <w:pPr>
        <w:suppressAutoHyphens/>
        <w:spacing w:after="240" w:line="276" w:lineRule="auto"/>
        <w:jc w:val="both"/>
        <w:rPr>
          <w:rFonts w:eastAsia="Times New Roman"/>
          <w:lang w:eastAsia="hr-HR"/>
        </w:rPr>
      </w:pPr>
      <w:r w:rsidRPr="009A44E0">
        <w:rPr>
          <w:rFonts w:eastAsia="Times New Roman"/>
          <w:i/>
          <w:color w:val="000000"/>
          <w:lang w:eastAsia="hr-HR"/>
        </w:rPr>
        <w:lastRenderedPageBreak/>
        <w:t xml:space="preserve">Ključna područja </w:t>
      </w:r>
      <w:r w:rsidR="00F72AD5" w:rsidRPr="009A44E0">
        <w:rPr>
          <w:rFonts w:eastAsia="Times New Roman"/>
          <w:i/>
          <w:color w:val="000000"/>
          <w:lang w:eastAsia="hr-HR"/>
        </w:rPr>
        <w:t xml:space="preserve">djelovanja </w:t>
      </w:r>
      <w:r w:rsidR="00D25C56" w:rsidRPr="009A44E0">
        <w:rPr>
          <w:rFonts w:eastAsia="Times New Roman"/>
          <w:i/>
          <w:color w:val="000000"/>
          <w:lang w:eastAsia="hr-HR"/>
        </w:rPr>
        <w:t>do 2027.</w:t>
      </w:r>
    </w:p>
    <w:p w14:paraId="29E8A9BA" w14:textId="482E25A1" w:rsidR="001F29B8" w:rsidRPr="009A44E0" w:rsidRDefault="001F29B8" w:rsidP="004D40E8">
      <w:pPr>
        <w:pStyle w:val="Odlomakpopisa"/>
        <w:numPr>
          <w:ilvl w:val="3"/>
          <w:numId w:val="24"/>
        </w:numPr>
        <w:suppressAutoHyphens/>
        <w:spacing w:after="240"/>
        <w:ind w:left="567" w:hanging="421"/>
        <w:jc w:val="both"/>
        <w:rPr>
          <w:rFonts w:eastAsia="Times New Roman"/>
          <w:color w:val="000000"/>
          <w:lang w:eastAsia="hr-HR"/>
        </w:rPr>
      </w:pPr>
      <w:r w:rsidRPr="009A44E0">
        <w:rPr>
          <w:rFonts w:eastAsia="Times New Roman"/>
          <w:color w:val="000000"/>
          <w:lang w:eastAsia="hr-HR"/>
        </w:rPr>
        <w:t>Povećati vidljivost djelovanja organizacija civilnog društva</w:t>
      </w:r>
    </w:p>
    <w:p w14:paraId="5598382E" w14:textId="61BD961D" w:rsidR="001F29B8" w:rsidRPr="009A44E0" w:rsidRDefault="001F29B8" w:rsidP="004D40E8">
      <w:pPr>
        <w:pStyle w:val="Odlomakpopisa"/>
        <w:numPr>
          <w:ilvl w:val="3"/>
          <w:numId w:val="24"/>
        </w:numPr>
        <w:suppressAutoHyphens/>
        <w:spacing w:before="240" w:after="240"/>
        <w:ind w:left="567" w:hanging="421"/>
        <w:jc w:val="both"/>
        <w:rPr>
          <w:rFonts w:eastAsia="Times New Roman"/>
          <w:color w:val="000000"/>
          <w:lang w:eastAsia="hr-HR"/>
        </w:rPr>
      </w:pPr>
      <w:r w:rsidRPr="009A44E0">
        <w:rPr>
          <w:rFonts w:eastAsia="Times New Roman"/>
          <w:color w:val="000000"/>
          <w:lang w:eastAsia="hr-HR"/>
        </w:rPr>
        <w:t>Jača</w:t>
      </w:r>
      <w:r w:rsidR="001A3C48" w:rsidRPr="009A44E0">
        <w:rPr>
          <w:rFonts w:eastAsia="Times New Roman"/>
          <w:color w:val="000000"/>
          <w:lang w:eastAsia="hr-HR"/>
        </w:rPr>
        <w:t>ti</w:t>
      </w:r>
      <w:r w:rsidRPr="009A44E0">
        <w:rPr>
          <w:rFonts w:eastAsia="Times New Roman"/>
          <w:color w:val="000000"/>
          <w:lang w:eastAsia="hr-HR"/>
        </w:rPr>
        <w:t xml:space="preserve"> kapacitet</w:t>
      </w:r>
      <w:r w:rsidR="001A3C48" w:rsidRPr="009A44E0">
        <w:rPr>
          <w:rFonts w:eastAsia="Times New Roman"/>
          <w:color w:val="000000"/>
          <w:lang w:eastAsia="hr-HR"/>
        </w:rPr>
        <w:t>e</w:t>
      </w:r>
      <w:r w:rsidRPr="009A44E0">
        <w:rPr>
          <w:rFonts w:eastAsia="Times New Roman"/>
          <w:color w:val="000000"/>
          <w:lang w:eastAsia="hr-HR"/>
        </w:rPr>
        <w:t xml:space="preserve"> javnih službenika za primjenu standarda planiranja, provedb</w:t>
      </w:r>
      <w:r w:rsidR="001A3C48" w:rsidRPr="009A44E0">
        <w:rPr>
          <w:rFonts w:eastAsia="Times New Roman"/>
          <w:color w:val="000000"/>
          <w:lang w:eastAsia="hr-HR"/>
        </w:rPr>
        <w:t>e</w:t>
      </w:r>
      <w:r w:rsidRPr="009A44E0">
        <w:rPr>
          <w:rFonts w:eastAsia="Times New Roman"/>
          <w:color w:val="000000"/>
          <w:lang w:eastAsia="hr-HR"/>
        </w:rPr>
        <w:t xml:space="preserve"> i </w:t>
      </w:r>
      <w:r w:rsidR="001A3C48" w:rsidRPr="009A44E0">
        <w:rPr>
          <w:rFonts w:eastAsia="Times New Roman"/>
          <w:color w:val="000000"/>
          <w:lang w:eastAsia="hr-HR"/>
        </w:rPr>
        <w:t xml:space="preserve">praćenja </w:t>
      </w:r>
      <w:r w:rsidRPr="009A44E0">
        <w:rPr>
          <w:rFonts w:eastAsia="Times New Roman"/>
          <w:color w:val="000000"/>
          <w:lang w:eastAsia="hr-HR"/>
        </w:rPr>
        <w:t xml:space="preserve">dodjele financijskih sredstava </w:t>
      </w:r>
    </w:p>
    <w:p w14:paraId="41A51F9F" w14:textId="48F2E720" w:rsidR="001F29B8" w:rsidRPr="009A44E0" w:rsidRDefault="001F29B8" w:rsidP="004D40E8">
      <w:pPr>
        <w:pStyle w:val="Odlomakpopisa"/>
        <w:numPr>
          <w:ilvl w:val="3"/>
          <w:numId w:val="24"/>
        </w:numPr>
        <w:suppressAutoHyphens/>
        <w:spacing w:before="240" w:after="240"/>
        <w:ind w:left="567" w:hanging="421"/>
        <w:jc w:val="both"/>
        <w:rPr>
          <w:rFonts w:eastAsia="Times New Roman"/>
          <w:color w:val="000000"/>
          <w:lang w:eastAsia="hr-HR"/>
        </w:rPr>
      </w:pPr>
      <w:r w:rsidRPr="009A44E0">
        <w:rPr>
          <w:rFonts w:eastAsia="Times New Roman"/>
          <w:color w:val="000000"/>
          <w:lang w:eastAsia="hr-HR"/>
        </w:rPr>
        <w:t>Unaprijediti transparentnost financiranja organizacija civilnog društva iz javnih izvora</w:t>
      </w:r>
    </w:p>
    <w:p w14:paraId="20FAD4D7" w14:textId="3DED961B" w:rsidR="001F29B8" w:rsidRPr="009A44E0" w:rsidRDefault="001F29B8" w:rsidP="004D40E8">
      <w:pPr>
        <w:pStyle w:val="Odlomakpopisa"/>
        <w:numPr>
          <w:ilvl w:val="3"/>
          <w:numId w:val="24"/>
        </w:numPr>
        <w:suppressAutoHyphens/>
        <w:spacing w:before="240" w:after="240"/>
        <w:ind w:left="567" w:hanging="421"/>
        <w:jc w:val="both"/>
        <w:rPr>
          <w:rFonts w:eastAsia="Times New Roman"/>
          <w:color w:val="000000"/>
          <w:lang w:eastAsia="hr-HR"/>
        </w:rPr>
      </w:pPr>
      <w:r w:rsidRPr="009A44E0">
        <w:rPr>
          <w:rFonts w:eastAsia="Times New Roman"/>
          <w:color w:val="000000"/>
          <w:lang w:eastAsia="hr-HR"/>
        </w:rPr>
        <w:t>Unaprijediti modele financiranja za projekte i programe organizacija civilnog društva usmjerenih zaštiti ljudskih prava</w:t>
      </w:r>
    </w:p>
    <w:p w14:paraId="676E9FC1" w14:textId="15066B04" w:rsidR="00F72AD5" w:rsidRPr="009A44E0" w:rsidRDefault="001F29B8" w:rsidP="004D40E8">
      <w:pPr>
        <w:pStyle w:val="Odlomakpopisa"/>
        <w:numPr>
          <w:ilvl w:val="3"/>
          <w:numId w:val="24"/>
        </w:numPr>
        <w:suppressAutoHyphens/>
        <w:spacing w:before="240" w:after="240"/>
        <w:ind w:left="567" w:hanging="421"/>
        <w:jc w:val="both"/>
        <w:rPr>
          <w:rFonts w:eastAsia="Times New Roman"/>
          <w:color w:val="000000"/>
          <w:lang w:eastAsia="hr-HR"/>
        </w:rPr>
      </w:pPr>
      <w:r w:rsidRPr="009A44E0">
        <w:rPr>
          <w:rFonts w:eastAsia="Times New Roman"/>
          <w:color w:val="000000"/>
          <w:lang w:eastAsia="hr-HR"/>
        </w:rPr>
        <w:t>Osnažiti kapacitete lokalnih organizacija civilnoga društva za učinkovito rješavanje potreba lokalne zajednic</w:t>
      </w:r>
      <w:r w:rsidR="005347F3" w:rsidRPr="009A44E0">
        <w:rPr>
          <w:rFonts w:eastAsia="Times New Roman"/>
          <w:color w:val="000000"/>
          <w:lang w:eastAsia="hr-HR"/>
        </w:rPr>
        <w:t>e</w:t>
      </w:r>
    </w:p>
    <w:p w14:paraId="7ECE7EAD" w14:textId="77777777" w:rsidR="00F11F58" w:rsidRPr="009A44E0" w:rsidRDefault="00F11F58" w:rsidP="004D40E8">
      <w:pPr>
        <w:pStyle w:val="Odlomakpopisa"/>
        <w:numPr>
          <w:ilvl w:val="3"/>
          <w:numId w:val="24"/>
        </w:numPr>
        <w:suppressAutoHyphens/>
        <w:spacing w:before="240" w:after="240"/>
        <w:ind w:left="567" w:hanging="421"/>
        <w:jc w:val="both"/>
        <w:rPr>
          <w:rFonts w:eastAsia="Times New Roman"/>
          <w:color w:val="000000"/>
          <w:lang w:eastAsia="hr-HR"/>
        </w:rPr>
      </w:pPr>
      <w:r w:rsidRPr="009A44E0">
        <w:rPr>
          <w:rFonts w:eastAsia="Times New Roman"/>
          <w:color w:val="000000"/>
          <w:lang w:eastAsia="hr-HR"/>
        </w:rPr>
        <w:t>Unaprijediti modele i održivost financiranja za projekte i programe organizacija civilnog društva usmjerenih zaštiti ljudskih prava</w:t>
      </w:r>
    </w:p>
    <w:p w14:paraId="32443C6A" w14:textId="77777777" w:rsidR="00F11F58" w:rsidRPr="009A44E0" w:rsidRDefault="00F11F58" w:rsidP="004D40E8">
      <w:pPr>
        <w:pStyle w:val="Odlomakpopisa"/>
        <w:suppressAutoHyphens/>
        <w:spacing w:before="240" w:after="240"/>
        <w:ind w:left="567"/>
        <w:jc w:val="both"/>
        <w:rPr>
          <w:rFonts w:eastAsia="Times New Roman"/>
          <w:color w:val="000000"/>
          <w:lang w:eastAsia="hr-HR"/>
        </w:rPr>
      </w:pPr>
    </w:p>
    <w:p w14:paraId="7836DEAD" w14:textId="0D7B9617" w:rsidR="000110DF" w:rsidRPr="004D40E8" w:rsidRDefault="00D25C56" w:rsidP="004D40E8">
      <w:pPr>
        <w:pStyle w:val="Naslov1"/>
        <w:jc w:val="both"/>
        <w:rPr>
          <w:rFonts w:ascii="Times New Roman" w:hAnsi="Times New Roman"/>
        </w:rPr>
      </w:pPr>
      <w:bookmarkStart w:id="15" w:name="_Toc64848813"/>
      <w:r w:rsidRPr="004D40E8">
        <w:rPr>
          <w:rFonts w:ascii="Times New Roman" w:hAnsi="Times New Roman"/>
        </w:rPr>
        <w:t xml:space="preserve">4. </w:t>
      </w:r>
      <w:r w:rsidR="000110DF" w:rsidRPr="004D40E8">
        <w:rPr>
          <w:rFonts w:ascii="Times New Roman" w:hAnsi="Times New Roman"/>
        </w:rPr>
        <w:t>Usklađenost sa strateškim okvirom Republike Hrvatske i strategijama Europske unije</w:t>
      </w:r>
      <w:bookmarkEnd w:id="15"/>
    </w:p>
    <w:p w14:paraId="6C098111" w14:textId="77777777" w:rsidR="000110DF" w:rsidRPr="002F1632" w:rsidRDefault="000110DF">
      <w:pPr>
        <w:suppressAutoHyphens/>
        <w:rPr>
          <w:rStyle w:val="Naglaeno"/>
          <w:rFonts w:eastAsiaTheme="majorEastAsia"/>
          <w:b w:val="0"/>
          <w:bCs w:val="0"/>
          <w:kern w:val="32"/>
          <w:szCs w:val="32"/>
          <w:lang w:eastAsia="hr-HR"/>
        </w:rPr>
      </w:pPr>
    </w:p>
    <w:p w14:paraId="790EEDBD" w14:textId="4CC35BD4" w:rsidR="00E93157" w:rsidRPr="00E93157" w:rsidRDefault="000110DF" w:rsidP="00E93157">
      <w:pPr>
        <w:suppressAutoHyphens/>
        <w:jc w:val="both"/>
        <w:rPr>
          <w:i/>
          <w:iCs/>
          <w:lang w:eastAsia="hr-HR"/>
        </w:rPr>
      </w:pPr>
      <w:r w:rsidRPr="009A44E0">
        <w:rPr>
          <w:rStyle w:val="Naglaeno"/>
          <w:lang w:eastAsia="hr-HR"/>
        </w:rPr>
        <w:t xml:space="preserve">Prikaz </w:t>
      </w:r>
      <w:r w:rsidR="004B05B5" w:rsidRPr="009A44E0">
        <w:rPr>
          <w:rStyle w:val="Naglaeno"/>
          <w:lang w:eastAsia="hr-HR"/>
        </w:rPr>
        <w:t>7</w:t>
      </w:r>
      <w:r w:rsidR="00D25C56" w:rsidRPr="009A44E0">
        <w:rPr>
          <w:rStyle w:val="Naglaeno"/>
          <w:lang w:eastAsia="hr-HR"/>
        </w:rPr>
        <w:t>.</w:t>
      </w:r>
      <w:r w:rsidRPr="009A44E0">
        <w:rPr>
          <w:rStyle w:val="Naglaeno"/>
          <w:lang w:eastAsia="hr-HR"/>
        </w:rPr>
        <w:t xml:space="preserve"> </w:t>
      </w:r>
      <w:r w:rsidRPr="009A44E0">
        <w:rPr>
          <w:rStyle w:val="Naglaeno"/>
          <w:b w:val="0"/>
          <w:bCs w:val="0"/>
          <w:i/>
          <w:iCs/>
          <w:lang w:eastAsia="hr-HR"/>
        </w:rPr>
        <w:t xml:space="preserve">Povezanost Nacionalnog plana zaštite i promicanja ljudskih prava i suzbijanja diskriminacije za razdoblje od 2021. do 2027. s aktima strateškog planiranja </w:t>
      </w:r>
      <w:r w:rsidR="001A3C48" w:rsidRPr="009A44E0">
        <w:rPr>
          <w:rStyle w:val="Naglaeno"/>
          <w:b w:val="0"/>
          <w:bCs w:val="0"/>
          <w:i/>
          <w:iCs/>
          <w:lang w:eastAsia="hr-HR"/>
        </w:rPr>
        <w:t>na nacionalnoj i europskoj razini</w:t>
      </w:r>
    </w:p>
    <w:p w14:paraId="595B73EE" w14:textId="39FEA50E" w:rsidR="006453BD" w:rsidRPr="009A44E0" w:rsidRDefault="00326F2A" w:rsidP="004D40E8">
      <w:pPr>
        <w:suppressAutoHyphens/>
        <w:spacing w:before="400"/>
        <w:rPr>
          <w:rFonts w:eastAsia="Times New Roman"/>
          <w:color w:val="000000"/>
          <w:lang w:eastAsia="hr-HR"/>
        </w:rPr>
      </w:pPr>
      <w:r>
        <w:rPr>
          <w:noProof/>
          <w:lang w:eastAsia="hr-HR"/>
        </w:rPr>
        <w:drawing>
          <wp:inline distT="0" distB="0" distL="0" distR="0" wp14:anchorId="14AA22ED" wp14:editId="2C0B364E">
            <wp:extent cx="5448300" cy="3209925"/>
            <wp:effectExtent l="0" t="0" r="0" b="9525"/>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7"/>
                    <a:srcRect r="1125" b="1654"/>
                    <a:stretch/>
                  </pic:blipFill>
                  <pic:spPr bwMode="auto">
                    <a:xfrm>
                      <a:off x="0" y="0"/>
                      <a:ext cx="5448300" cy="3209925"/>
                    </a:xfrm>
                    <a:prstGeom prst="rect">
                      <a:avLst/>
                    </a:prstGeom>
                    <a:ln>
                      <a:noFill/>
                    </a:ln>
                    <a:extLst>
                      <a:ext uri="{53640926-AAD7-44D8-BBD7-CCE9431645EC}">
                        <a14:shadowObscured xmlns:a14="http://schemas.microsoft.com/office/drawing/2010/main"/>
                      </a:ext>
                    </a:extLst>
                  </pic:spPr>
                </pic:pic>
              </a:graphicData>
            </a:graphic>
          </wp:inline>
        </w:drawing>
      </w:r>
    </w:p>
    <w:p w14:paraId="33FFB00F" w14:textId="77777777" w:rsidR="00326F2A" w:rsidRDefault="00326F2A">
      <w:pPr>
        <w:suppressAutoHyphens/>
        <w:spacing w:line="276" w:lineRule="auto"/>
        <w:jc w:val="both"/>
        <w:rPr>
          <w:rFonts w:eastAsia="Times New Roman"/>
          <w:color w:val="000000"/>
          <w:lang w:eastAsia="hr-HR"/>
        </w:rPr>
      </w:pPr>
    </w:p>
    <w:p w14:paraId="093868D9" w14:textId="2D42C2A6" w:rsidR="000110DF" w:rsidRPr="009A44E0" w:rsidRDefault="000110DF" w:rsidP="004D40E8">
      <w:pPr>
        <w:suppressAutoHyphens/>
        <w:spacing w:line="276" w:lineRule="auto"/>
        <w:jc w:val="both"/>
        <w:rPr>
          <w:rFonts w:eastAsia="Times New Roman"/>
          <w:color w:val="000000"/>
          <w:lang w:eastAsia="hr-HR"/>
        </w:rPr>
      </w:pPr>
      <w:r w:rsidRPr="009A44E0">
        <w:rPr>
          <w:rFonts w:eastAsia="Times New Roman"/>
          <w:color w:val="000000"/>
          <w:lang w:eastAsia="hr-HR"/>
        </w:rPr>
        <w:t xml:space="preserve">Zaštita ljudskih prava </w:t>
      </w:r>
      <w:r w:rsidR="00F72AD5" w:rsidRPr="009A44E0">
        <w:rPr>
          <w:rFonts w:eastAsia="Times New Roman"/>
          <w:color w:val="000000"/>
          <w:lang w:eastAsia="hr-HR"/>
        </w:rPr>
        <w:t>i</w:t>
      </w:r>
      <w:r w:rsidRPr="009A44E0">
        <w:rPr>
          <w:rFonts w:eastAsia="Times New Roman"/>
          <w:color w:val="000000"/>
          <w:lang w:eastAsia="hr-HR"/>
        </w:rPr>
        <w:t xml:space="preserve"> suzbijanje diskriminacije predstavljaju </w:t>
      </w:r>
      <w:r w:rsidR="00DF0BA3">
        <w:rPr>
          <w:rFonts w:eastAsia="Times New Roman"/>
          <w:color w:val="000000"/>
          <w:lang w:eastAsia="hr-HR"/>
        </w:rPr>
        <w:t xml:space="preserve">horizontalno </w:t>
      </w:r>
      <w:r w:rsidRPr="009A44E0">
        <w:rPr>
          <w:rFonts w:eastAsia="Times New Roman"/>
          <w:color w:val="000000"/>
          <w:lang w:eastAsia="hr-HR"/>
        </w:rPr>
        <w:t xml:space="preserve">područja javnih politika čije uspješno planiranje, provedba, praćenje te evaluacija nije moguća bez </w:t>
      </w:r>
      <w:r w:rsidR="00DF0BA3">
        <w:rPr>
          <w:rFonts w:eastAsia="Times New Roman"/>
          <w:color w:val="000000"/>
          <w:lang w:eastAsia="hr-HR"/>
        </w:rPr>
        <w:t>međusektorske suradnje</w:t>
      </w:r>
      <w:r w:rsidRPr="009A44E0">
        <w:rPr>
          <w:rFonts w:eastAsia="Times New Roman"/>
          <w:color w:val="000000"/>
          <w:lang w:eastAsia="hr-HR"/>
        </w:rPr>
        <w:t xml:space="preserve">. Zbog toga je </w:t>
      </w:r>
      <w:r w:rsidR="001A3C48" w:rsidRPr="009A44E0">
        <w:rPr>
          <w:rFonts w:eastAsia="Times New Roman"/>
          <w:color w:val="000000"/>
          <w:lang w:eastAsia="hr-HR"/>
        </w:rPr>
        <w:t>u</w:t>
      </w:r>
      <w:r w:rsidRPr="009A44E0">
        <w:rPr>
          <w:rFonts w:eastAsia="Times New Roman"/>
          <w:color w:val="000000"/>
          <w:lang w:eastAsia="hr-HR"/>
        </w:rPr>
        <w:t xml:space="preserve"> politici zaštite ljudskih prava te suzbijanja diskriminacije </w:t>
      </w:r>
      <w:r w:rsidR="00DF0BA3">
        <w:rPr>
          <w:rFonts w:eastAsia="Times New Roman"/>
          <w:color w:val="000000"/>
          <w:lang w:eastAsia="hr-HR"/>
        </w:rPr>
        <w:t xml:space="preserve">ključan suradnički i partnerski pristup </w:t>
      </w:r>
      <w:r w:rsidRPr="009A44E0">
        <w:rPr>
          <w:rFonts w:eastAsia="Times New Roman"/>
          <w:color w:val="000000"/>
          <w:lang w:eastAsia="hr-HR"/>
        </w:rPr>
        <w:t xml:space="preserve"> u procese izrade, usmjeravanja </w:t>
      </w:r>
      <w:r w:rsidR="001A3C48" w:rsidRPr="009A44E0">
        <w:rPr>
          <w:rFonts w:eastAsia="Times New Roman"/>
          <w:color w:val="000000"/>
          <w:lang w:eastAsia="hr-HR"/>
        </w:rPr>
        <w:t>i</w:t>
      </w:r>
      <w:r w:rsidRPr="009A44E0">
        <w:rPr>
          <w:rFonts w:eastAsia="Times New Roman"/>
          <w:color w:val="000000"/>
          <w:lang w:eastAsia="hr-HR"/>
        </w:rPr>
        <w:t xml:space="preserve"> praćenja politik</w:t>
      </w:r>
      <w:r w:rsidR="00DF0BA3">
        <w:rPr>
          <w:rFonts w:eastAsia="Times New Roman"/>
          <w:color w:val="000000"/>
          <w:lang w:eastAsia="hr-HR"/>
        </w:rPr>
        <w:t>e</w:t>
      </w:r>
      <w:r w:rsidRPr="009A44E0">
        <w:rPr>
          <w:rFonts w:eastAsia="Times New Roman"/>
          <w:color w:val="000000"/>
          <w:lang w:eastAsia="hr-HR"/>
        </w:rPr>
        <w:t xml:space="preserve">. </w:t>
      </w:r>
      <w:r w:rsidRPr="009A44E0">
        <w:rPr>
          <w:lang w:eastAsia="hr-HR"/>
        </w:rPr>
        <w:t xml:space="preserve">U skladu s tim </w:t>
      </w:r>
      <w:r w:rsidR="00DF0BA3">
        <w:rPr>
          <w:rFonts w:eastAsia="Times New Roman"/>
          <w:color w:val="000000"/>
          <w:lang w:eastAsia="hr-HR"/>
        </w:rPr>
        <w:t xml:space="preserve">u ostvarenju </w:t>
      </w:r>
      <w:r w:rsidRPr="009A44E0">
        <w:rPr>
          <w:rFonts w:eastAsia="Times New Roman"/>
          <w:color w:val="000000"/>
          <w:lang w:eastAsia="hr-HR"/>
        </w:rPr>
        <w:t>strateških ciljeva Nacionalne razvojne strategije Republike Hrvatske do 2030.</w:t>
      </w:r>
      <w:r w:rsidR="00F96E71" w:rsidRPr="009A44E0">
        <w:rPr>
          <w:rFonts w:eastAsia="Times New Roman"/>
          <w:color w:val="000000"/>
          <w:lang w:eastAsia="hr-HR"/>
        </w:rPr>
        <w:t xml:space="preserve"> godine</w:t>
      </w:r>
      <w:r w:rsidRPr="009A44E0">
        <w:rPr>
          <w:rFonts w:eastAsia="Times New Roman"/>
          <w:color w:val="000000"/>
          <w:lang w:eastAsia="hr-HR"/>
        </w:rPr>
        <w:t xml:space="preserve"> (dalje u poglavlju: Nacionalna strategija</w:t>
      </w:r>
      <w:r w:rsidR="001A3C48" w:rsidRPr="009A44E0">
        <w:rPr>
          <w:rFonts w:eastAsia="Times New Roman"/>
          <w:color w:val="000000"/>
          <w:lang w:eastAsia="hr-HR"/>
        </w:rPr>
        <w:t>)</w:t>
      </w:r>
      <w:r w:rsidRPr="009A44E0">
        <w:rPr>
          <w:rFonts w:eastAsia="Times New Roman"/>
          <w:color w:val="000000"/>
          <w:lang w:eastAsia="hr-HR"/>
        </w:rPr>
        <w:t>, promicanje ravnopravnosti i jednakih mogućnosti predstavlja horizontalni prioritet.</w:t>
      </w:r>
    </w:p>
    <w:p w14:paraId="541B1211" w14:textId="77777777" w:rsidR="000110DF" w:rsidRPr="002F1632" w:rsidRDefault="000110DF" w:rsidP="004D40E8">
      <w:pPr>
        <w:suppressAutoHyphens/>
        <w:jc w:val="both"/>
        <w:rPr>
          <w:rFonts w:eastAsia="Times New Roman"/>
          <w:color w:val="000000"/>
          <w:sz w:val="22"/>
          <w:lang w:eastAsia="hr-HR"/>
        </w:rPr>
      </w:pPr>
    </w:p>
    <w:p w14:paraId="2D90E9B9" w14:textId="753229E0" w:rsidR="000110DF" w:rsidRPr="009A44E0" w:rsidRDefault="000110DF" w:rsidP="004D40E8">
      <w:pPr>
        <w:suppressAutoHyphens/>
        <w:spacing w:line="276" w:lineRule="auto"/>
        <w:jc w:val="both"/>
        <w:rPr>
          <w:rFonts w:eastAsia="Times New Roman"/>
          <w:color w:val="000000"/>
          <w:lang w:eastAsia="hr-HR"/>
        </w:rPr>
      </w:pPr>
      <w:r w:rsidRPr="009A44E0">
        <w:rPr>
          <w:rFonts w:eastAsia="Times New Roman"/>
          <w:color w:val="000000"/>
          <w:lang w:eastAsia="hr-HR"/>
        </w:rPr>
        <w:t xml:space="preserve">Nacionalni plan, kao ključni </w:t>
      </w:r>
      <w:r w:rsidR="0080154A">
        <w:rPr>
          <w:rFonts w:eastAsia="Times New Roman"/>
          <w:color w:val="000000"/>
          <w:lang w:eastAsia="hr-HR"/>
        </w:rPr>
        <w:t xml:space="preserve">strateški </w:t>
      </w:r>
      <w:r w:rsidRPr="009A44E0">
        <w:rPr>
          <w:rFonts w:eastAsia="Times New Roman"/>
          <w:color w:val="000000"/>
          <w:lang w:eastAsia="hr-HR"/>
        </w:rPr>
        <w:t xml:space="preserve">dokument u području zaštite ljudskih prava </w:t>
      </w:r>
      <w:r w:rsidR="001A3C48" w:rsidRPr="009A44E0">
        <w:rPr>
          <w:rFonts w:eastAsia="Times New Roman"/>
          <w:color w:val="000000"/>
          <w:lang w:eastAsia="hr-HR"/>
        </w:rPr>
        <w:t>i</w:t>
      </w:r>
      <w:r w:rsidRPr="009A44E0">
        <w:rPr>
          <w:rFonts w:eastAsia="Times New Roman"/>
          <w:color w:val="000000"/>
          <w:lang w:eastAsia="hr-HR"/>
        </w:rPr>
        <w:t xml:space="preserve"> suzbijanja diskriminacije, kroz </w:t>
      </w:r>
      <w:r w:rsidR="008E2F24" w:rsidRPr="009A44E0">
        <w:rPr>
          <w:rFonts w:eastAsia="Times New Roman"/>
          <w:color w:val="000000"/>
          <w:lang w:eastAsia="hr-HR"/>
        </w:rPr>
        <w:t>postavljene posebne ciljeve</w:t>
      </w:r>
      <w:r w:rsidRPr="009A44E0">
        <w:rPr>
          <w:rFonts w:eastAsia="Times New Roman"/>
          <w:color w:val="000000"/>
          <w:lang w:eastAsia="hr-HR"/>
        </w:rPr>
        <w:t xml:space="preserve"> pridonosi </w:t>
      </w:r>
      <w:r w:rsidR="001A3C48" w:rsidRPr="009A44E0">
        <w:rPr>
          <w:rFonts w:eastAsia="Times New Roman"/>
          <w:color w:val="000000"/>
          <w:lang w:eastAsia="hr-HR"/>
        </w:rPr>
        <w:t xml:space="preserve">ostvarenju </w:t>
      </w:r>
      <w:r w:rsidRPr="009A44E0">
        <w:rPr>
          <w:rFonts w:eastAsia="Times New Roman"/>
          <w:color w:val="000000"/>
          <w:lang w:eastAsia="hr-HR"/>
        </w:rPr>
        <w:t xml:space="preserve">dugoročnih </w:t>
      </w:r>
      <w:r w:rsidR="0080154A">
        <w:rPr>
          <w:rFonts w:eastAsia="Times New Roman"/>
          <w:color w:val="000000"/>
          <w:lang w:eastAsia="hr-HR"/>
        </w:rPr>
        <w:t xml:space="preserve">strateških </w:t>
      </w:r>
      <w:r w:rsidRPr="009A44E0">
        <w:rPr>
          <w:rFonts w:eastAsia="Times New Roman"/>
          <w:color w:val="000000"/>
          <w:lang w:eastAsia="hr-HR"/>
        </w:rPr>
        <w:t>ciljev</w:t>
      </w:r>
      <w:r w:rsidR="008E2F24" w:rsidRPr="009A44E0">
        <w:rPr>
          <w:rFonts w:eastAsia="Times New Roman"/>
          <w:color w:val="000000"/>
          <w:lang w:eastAsia="hr-HR"/>
        </w:rPr>
        <w:t>a</w:t>
      </w:r>
      <w:r w:rsidRPr="009A44E0">
        <w:rPr>
          <w:rFonts w:eastAsia="Times New Roman"/>
          <w:color w:val="000000"/>
          <w:lang w:eastAsia="hr-HR"/>
        </w:rPr>
        <w:t xml:space="preserve"> Nacionalne strategije, te je kroz </w:t>
      </w:r>
      <w:r w:rsidR="0080154A">
        <w:rPr>
          <w:rFonts w:eastAsia="Times New Roman"/>
          <w:color w:val="000000"/>
          <w:lang w:eastAsia="hr-HR"/>
        </w:rPr>
        <w:t xml:space="preserve">komplementarnost ciljeva i mjera </w:t>
      </w:r>
      <w:r w:rsidRPr="009A44E0">
        <w:rPr>
          <w:rFonts w:eastAsia="Times New Roman"/>
          <w:color w:val="000000"/>
          <w:lang w:eastAsia="hr-HR"/>
        </w:rPr>
        <w:t xml:space="preserve">povezan s nizom sektorskih i višesektorskih </w:t>
      </w:r>
      <w:r w:rsidR="009210BE" w:rsidRPr="009A44E0">
        <w:rPr>
          <w:rFonts w:eastAsia="Times New Roman"/>
          <w:color w:val="000000"/>
          <w:lang w:eastAsia="hr-HR"/>
        </w:rPr>
        <w:t>strategija kao i strateškim dokumentima na europskoj razini.</w:t>
      </w:r>
    </w:p>
    <w:p w14:paraId="6262038D" w14:textId="77777777" w:rsidR="00F96E71" w:rsidRPr="009A44E0" w:rsidRDefault="00F96E71" w:rsidP="004D40E8">
      <w:pPr>
        <w:suppressAutoHyphens/>
        <w:spacing w:line="276" w:lineRule="auto"/>
        <w:jc w:val="both"/>
        <w:rPr>
          <w:rFonts w:eastAsia="Times New Roman"/>
          <w:color w:val="000000"/>
          <w:lang w:eastAsia="hr-HR"/>
        </w:rPr>
      </w:pPr>
    </w:p>
    <w:p w14:paraId="53639623" w14:textId="729EEC3E" w:rsidR="009210BE" w:rsidRPr="009A44E0" w:rsidRDefault="000110DF" w:rsidP="004D40E8">
      <w:pPr>
        <w:suppressAutoHyphens/>
        <w:spacing w:line="276" w:lineRule="auto"/>
        <w:jc w:val="both"/>
        <w:rPr>
          <w:rFonts w:eastAsia="Times New Roman"/>
          <w:color w:val="000000"/>
          <w:lang w:eastAsia="hr-HR"/>
        </w:rPr>
      </w:pPr>
      <w:r w:rsidRPr="009A44E0">
        <w:rPr>
          <w:rFonts w:eastAsia="Times New Roman"/>
          <w:color w:val="000000"/>
          <w:lang w:eastAsia="hr-HR"/>
        </w:rPr>
        <w:t xml:space="preserve">Održivo gospodarstvo i društvo (Razvojni smjer </w:t>
      </w:r>
      <w:r w:rsidR="00F96E71" w:rsidRPr="009A44E0">
        <w:rPr>
          <w:rFonts w:eastAsia="Times New Roman"/>
          <w:color w:val="000000"/>
          <w:lang w:eastAsia="hr-HR"/>
        </w:rPr>
        <w:t>1. Nacionalne strategije</w:t>
      </w:r>
      <w:r w:rsidRPr="009A44E0">
        <w:rPr>
          <w:rFonts w:eastAsia="Times New Roman"/>
          <w:color w:val="000000"/>
          <w:lang w:eastAsia="hr-HR"/>
        </w:rPr>
        <w:t xml:space="preserve">) uvelike je povezano s poštivanjem socijalnih prava, kao što su pravo na obrazovanje i jednakost u obrazovanju, ravnopravnost na tržištu rada i tijekom rada, ali i pravom na pristup pravosuđu. Stoga </w:t>
      </w:r>
      <w:r w:rsidR="00567FFE">
        <w:rPr>
          <w:rFonts w:eastAsia="Times New Roman"/>
          <w:color w:val="000000"/>
          <w:lang w:eastAsia="hr-HR"/>
        </w:rPr>
        <w:t>se kroz posebne ciljeve Nacionalnog plana</w:t>
      </w:r>
      <w:r w:rsidRPr="009A44E0">
        <w:rPr>
          <w:rFonts w:eastAsia="Times New Roman"/>
          <w:color w:val="000000"/>
          <w:lang w:eastAsia="hr-HR"/>
        </w:rPr>
        <w:t xml:space="preserve"> osigur</w:t>
      </w:r>
      <w:r w:rsidR="00567FFE">
        <w:rPr>
          <w:rFonts w:eastAsia="Times New Roman"/>
          <w:color w:val="000000"/>
          <w:lang w:eastAsia="hr-HR"/>
        </w:rPr>
        <w:t xml:space="preserve">ava </w:t>
      </w:r>
      <w:r w:rsidRPr="009A44E0">
        <w:rPr>
          <w:rFonts w:eastAsia="Times New Roman"/>
          <w:color w:val="000000"/>
          <w:lang w:eastAsia="hr-HR"/>
        </w:rPr>
        <w:t>sinergij</w:t>
      </w:r>
      <w:r w:rsidR="00567FFE">
        <w:rPr>
          <w:rFonts w:eastAsia="Times New Roman"/>
          <w:color w:val="000000"/>
          <w:lang w:eastAsia="hr-HR"/>
        </w:rPr>
        <w:t>a</w:t>
      </w:r>
      <w:r w:rsidRPr="009A44E0">
        <w:rPr>
          <w:rFonts w:eastAsia="Times New Roman"/>
          <w:color w:val="000000"/>
          <w:lang w:eastAsia="hr-HR"/>
        </w:rPr>
        <w:t xml:space="preserve"> dugoročnih ciljeva razvoja i srednjoročnih ciljeva usmjerenih k</w:t>
      </w:r>
      <w:r w:rsidR="009210BE" w:rsidRPr="009A44E0">
        <w:rPr>
          <w:rFonts w:eastAsia="Times New Roman"/>
          <w:color w:val="000000"/>
          <w:lang w:eastAsia="hr-HR"/>
        </w:rPr>
        <w:t xml:space="preserve"> </w:t>
      </w:r>
      <w:r w:rsidRPr="009A44E0">
        <w:rPr>
          <w:rFonts w:eastAsia="Times New Roman"/>
          <w:color w:val="000000"/>
          <w:lang w:eastAsia="hr-HR"/>
        </w:rPr>
        <w:t>promicanju ljudskih prava i suzbijanju diskriminacije za razdoblje od 2021. do 2027.</w:t>
      </w:r>
    </w:p>
    <w:p w14:paraId="3B02F098" w14:textId="77777777" w:rsidR="00E93157" w:rsidRDefault="00E93157" w:rsidP="004D40E8">
      <w:pPr>
        <w:shd w:val="clear" w:color="auto" w:fill="FFFFFF" w:themeFill="background1"/>
        <w:suppressAutoHyphens/>
        <w:spacing w:line="276" w:lineRule="auto"/>
        <w:jc w:val="both"/>
        <w:rPr>
          <w:rFonts w:eastAsia="Times New Roman"/>
          <w:color w:val="000000"/>
          <w:lang w:eastAsia="hr-HR"/>
        </w:rPr>
      </w:pPr>
    </w:p>
    <w:p w14:paraId="63C6BAA5" w14:textId="24B56164" w:rsidR="000110DF" w:rsidRPr="009A44E0" w:rsidRDefault="000110DF" w:rsidP="004D40E8">
      <w:pPr>
        <w:shd w:val="clear" w:color="auto" w:fill="FFFFFF" w:themeFill="background1"/>
        <w:suppressAutoHyphens/>
        <w:spacing w:line="276" w:lineRule="auto"/>
        <w:jc w:val="both"/>
      </w:pPr>
      <w:r w:rsidRPr="009A44E0">
        <w:rPr>
          <w:rFonts w:eastAsia="Times New Roman"/>
          <w:color w:val="000000"/>
          <w:lang w:eastAsia="hr-HR"/>
        </w:rPr>
        <w:t xml:space="preserve">U tom smislu će se kroz realizaciju posebnih ciljeva Nacionalnog plana nastojati osnaživati kapacitete obrazovnih institucija da prenose znanje o ljudskim pravima, ali </w:t>
      </w:r>
      <w:r w:rsidR="00567FFE">
        <w:rPr>
          <w:rFonts w:eastAsia="Times New Roman"/>
          <w:color w:val="000000"/>
          <w:lang w:eastAsia="hr-HR"/>
        </w:rPr>
        <w:t xml:space="preserve">i </w:t>
      </w:r>
      <w:r w:rsidRPr="009A44E0">
        <w:rPr>
          <w:rFonts w:eastAsia="Times New Roman"/>
          <w:color w:val="000000"/>
          <w:lang w:eastAsia="hr-HR"/>
        </w:rPr>
        <w:t>primjenjuju njihova načela u svakodnevnom radu te provoditi mjere koje pridonose jednakosti u obrazovanju s naglaskom na</w:t>
      </w:r>
      <w:r w:rsidR="00567FFE">
        <w:rPr>
          <w:rFonts w:eastAsia="Times New Roman"/>
          <w:color w:val="000000"/>
          <w:lang w:eastAsia="hr-HR"/>
        </w:rPr>
        <w:t xml:space="preserve"> češće diskriminirane skupine</w:t>
      </w:r>
      <w:r w:rsidR="006C4D59">
        <w:rPr>
          <w:rFonts w:eastAsia="Times New Roman"/>
          <w:color w:val="000000"/>
          <w:lang w:eastAsia="hr-HR"/>
        </w:rPr>
        <w:t xml:space="preserve">. </w:t>
      </w:r>
      <w:r w:rsidRPr="009A44E0">
        <w:t>Kroz provedbu mjera Nacionalnog plana poduzimat će se i napori u osiguranju veće neposredne informiranosti o uvjetima i načinima ostvarivanja prava iz područja mirovinskog osiguranja. Provodit će se edukacije za poslodavce i predstavnike radnika o diskriminaciji pri zapošljavanju i u radu, čime će se pridonijeti unaprjeđenja javnih politika tržišta rada</w:t>
      </w:r>
      <w:r w:rsidR="006C4D59">
        <w:t>, čime će se</w:t>
      </w:r>
      <w:r w:rsidR="006C4D59" w:rsidRPr="006C4D59">
        <w:t xml:space="preserve"> prido</w:t>
      </w:r>
      <w:r w:rsidR="006C4D59">
        <w:t xml:space="preserve">nijeti </w:t>
      </w:r>
      <w:r w:rsidR="006C4D59" w:rsidRPr="006C4D59">
        <w:t xml:space="preserve">ostvarenju dugoročnog strateškog cilja: „Obrazovani i zaposleni ljudi“ (Strateški cilj 2., </w:t>
      </w:r>
      <w:r w:rsidR="00B359C6" w:rsidRPr="006C4D59">
        <w:t>Nacionaln</w:t>
      </w:r>
      <w:r w:rsidR="00B359C6">
        <w:t>e</w:t>
      </w:r>
      <w:r w:rsidR="00B359C6" w:rsidRPr="006C4D59">
        <w:t xml:space="preserve"> strategij</w:t>
      </w:r>
      <w:r w:rsidR="00B359C6">
        <w:t>e</w:t>
      </w:r>
      <w:r w:rsidR="006C4D59" w:rsidRPr="006C4D59">
        <w:t>).</w:t>
      </w:r>
    </w:p>
    <w:p w14:paraId="59F332F7" w14:textId="77777777" w:rsidR="000110DF" w:rsidRPr="009A44E0" w:rsidRDefault="000110DF" w:rsidP="004D40E8">
      <w:pPr>
        <w:shd w:val="clear" w:color="auto" w:fill="FFFFFF" w:themeFill="background1"/>
        <w:suppressAutoHyphens/>
        <w:spacing w:line="276" w:lineRule="auto"/>
        <w:jc w:val="both"/>
      </w:pPr>
    </w:p>
    <w:p w14:paraId="61F72491" w14:textId="4D467399" w:rsidR="000110DF" w:rsidRPr="009A44E0" w:rsidRDefault="000110DF" w:rsidP="004D40E8">
      <w:pPr>
        <w:suppressAutoHyphens/>
        <w:spacing w:line="276" w:lineRule="auto"/>
        <w:jc w:val="both"/>
      </w:pPr>
      <w:r w:rsidRPr="009A44E0">
        <w:t xml:space="preserve"> </w:t>
      </w:r>
      <w:r w:rsidR="006C4D59">
        <w:t>Ostvarenju</w:t>
      </w:r>
      <w:r w:rsidRPr="009A44E0">
        <w:t xml:space="preserve"> dugoročnog strateškog cilja Nacionalne strategije „Učinkovito i djelotvorno pravosuđe, javna uprava i upravljanje državnom imovinom“ doprinijet će se kroz podizanje svijesti o mogućnostima korištenja besplatne pravne pomoći čime se osigurava veća dostupnost pravosuđa za posebno ranjive skupine stanovništva. </w:t>
      </w:r>
      <w:r w:rsidR="006C4D59">
        <w:t xml:space="preserve">Kroz </w:t>
      </w:r>
      <w:r w:rsidRPr="009A44E0">
        <w:t xml:space="preserve">edukacije državnih službenika i pravosudnih dužnosnika unaprijedit će se kompetencija u pravosudnom sustavu te učinkovitost izvršenja presuda Europskog suda za ljudska prava. Serijom edukacija usmjerenih povećanju razine </w:t>
      </w:r>
      <w:r w:rsidR="00C2167D">
        <w:t xml:space="preserve"> znanja i </w:t>
      </w:r>
      <w:r w:rsidRPr="009A44E0">
        <w:t xml:space="preserve">osviještenosti o zabrani diskriminacije među državnim i javnim službenicima </w:t>
      </w:r>
      <w:r w:rsidR="006C4D59">
        <w:t xml:space="preserve">pružit će potpora </w:t>
      </w:r>
      <w:r w:rsidR="00C2167D">
        <w:t xml:space="preserve">radu javnopravnih tijela i </w:t>
      </w:r>
      <w:r w:rsidRPr="009A44E0">
        <w:t xml:space="preserve">osigurati viša razina </w:t>
      </w:r>
      <w:r w:rsidR="00C2167D">
        <w:t xml:space="preserve">zaštite </w:t>
      </w:r>
      <w:r w:rsidRPr="009A44E0">
        <w:t>prava za građane.</w:t>
      </w:r>
    </w:p>
    <w:p w14:paraId="479ADFEF" w14:textId="77777777" w:rsidR="00F96E71" w:rsidRPr="009A44E0" w:rsidRDefault="00F96E71">
      <w:pPr>
        <w:suppressAutoHyphens/>
        <w:spacing w:line="276" w:lineRule="auto"/>
        <w:rPr>
          <w:rFonts w:eastAsia="Times New Roman"/>
          <w:color w:val="000000"/>
          <w:lang w:eastAsia="hr-HR"/>
        </w:rPr>
      </w:pPr>
    </w:p>
    <w:p w14:paraId="55C05C31" w14:textId="675AA085" w:rsidR="000110DF" w:rsidRPr="009A44E0" w:rsidRDefault="000110DF" w:rsidP="004D40E8">
      <w:pPr>
        <w:suppressAutoHyphens/>
        <w:spacing w:line="276" w:lineRule="auto"/>
        <w:jc w:val="both"/>
        <w:rPr>
          <w:rFonts w:eastAsia="Times New Roman"/>
          <w:color w:val="000000"/>
          <w:lang w:eastAsia="hr-HR"/>
        </w:rPr>
      </w:pPr>
      <w:r w:rsidRPr="009A44E0">
        <w:rPr>
          <w:rFonts w:eastAsia="Times New Roman"/>
          <w:color w:val="000000"/>
          <w:lang w:eastAsia="hr-HR"/>
        </w:rPr>
        <w:t xml:space="preserve">Prethodna </w:t>
      </w:r>
      <w:r w:rsidR="00E67E58" w:rsidRPr="009A44E0">
        <w:rPr>
          <w:rFonts w:eastAsia="Times New Roman"/>
          <w:color w:val="000000"/>
          <w:lang w:eastAsia="hr-HR"/>
        </w:rPr>
        <w:t>2020.</w:t>
      </w:r>
      <w:r w:rsidRPr="009A44E0">
        <w:rPr>
          <w:rFonts w:eastAsia="Times New Roman"/>
          <w:color w:val="000000"/>
          <w:lang w:eastAsia="hr-HR"/>
        </w:rPr>
        <w:t xml:space="preserve"> godina</w:t>
      </w:r>
      <w:r w:rsidR="00E67E58" w:rsidRPr="009A44E0">
        <w:rPr>
          <w:rFonts w:eastAsia="Times New Roman"/>
          <w:color w:val="000000"/>
          <w:lang w:eastAsia="hr-HR"/>
        </w:rPr>
        <w:t xml:space="preserve"> </w:t>
      </w:r>
      <w:r w:rsidRPr="009A44E0">
        <w:rPr>
          <w:rFonts w:eastAsia="Times New Roman"/>
          <w:color w:val="000000"/>
          <w:lang w:eastAsia="hr-HR"/>
        </w:rPr>
        <w:t xml:space="preserve">obilježena </w:t>
      </w:r>
      <w:r w:rsidR="00E67E58" w:rsidRPr="009A44E0">
        <w:rPr>
          <w:rFonts w:eastAsia="Times New Roman"/>
          <w:color w:val="000000"/>
          <w:lang w:eastAsia="hr-HR"/>
        </w:rPr>
        <w:t xml:space="preserve">je </w:t>
      </w:r>
      <w:r w:rsidRPr="009A44E0">
        <w:rPr>
          <w:rFonts w:eastAsia="Times New Roman"/>
          <w:color w:val="000000"/>
          <w:lang w:eastAsia="hr-HR"/>
        </w:rPr>
        <w:t>borbom protiv globalne pandemije, snažnim potresima u Zagrebu i Banovini kao i zaustavljanjem pozitivnih trendova koji su pratili Republiku Hrvatsku nakon 2015. godine, osobito na području proračunske odgovornosti.</w:t>
      </w:r>
      <w:r w:rsidR="00F96E71" w:rsidRPr="009A44E0">
        <w:rPr>
          <w:rFonts w:eastAsia="Times New Roman"/>
          <w:color w:val="000000"/>
          <w:lang w:eastAsia="hr-HR"/>
        </w:rPr>
        <w:t xml:space="preserve"> </w:t>
      </w:r>
      <w:r w:rsidRPr="009A44E0">
        <w:rPr>
          <w:rFonts w:eastAsia="Times New Roman"/>
          <w:color w:val="000000"/>
          <w:lang w:eastAsia="hr-HR"/>
        </w:rPr>
        <w:t>Neovisno o tome Hrvatsku su i prije krize uzrokovane globalnom pandemijom čekali veliki napori kako bi dosegnula prosjek Unije u brojnim aspektima društvenog i ekonomskog razvoja. Životni standard hrvatskih građana je 2019. godine dosegnuo tek 65</w:t>
      </w:r>
      <w:r w:rsidR="009210BE" w:rsidRPr="009A44E0">
        <w:rPr>
          <w:rFonts w:eastAsia="Times New Roman"/>
          <w:color w:val="000000"/>
          <w:lang w:eastAsia="hr-HR"/>
        </w:rPr>
        <w:t xml:space="preserve"> </w:t>
      </w:r>
      <w:r w:rsidRPr="009A44E0">
        <w:rPr>
          <w:rFonts w:eastAsia="Times New Roman"/>
          <w:color w:val="000000"/>
          <w:lang w:eastAsia="hr-HR"/>
        </w:rPr>
        <w:t>% prosjeka zemalja Europske unije. Sukladno navedenom, realizaciji ideje oporavka i jačanja otpornosti na krizu (Razvojni smjer 2</w:t>
      </w:r>
      <w:r w:rsidR="00F96E71" w:rsidRPr="009A44E0">
        <w:rPr>
          <w:rFonts w:eastAsia="Times New Roman"/>
          <w:color w:val="000000"/>
          <w:lang w:eastAsia="hr-HR"/>
        </w:rPr>
        <w:t>.</w:t>
      </w:r>
      <w:r w:rsidRPr="009A44E0">
        <w:rPr>
          <w:rFonts w:eastAsia="Times New Roman"/>
          <w:color w:val="000000"/>
          <w:lang w:eastAsia="hr-HR"/>
        </w:rPr>
        <w:t xml:space="preserve"> Nacionalne strategije) odnosno strateškog cilja „Zdrav, aktivan i kvalitetan život” (Strateški cilj 5.</w:t>
      </w:r>
      <w:r w:rsidR="009210BE" w:rsidRPr="009A44E0">
        <w:rPr>
          <w:rFonts w:eastAsia="Times New Roman"/>
          <w:color w:val="000000"/>
          <w:lang w:eastAsia="hr-HR"/>
        </w:rPr>
        <w:t xml:space="preserve"> </w:t>
      </w:r>
      <w:r w:rsidRPr="009A44E0">
        <w:rPr>
          <w:rFonts w:eastAsia="Times New Roman"/>
          <w:color w:val="000000"/>
          <w:lang w:eastAsia="hr-HR"/>
        </w:rPr>
        <w:t xml:space="preserve">Nacionalne strategije) doprinijet će se kroz unaprjeđenje </w:t>
      </w:r>
      <w:r w:rsidRPr="00F41376">
        <w:rPr>
          <w:rFonts w:eastAsia="Times New Roman"/>
          <w:color w:val="000000"/>
          <w:lang w:eastAsia="hr-HR"/>
        </w:rPr>
        <w:t>prikupljanja i analize podataka iz zdravstvenog sustava o zdravstvenom statusu i korištenju zdravstvene zaštite pojedinih ranjivih skupina</w:t>
      </w:r>
      <w:r w:rsidR="00F41376" w:rsidRPr="004D40E8">
        <w:rPr>
          <w:rFonts w:eastAsia="Times New Roman"/>
          <w:color w:val="000000"/>
          <w:lang w:eastAsia="hr-HR"/>
        </w:rPr>
        <w:t xml:space="preserve"> </w:t>
      </w:r>
      <w:r w:rsidR="00F41376">
        <w:rPr>
          <w:rFonts w:eastAsia="Times New Roman"/>
          <w:color w:val="000000"/>
          <w:lang w:eastAsia="hr-HR"/>
        </w:rPr>
        <w:t>te podizanje razine</w:t>
      </w:r>
      <w:r w:rsidR="00C2167D" w:rsidRPr="00C2167D">
        <w:rPr>
          <w:rFonts w:eastAsia="Times New Roman"/>
          <w:color w:val="000000"/>
          <w:lang w:eastAsia="hr-HR"/>
        </w:rPr>
        <w:t xml:space="preserve"> znanja među javnim službenicima, zaposlenicima </w:t>
      </w:r>
      <w:r w:rsidR="00C2167D" w:rsidRPr="00C2167D">
        <w:rPr>
          <w:rFonts w:eastAsia="Times New Roman"/>
          <w:color w:val="000000"/>
          <w:lang w:eastAsia="hr-HR"/>
        </w:rPr>
        <w:lastRenderedPageBreak/>
        <w:t>pružatelja usluga u javnom sektoru i širom javnosti o jednakosti i suzbijanju diskriminacije s posebnim naglaskom na zaštitu prava građana u kriznim situacijama</w:t>
      </w:r>
      <w:r w:rsidR="00F41376">
        <w:rPr>
          <w:rFonts w:eastAsia="Times New Roman"/>
          <w:color w:val="000000"/>
          <w:lang w:eastAsia="hr-HR"/>
        </w:rPr>
        <w:t>.</w:t>
      </w:r>
    </w:p>
    <w:p w14:paraId="6F72CEB1" w14:textId="67DBAF08" w:rsidR="000110DF" w:rsidRPr="009A44E0" w:rsidRDefault="000110DF" w:rsidP="004D40E8">
      <w:pPr>
        <w:suppressAutoHyphens/>
        <w:spacing w:line="276" w:lineRule="auto"/>
        <w:jc w:val="both"/>
        <w:rPr>
          <w:rFonts w:eastAsia="Times New Roman"/>
          <w:color w:val="000000"/>
          <w:lang w:eastAsia="hr-HR"/>
        </w:rPr>
      </w:pPr>
      <w:r w:rsidRPr="009A44E0">
        <w:rPr>
          <w:rFonts w:eastAsia="Times New Roman"/>
          <w:color w:val="000000"/>
          <w:lang w:eastAsia="hr-HR"/>
        </w:rPr>
        <w:t>Kako su socijalna sigurnost i odgovornost među dugoročnim prioritetima Nacionalne strategije, Nacionalni plan uključuje ciljeve i mjere usmjerene na osiguranje temeljnih prava i sloboda te borbu protiv svih oblika nasilja, diskriminacije i isključenosti pri čemu će poseban naglasak biti na unaprjeđenju mehaniz</w:t>
      </w:r>
      <w:r w:rsidR="00F41376">
        <w:rPr>
          <w:rFonts w:eastAsia="Times New Roman"/>
          <w:color w:val="000000"/>
          <w:lang w:eastAsia="hr-HR"/>
        </w:rPr>
        <w:t xml:space="preserve">ma za suzbijanje </w:t>
      </w:r>
      <w:r w:rsidRPr="009A44E0">
        <w:rPr>
          <w:rFonts w:eastAsia="Times New Roman"/>
          <w:color w:val="000000"/>
          <w:lang w:eastAsia="hr-HR"/>
        </w:rPr>
        <w:t xml:space="preserve">rasizma, ksenofobije i ostalih oblika nesnošljivosti kroz </w:t>
      </w:r>
      <w:r w:rsidR="00F96E71" w:rsidRPr="009A44E0">
        <w:rPr>
          <w:rFonts w:eastAsia="Times New Roman"/>
          <w:color w:val="000000"/>
          <w:lang w:eastAsia="hr-HR"/>
        </w:rPr>
        <w:t xml:space="preserve">istraživanja, edukacije i </w:t>
      </w:r>
      <w:r w:rsidRPr="009A44E0">
        <w:rPr>
          <w:rFonts w:eastAsia="Times New Roman"/>
          <w:color w:val="000000"/>
          <w:lang w:eastAsia="hr-HR"/>
        </w:rPr>
        <w:t xml:space="preserve">podizanje svijesti o zločinu iz mržnje i govoru mržnje među ključnim dionicima i širom javnosti. </w:t>
      </w:r>
      <w:r w:rsidRPr="001633DA">
        <w:rPr>
          <w:rFonts w:eastAsia="Times New Roman"/>
          <w:color w:val="000000"/>
          <w:lang w:eastAsia="hr-HR"/>
        </w:rPr>
        <w:t xml:space="preserve">Pri tome će se posebna pozornost </w:t>
      </w:r>
      <w:r w:rsidR="001633DA">
        <w:rPr>
          <w:rFonts w:eastAsia="Times New Roman"/>
          <w:color w:val="000000"/>
          <w:lang w:eastAsia="hr-HR"/>
        </w:rPr>
        <w:t>pridavati strateškom djelovanju</w:t>
      </w:r>
      <w:r w:rsidRPr="001633DA">
        <w:rPr>
          <w:rFonts w:eastAsia="Times New Roman"/>
          <w:color w:val="000000"/>
          <w:lang w:eastAsia="hr-HR"/>
        </w:rPr>
        <w:t xml:space="preserve"> Europske unije </w:t>
      </w:r>
      <w:r w:rsidR="009C1B74">
        <w:rPr>
          <w:rFonts w:eastAsia="Times New Roman"/>
          <w:color w:val="000000"/>
          <w:lang w:eastAsia="hr-HR"/>
        </w:rPr>
        <w:t xml:space="preserve">usmjerenom </w:t>
      </w:r>
      <w:r w:rsidRPr="001633DA">
        <w:rPr>
          <w:rFonts w:eastAsia="Times New Roman"/>
          <w:color w:val="000000"/>
          <w:lang w:eastAsia="hr-HR"/>
        </w:rPr>
        <w:t>suzbijanj</w:t>
      </w:r>
      <w:r w:rsidR="009C1B74">
        <w:rPr>
          <w:rFonts w:eastAsia="Times New Roman"/>
          <w:color w:val="000000"/>
          <w:lang w:eastAsia="hr-HR"/>
        </w:rPr>
        <w:t>u</w:t>
      </w:r>
      <w:r w:rsidRPr="001633DA">
        <w:rPr>
          <w:rFonts w:eastAsia="Times New Roman"/>
          <w:color w:val="000000"/>
          <w:lang w:eastAsia="hr-HR"/>
        </w:rPr>
        <w:t xml:space="preserve"> rasne diskriminacije </w:t>
      </w:r>
      <w:r w:rsidR="00F96E71" w:rsidRPr="001633DA">
        <w:rPr>
          <w:rFonts w:eastAsia="Times New Roman"/>
          <w:color w:val="000000"/>
          <w:lang w:eastAsia="hr-HR"/>
        </w:rPr>
        <w:t>i drugih oblika nesnošljivosti.</w:t>
      </w:r>
    </w:p>
    <w:p w14:paraId="227053F7" w14:textId="77777777" w:rsidR="000110DF" w:rsidRPr="009A44E0" w:rsidRDefault="000110DF" w:rsidP="004D40E8">
      <w:pPr>
        <w:suppressAutoHyphens/>
        <w:spacing w:line="276" w:lineRule="auto"/>
        <w:jc w:val="both"/>
        <w:rPr>
          <w:rFonts w:eastAsia="Times New Roman"/>
          <w:color w:val="000000"/>
          <w:lang w:eastAsia="hr-HR"/>
        </w:rPr>
      </w:pPr>
    </w:p>
    <w:p w14:paraId="4A51E15A" w14:textId="71D6C774" w:rsidR="000110DF" w:rsidRPr="009A44E0" w:rsidRDefault="000110DF" w:rsidP="004D40E8">
      <w:pPr>
        <w:suppressAutoHyphens/>
        <w:spacing w:line="276" w:lineRule="auto"/>
        <w:jc w:val="both"/>
        <w:rPr>
          <w:rFonts w:eastAsia="Times New Roman"/>
          <w:color w:val="000000"/>
          <w:lang w:eastAsia="hr-HR"/>
        </w:rPr>
      </w:pPr>
      <w:r w:rsidRPr="009A44E0">
        <w:rPr>
          <w:rFonts w:eastAsia="Times New Roman"/>
          <w:color w:val="000000"/>
          <w:lang w:eastAsia="hr-HR"/>
        </w:rPr>
        <w:t xml:space="preserve">Radit će se na ostvarivanju jednakih prilika za </w:t>
      </w:r>
      <w:r w:rsidR="00F41376">
        <w:rPr>
          <w:rFonts w:eastAsia="Times New Roman"/>
          <w:color w:val="000000"/>
          <w:lang w:eastAsia="hr-HR"/>
        </w:rPr>
        <w:t>češće diskriminirane skupine građana</w:t>
      </w:r>
      <w:r w:rsidRPr="009A44E0">
        <w:rPr>
          <w:rFonts w:eastAsia="Times New Roman"/>
          <w:color w:val="000000"/>
          <w:lang w:eastAsia="hr-HR"/>
        </w:rPr>
        <w:t xml:space="preserve"> i djelotvornoj brizi za one koji nisu u mogućnosti skrbiti o osnovnim životnim potrebama. Primjerice, djelovat će se u smjeru stvaranja jednakih uvjeta za ostvarenje prava na stanovanje za skupine u riziku od diskriminacije u stambenoj politici i jačanju uključenosti marginaliziranih skupina u rješavanje problema vezanih uz stanovanje.</w:t>
      </w:r>
    </w:p>
    <w:p w14:paraId="423F237F" w14:textId="77777777" w:rsidR="000110DF" w:rsidRPr="009A44E0" w:rsidRDefault="000110DF">
      <w:pPr>
        <w:suppressAutoHyphens/>
        <w:spacing w:line="276" w:lineRule="auto"/>
        <w:rPr>
          <w:rFonts w:eastAsia="Times New Roman"/>
          <w:color w:val="000000"/>
          <w:lang w:eastAsia="hr-HR"/>
        </w:rPr>
      </w:pPr>
    </w:p>
    <w:p w14:paraId="0B4184E6" w14:textId="234610E8" w:rsidR="000110DF" w:rsidRPr="009A44E0" w:rsidRDefault="00F41376" w:rsidP="004D40E8">
      <w:pPr>
        <w:suppressAutoHyphens/>
        <w:spacing w:line="276" w:lineRule="auto"/>
        <w:jc w:val="both"/>
        <w:rPr>
          <w:rFonts w:eastAsia="Times New Roman"/>
          <w:color w:val="000000"/>
          <w:lang w:eastAsia="hr-HR"/>
        </w:rPr>
      </w:pPr>
      <w:r>
        <w:rPr>
          <w:rFonts w:eastAsia="Times New Roman"/>
          <w:color w:val="000000"/>
          <w:lang w:eastAsia="hr-HR"/>
        </w:rPr>
        <w:t xml:space="preserve">Ostvarenju </w:t>
      </w:r>
      <w:r w:rsidR="000110DF" w:rsidRPr="009A44E0">
        <w:rPr>
          <w:rFonts w:eastAsia="Times New Roman"/>
          <w:color w:val="000000"/>
          <w:lang w:eastAsia="hr-HR"/>
        </w:rPr>
        <w:t xml:space="preserve">strateškog cilja „Zdrav, aktivan i kvalitetan život“ </w:t>
      </w:r>
      <w:r>
        <w:rPr>
          <w:rFonts w:eastAsia="Times New Roman"/>
          <w:color w:val="000000"/>
          <w:lang w:eastAsia="hr-HR"/>
        </w:rPr>
        <w:t xml:space="preserve">u </w:t>
      </w:r>
      <w:r w:rsidR="000110DF" w:rsidRPr="009A44E0">
        <w:rPr>
          <w:rFonts w:eastAsia="Times New Roman"/>
          <w:color w:val="000000"/>
          <w:lang w:eastAsia="hr-HR"/>
        </w:rPr>
        <w:t>Nacional</w:t>
      </w:r>
      <w:r>
        <w:rPr>
          <w:rFonts w:eastAsia="Times New Roman"/>
          <w:color w:val="000000"/>
          <w:lang w:eastAsia="hr-HR"/>
        </w:rPr>
        <w:t xml:space="preserve">noj </w:t>
      </w:r>
      <w:r w:rsidR="000110DF" w:rsidRPr="009A44E0">
        <w:rPr>
          <w:rFonts w:eastAsia="Times New Roman"/>
          <w:color w:val="000000"/>
          <w:lang w:eastAsia="hr-HR"/>
        </w:rPr>
        <w:t xml:space="preserve"> strategij</w:t>
      </w:r>
      <w:r>
        <w:rPr>
          <w:rFonts w:eastAsia="Times New Roman"/>
          <w:color w:val="000000"/>
          <w:lang w:eastAsia="hr-HR"/>
        </w:rPr>
        <w:t xml:space="preserve">i </w:t>
      </w:r>
      <w:r w:rsidR="000110DF" w:rsidRPr="009A44E0">
        <w:rPr>
          <w:rFonts w:eastAsia="Times New Roman"/>
          <w:color w:val="000000"/>
          <w:lang w:eastAsia="hr-HR"/>
        </w:rPr>
        <w:t>pridonijet će se kroz unaprijeđen</w:t>
      </w:r>
      <w:r>
        <w:rPr>
          <w:rFonts w:eastAsia="Times New Roman"/>
          <w:color w:val="000000"/>
          <w:lang w:eastAsia="hr-HR"/>
        </w:rPr>
        <w:t>je</w:t>
      </w:r>
      <w:r w:rsidR="000110DF" w:rsidRPr="009A44E0">
        <w:rPr>
          <w:rFonts w:eastAsia="Times New Roman"/>
          <w:color w:val="000000"/>
          <w:lang w:eastAsia="hr-HR"/>
        </w:rPr>
        <w:t xml:space="preserve"> kapacitet</w:t>
      </w:r>
      <w:r>
        <w:rPr>
          <w:rFonts w:eastAsia="Times New Roman"/>
          <w:color w:val="000000"/>
          <w:lang w:eastAsia="hr-HR"/>
        </w:rPr>
        <w:t>a</w:t>
      </w:r>
      <w:r w:rsidR="000110DF" w:rsidRPr="009A44E0">
        <w:rPr>
          <w:rFonts w:eastAsia="Times New Roman"/>
          <w:color w:val="000000"/>
          <w:lang w:eastAsia="hr-HR"/>
        </w:rPr>
        <w:t xml:space="preserve"> javne uprave za primjenu mehanizama zaštite prava</w:t>
      </w:r>
      <w:r>
        <w:rPr>
          <w:rFonts w:eastAsia="Times New Roman"/>
          <w:color w:val="000000"/>
          <w:lang w:eastAsia="hr-HR"/>
        </w:rPr>
        <w:t xml:space="preserve"> </w:t>
      </w:r>
      <w:r w:rsidR="000110DF" w:rsidRPr="009A44E0">
        <w:rPr>
          <w:rFonts w:eastAsia="Times New Roman"/>
          <w:color w:val="000000"/>
          <w:lang w:eastAsia="hr-HR"/>
        </w:rPr>
        <w:t>građana posebno pogođenih utjecajem pandemije</w:t>
      </w:r>
      <w:r w:rsidR="00217407" w:rsidRPr="009A44E0">
        <w:rPr>
          <w:rFonts w:eastAsia="Times New Roman"/>
          <w:color w:val="000000"/>
          <w:lang w:eastAsia="hr-HR"/>
        </w:rPr>
        <w:t xml:space="preserve"> novog koronavirusa SARS-CoV-2  </w:t>
      </w:r>
      <w:r w:rsidR="000110DF" w:rsidRPr="009A44E0">
        <w:rPr>
          <w:rFonts w:eastAsia="Times New Roman"/>
          <w:color w:val="000000"/>
          <w:lang w:eastAsia="hr-HR"/>
        </w:rPr>
        <w:t>kao što su osobe u institucionalnom okruženju, ali i druge skupine koje se prepoznaju kao posebno ugrožene u kontekstu kriz</w:t>
      </w:r>
      <w:r>
        <w:rPr>
          <w:rFonts w:eastAsia="Times New Roman"/>
          <w:color w:val="000000"/>
          <w:lang w:eastAsia="hr-HR"/>
        </w:rPr>
        <w:t>nih situacija.</w:t>
      </w:r>
      <w:r w:rsidR="000110DF" w:rsidRPr="009A44E0">
        <w:rPr>
          <w:rFonts w:eastAsia="Times New Roman"/>
          <w:color w:val="000000"/>
          <w:lang w:eastAsia="hr-HR"/>
        </w:rPr>
        <w:t>Takve i slične mjere nedvojbeno će ojačati učinkovitost zaštite ljudskih</w:t>
      </w:r>
      <w:r w:rsidR="009210BE" w:rsidRPr="009A44E0">
        <w:rPr>
          <w:rFonts w:eastAsia="Times New Roman"/>
          <w:color w:val="000000"/>
          <w:lang w:eastAsia="hr-HR"/>
        </w:rPr>
        <w:t xml:space="preserve"> prava</w:t>
      </w:r>
      <w:r w:rsidR="000110DF" w:rsidRPr="009A44E0">
        <w:rPr>
          <w:rFonts w:eastAsia="Times New Roman"/>
          <w:color w:val="000000"/>
          <w:lang w:eastAsia="hr-HR"/>
        </w:rPr>
        <w:t xml:space="preserve"> te pozitivno dopri</w:t>
      </w:r>
      <w:r>
        <w:rPr>
          <w:rFonts w:eastAsia="Times New Roman"/>
          <w:color w:val="000000"/>
          <w:lang w:eastAsia="hr-HR"/>
        </w:rPr>
        <w:t xml:space="preserve">nijeti </w:t>
      </w:r>
      <w:r w:rsidR="000110DF" w:rsidRPr="009A44E0">
        <w:rPr>
          <w:rFonts w:eastAsia="Times New Roman"/>
          <w:color w:val="000000"/>
          <w:lang w:eastAsia="hr-HR"/>
        </w:rPr>
        <w:t>osjećaju sigurnosti svih građana i građanki te osoba koje privremeno ili trajno borave u Hrvatskoj, kao i jačanju otpornosti na krizu.</w:t>
      </w:r>
    </w:p>
    <w:p w14:paraId="6B942326" w14:textId="77777777" w:rsidR="000110DF" w:rsidRPr="009A44E0" w:rsidRDefault="000110DF">
      <w:pPr>
        <w:suppressAutoHyphens/>
        <w:spacing w:line="276" w:lineRule="auto"/>
      </w:pPr>
    </w:p>
    <w:p w14:paraId="2D156077" w14:textId="6117E12D" w:rsidR="000110DF" w:rsidRPr="009A44E0" w:rsidRDefault="00F41376" w:rsidP="004D40E8">
      <w:pPr>
        <w:suppressAutoHyphens/>
        <w:spacing w:line="276" w:lineRule="auto"/>
        <w:jc w:val="both"/>
      </w:pPr>
      <w:r>
        <w:t>Dugoročni proriteti politika</w:t>
      </w:r>
      <w:r w:rsidR="000110DF" w:rsidRPr="009A44E0">
        <w:t xml:space="preserve"> na području zaštite dostojanstva hrvatskih branitelja i promicanja vrijednosti Domovinskog rata realizirat će se i kroz provedbu Nacionalnog plana </w:t>
      </w:r>
      <w:r w:rsidR="00E364C1">
        <w:t xml:space="preserve">polazeći </w:t>
      </w:r>
      <w:r w:rsidR="00AA025A" w:rsidRPr="00AA025A">
        <w:t>prvenstveno od prava obitelji da saznaju istinu o sudbini svojih članova</w:t>
      </w:r>
      <w:r w:rsidR="00E364C1">
        <w:t xml:space="preserve"> poduzimat će se mjere usmjerene na riješavanje pitanja osoba nestalih u Domovinskom ratu, Drugom svjetskom ratu i poslijeratnog razdoblju. </w:t>
      </w:r>
    </w:p>
    <w:p w14:paraId="28229238" w14:textId="77777777" w:rsidR="000110DF" w:rsidRPr="009A44E0" w:rsidRDefault="000110DF">
      <w:pPr>
        <w:suppressAutoHyphens/>
        <w:spacing w:line="276" w:lineRule="auto"/>
        <w:rPr>
          <w:rFonts w:eastAsia="Times New Roman"/>
          <w:color w:val="000000"/>
          <w:lang w:eastAsia="hr-HR"/>
        </w:rPr>
      </w:pPr>
    </w:p>
    <w:p w14:paraId="515031C7" w14:textId="445A5EFD" w:rsidR="000110DF" w:rsidRPr="009A44E0" w:rsidRDefault="000110DF" w:rsidP="004D40E8">
      <w:pPr>
        <w:suppressAutoHyphens/>
        <w:spacing w:line="276" w:lineRule="auto"/>
        <w:jc w:val="both"/>
        <w:rPr>
          <w:rFonts w:eastAsia="Times New Roman"/>
          <w:lang w:eastAsia="hr-HR"/>
        </w:rPr>
      </w:pPr>
      <w:r w:rsidRPr="009A44E0">
        <w:rPr>
          <w:rFonts w:eastAsia="Times New Roman"/>
          <w:color w:val="000000"/>
          <w:lang w:eastAsia="hr-HR"/>
        </w:rPr>
        <w:t>Stvaranje zelene i digitalne tranzicije Hrvatske (Razvojni smjer 3</w:t>
      </w:r>
      <w:r w:rsidR="00F96E71" w:rsidRPr="009A44E0">
        <w:rPr>
          <w:rFonts w:eastAsia="Times New Roman"/>
          <w:color w:val="000000"/>
          <w:lang w:eastAsia="hr-HR"/>
        </w:rPr>
        <w:t>.</w:t>
      </w:r>
      <w:r w:rsidRPr="009A44E0">
        <w:rPr>
          <w:rFonts w:eastAsia="Times New Roman"/>
          <w:color w:val="000000"/>
          <w:lang w:eastAsia="hr-HR"/>
        </w:rPr>
        <w:t xml:space="preserve"> Nacionalne strategije) uvelike je povezano s pravom na zdrav život i </w:t>
      </w:r>
      <w:r w:rsidR="009210BE" w:rsidRPr="009A44E0">
        <w:rPr>
          <w:rFonts w:eastAsia="Times New Roman"/>
          <w:color w:val="000000"/>
          <w:lang w:eastAsia="hr-HR"/>
        </w:rPr>
        <w:t xml:space="preserve">sa </w:t>
      </w:r>
      <w:r w:rsidRPr="009A44E0">
        <w:rPr>
          <w:rFonts w:eastAsia="Times New Roman"/>
          <w:color w:val="000000"/>
          <w:lang w:eastAsia="hr-HR"/>
        </w:rPr>
        <w:t xml:space="preserve">zaštitom okoliša. Hrvatska je jedna od najizloženijih članica Europske unije kada je riječ o rizicima od klimatskih promjena koje među ostalim mogu imati značajne posljedice kako na ljudsko zdravlje i gospodarsku aktivnost, </w:t>
      </w:r>
      <w:r w:rsidR="009210BE" w:rsidRPr="009A44E0">
        <w:rPr>
          <w:rFonts w:eastAsia="Times New Roman"/>
          <w:color w:val="000000"/>
          <w:lang w:eastAsia="hr-HR"/>
        </w:rPr>
        <w:t xml:space="preserve">osobito </w:t>
      </w:r>
      <w:r w:rsidRPr="009A44E0">
        <w:rPr>
          <w:rFonts w:eastAsia="Times New Roman"/>
          <w:color w:val="000000"/>
          <w:lang w:eastAsia="hr-HR"/>
        </w:rPr>
        <w:t>u proizvodnji hrane, a onda posljedično na ostvarivanje ljudskih prava. Stoga ovom Razvojnom smjeru Nacionalni plan doprinosi kroz mjere usmjerene podizanju svijesti i razine znanja o važnosti održivog razvoja te prava na zdrav okoliš, ali i kroz mjere usmjerene suzbijanju energetskog siromaštva.</w:t>
      </w:r>
    </w:p>
    <w:p w14:paraId="0B8709AC" w14:textId="77777777" w:rsidR="008E2F24" w:rsidRPr="009A44E0" w:rsidRDefault="008E2F24">
      <w:pPr>
        <w:suppressAutoHyphens/>
        <w:rPr>
          <w:rFonts w:eastAsia="Times New Roman"/>
          <w:color w:val="000000"/>
          <w:lang w:eastAsia="hr-HR"/>
        </w:rPr>
      </w:pPr>
    </w:p>
    <w:p w14:paraId="0C928B6B" w14:textId="7A0666B5" w:rsidR="000110DF" w:rsidRPr="009A44E0" w:rsidRDefault="00E364C1" w:rsidP="004D40E8">
      <w:pPr>
        <w:suppressAutoHyphens/>
        <w:spacing w:line="276" w:lineRule="auto"/>
        <w:jc w:val="both"/>
        <w:rPr>
          <w:rFonts w:eastAsia="Times New Roman"/>
          <w:color w:val="000000"/>
          <w:lang w:eastAsia="hr-HR"/>
        </w:rPr>
      </w:pPr>
      <w:r>
        <w:rPr>
          <w:rFonts w:eastAsia="Times New Roman"/>
          <w:color w:val="000000"/>
          <w:lang w:eastAsia="hr-HR"/>
        </w:rPr>
        <w:t>Politike u</w:t>
      </w:r>
      <w:r w:rsidR="000110DF" w:rsidRPr="009A44E0">
        <w:rPr>
          <w:rFonts w:eastAsia="Times New Roman"/>
          <w:color w:val="000000"/>
          <w:lang w:eastAsia="hr-HR"/>
        </w:rPr>
        <w:t xml:space="preserve"> području zaštite i promicanja ljudskih prava i suzbijanja diskriminacije</w:t>
      </w:r>
      <w:r w:rsidR="00C30113">
        <w:rPr>
          <w:rFonts w:eastAsia="Times New Roman"/>
          <w:color w:val="000000"/>
          <w:lang w:eastAsia="hr-HR"/>
        </w:rPr>
        <w:t>,</w:t>
      </w:r>
      <w:r w:rsidR="000110DF" w:rsidRPr="009A44E0">
        <w:rPr>
          <w:rFonts w:eastAsia="Times New Roman"/>
          <w:color w:val="000000"/>
          <w:lang w:eastAsia="hr-HR"/>
        </w:rPr>
        <w:t xml:space="preserve"> zbog utjecaja koje imaju na različita područja života</w:t>
      </w:r>
      <w:r w:rsidR="00C30113">
        <w:rPr>
          <w:rFonts w:eastAsia="Times New Roman"/>
          <w:color w:val="000000"/>
          <w:lang w:eastAsia="hr-HR"/>
        </w:rPr>
        <w:t>,</w:t>
      </w:r>
      <w:r w:rsidR="000110DF" w:rsidRPr="009A44E0">
        <w:rPr>
          <w:rFonts w:eastAsia="Times New Roman"/>
          <w:color w:val="000000"/>
          <w:lang w:eastAsia="hr-HR"/>
        </w:rPr>
        <w:t xml:space="preserve"> zahtijevaju horizontalnu koordinaciju kako bi se reduciralo preklapanje mjera i dupliciranja u uporabi resursa. Prilikom izrade Nacionalnog plana analizirani su postojeći sektorski i višesektorski strateški dokumenti i provedene </w:t>
      </w:r>
      <w:r w:rsidR="000110DF" w:rsidRPr="009A44E0">
        <w:rPr>
          <w:rFonts w:eastAsia="Times New Roman"/>
          <w:color w:val="000000"/>
          <w:lang w:eastAsia="hr-HR"/>
        </w:rPr>
        <w:lastRenderedPageBreak/>
        <w:t>konzultacije s</w:t>
      </w:r>
      <w:r w:rsidR="009210BE" w:rsidRPr="009A44E0">
        <w:rPr>
          <w:rFonts w:eastAsia="Times New Roman"/>
          <w:color w:val="000000"/>
          <w:lang w:eastAsia="hr-HR"/>
        </w:rPr>
        <w:t xml:space="preserve"> </w:t>
      </w:r>
      <w:r w:rsidR="000110DF" w:rsidRPr="009A44E0">
        <w:rPr>
          <w:rFonts w:eastAsia="Times New Roman"/>
          <w:color w:val="000000"/>
          <w:lang w:eastAsia="hr-HR"/>
        </w:rPr>
        <w:t xml:space="preserve">predstavnicima relevantnih tijela državne uprave kako bi se </w:t>
      </w:r>
      <w:r w:rsidR="001633DA">
        <w:rPr>
          <w:rFonts w:eastAsia="Times New Roman"/>
          <w:color w:val="000000"/>
          <w:lang w:eastAsia="hr-HR"/>
        </w:rPr>
        <w:t>postigla</w:t>
      </w:r>
      <w:r w:rsidR="001657F6">
        <w:rPr>
          <w:rFonts w:eastAsia="Times New Roman"/>
          <w:color w:val="000000"/>
          <w:lang w:eastAsia="hr-HR"/>
        </w:rPr>
        <w:t xml:space="preserve"> </w:t>
      </w:r>
      <w:r w:rsidR="001633DA">
        <w:rPr>
          <w:rFonts w:eastAsia="Times New Roman"/>
          <w:color w:val="000000"/>
          <w:lang w:eastAsia="hr-HR"/>
        </w:rPr>
        <w:t>sinergija</w:t>
      </w:r>
      <w:r w:rsidR="001657F6">
        <w:rPr>
          <w:rFonts w:eastAsia="Times New Roman"/>
          <w:color w:val="000000"/>
          <w:lang w:eastAsia="hr-HR"/>
        </w:rPr>
        <w:t xml:space="preserve">, ali ujedno </w:t>
      </w:r>
      <w:r w:rsidR="001633DA">
        <w:rPr>
          <w:rFonts w:eastAsia="Times New Roman"/>
          <w:color w:val="000000"/>
          <w:lang w:eastAsia="hr-HR"/>
        </w:rPr>
        <w:t xml:space="preserve">osiguralo </w:t>
      </w:r>
      <w:r w:rsidR="000110DF" w:rsidRPr="009A44E0">
        <w:rPr>
          <w:rFonts w:eastAsia="Times New Roman"/>
          <w:color w:val="000000"/>
          <w:lang w:eastAsia="hr-HR"/>
        </w:rPr>
        <w:t xml:space="preserve">da </w:t>
      </w:r>
      <w:r w:rsidR="001633DA">
        <w:rPr>
          <w:rFonts w:eastAsia="Times New Roman"/>
          <w:color w:val="000000"/>
          <w:lang w:eastAsia="hr-HR"/>
        </w:rPr>
        <w:t>se</w:t>
      </w:r>
      <w:r w:rsidR="000110DF" w:rsidRPr="009A44E0">
        <w:rPr>
          <w:rFonts w:eastAsia="Times New Roman"/>
          <w:color w:val="000000"/>
          <w:lang w:eastAsia="hr-HR"/>
        </w:rPr>
        <w:t xml:space="preserve"> postojeći ciljevi i mjere iz sektorskih i višesektorskih </w:t>
      </w:r>
      <w:r w:rsidR="001633DA">
        <w:rPr>
          <w:rFonts w:eastAsia="Times New Roman"/>
          <w:color w:val="000000"/>
          <w:lang w:eastAsia="hr-HR"/>
        </w:rPr>
        <w:t xml:space="preserve">strateških dokumenata </w:t>
      </w:r>
      <w:r w:rsidR="000110DF" w:rsidRPr="009A44E0">
        <w:rPr>
          <w:rFonts w:eastAsia="Times New Roman"/>
          <w:color w:val="000000"/>
          <w:lang w:eastAsia="hr-HR"/>
        </w:rPr>
        <w:t>ne preklapaju s</w:t>
      </w:r>
      <w:r w:rsidR="00C30113">
        <w:rPr>
          <w:rFonts w:eastAsia="Times New Roman"/>
          <w:color w:val="000000"/>
          <w:lang w:eastAsia="hr-HR"/>
        </w:rPr>
        <w:t>a</w:t>
      </w:r>
      <w:r w:rsidR="001633DA">
        <w:rPr>
          <w:rFonts w:eastAsia="Times New Roman"/>
          <w:color w:val="000000"/>
          <w:lang w:eastAsia="hr-HR"/>
        </w:rPr>
        <w:t xml:space="preserve"> </w:t>
      </w:r>
      <w:r w:rsidR="000110DF" w:rsidRPr="009A44E0">
        <w:rPr>
          <w:rFonts w:eastAsia="Times New Roman"/>
          <w:color w:val="000000"/>
          <w:lang w:eastAsia="hr-HR"/>
        </w:rPr>
        <w:t>zacrtanim ciljevima</w:t>
      </w:r>
      <w:r w:rsidR="00C30113">
        <w:rPr>
          <w:rFonts w:eastAsia="Times New Roman"/>
          <w:color w:val="000000"/>
          <w:lang w:eastAsia="hr-HR"/>
        </w:rPr>
        <w:t xml:space="preserve"> Nacionalnog plana</w:t>
      </w:r>
      <w:r w:rsidR="000110DF" w:rsidRPr="009A44E0">
        <w:rPr>
          <w:rFonts w:eastAsia="Times New Roman"/>
          <w:color w:val="000000"/>
          <w:lang w:eastAsia="hr-HR"/>
        </w:rPr>
        <w:t xml:space="preserve">. Horizontalna koordinacija bila je otežana činjenicom da je 2020. godine </w:t>
      </w:r>
      <w:r w:rsidR="00C30113">
        <w:rPr>
          <w:rFonts w:eastAsia="Times New Roman"/>
          <w:color w:val="000000"/>
          <w:lang w:eastAsia="hr-HR"/>
        </w:rPr>
        <w:t>bila završna</w:t>
      </w:r>
      <w:r w:rsidR="000110DF" w:rsidRPr="009A44E0">
        <w:rPr>
          <w:rFonts w:eastAsia="Times New Roman"/>
          <w:color w:val="000000"/>
          <w:lang w:eastAsia="hr-HR"/>
        </w:rPr>
        <w:t xml:space="preserve"> godina provedbe niza strateških dokumenata te se paralelno s izradom Nacionalnog plana započinjalo s izradom niza sektorskih i višesektorskih strategija.</w:t>
      </w:r>
    </w:p>
    <w:p w14:paraId="3EA2349F" w14:textId="77777777" w:rsidR="00FB3F60" w:rsidRPr="009A44E0" w:rsidRDefault="00FB3F60" w:rsidP="004D40E8">
      <w:pPr>
        <w:suppressAutoHyphens/>
        <w:jc w:val="both"/>
        <w:rPr>
          <w:rFonts w:eastAsia="Times New Roman"/>
          <w:lang w:eastAsia="hr-HR"/>
        </w:rPr>
      </w:pPr>
    </w:p>
    <w:p w14:paraId="6CFB3F77" w14:textId="5D66127E" w:rsidR="000110DF" w:rsidRPr="009A44E0" w:rsidRDefault="000110DF" w:rsidP="004D40E8">
      <w:pPr>
        <w:suppressAutoHyphens/>
        <w:spacing w:line="276" w:lineRule="auto"/>
        <w:jc w:val="both"/>
        <w:rPr>
          <w:rFonts w:eastAsia="Times New Roman"/>
          <w:lang w:eastAsia="hr-HR"/>
        </w:rPr>
      </w:pPr>
      <w:r w:rsidRPr="009A44E0">
        <w:rPr>
          <w:rFonts w:eastAsia="Times New Roman"/>
          <w:lang w:eastAsia="hr-HR"/>
        </w:rPr>
        <w:t xml:space="preserve">U konzultacijama s predstavnicima tijela državne uprave koja će biti nositelji izrade novih sektorskih/višesektorskih </w:t>
      </w:r>
      <w:r w:rsidR="001657F6">
        <w:rPr>
          <w:rFonts w:eastAsia="Times New Roman"/>
          <w:lang w:eastAsia="hr-HR"/>
        </w:rPr>
        <w:t xml:space="preserve">planova </w:t>
      </w:r>
      <w:r w:rsidRPr="009A44E0">
        <w:rPr>
          <w:rFonts w:eastAsia="Times New Roman"/>
          <w:lang w:eastAsia="hr-HR"/>
        </w:rPr>
        <w:t xml:space="preserve">određena su područja relevantna za zaštitu i promicanje </w:t>
      </w:r>
      <w:r w:rsidRPr="009A44E0">
        <w:rPr>
          <w:rFonts w:eastAsia="Times New Roman"/>
          <w:color w:val="000000"/>
          <w:lang w:eastAsia="hr-HR"/>
        </w:rPr>
        <w:t xml:space="preserve">ljudskih prava koja će primarno biti predmet drugih strateških dokumenata i stoga neće biti uključena u </w:t>
      </w:r>
      <w:r w:rsidR="008E2F24" w:rsidRPr="009A44E0">
        <w:rPr>
          <w:rFonts w:eastAsia="Times New Roman"/>
          <w:color w:val="000000"/>
          <w:lang w:eastAsia="hr-HR"/>
        </w:rPr>
        <w:t xml:space="preserve">ovaj </w:t>
      </w:r>
      <w:r w:rsidRPr="009A44E0">
        <w:rPr>
          <w:rFonts w:eastAsia="Times New Roman"/>
          <w:color w:val="000000"/>
          <w:lang w:eastAsia="hr-HR"/>
        </w:rPr>
        <w:t>Nacionalni plan</w:t>
      </w:r>
      <w:r w:rsidR="001657F6">
        <w:rPr>
          <w:rFonts w:eastAsia="Times New Roman"/>
          <w:color w:val="000000"/>
          <w:lang w:eastAsia="hr-HR"/>
        </w:rPr>
        <w:t>. Pri tome su određene ranjive skupine, poput osoba s invaliditetom, starijih osoba, pripadnika romske nacionalne manjine, a za koje će izrađivati posebni akti strateškog planiranja ili će biti bitan dio strateških dokumenata u području socijalne politike većim djelom isključene iz Nacionalnog plana kako bi se reduciralo udvostručavanje mjera i resursa.</w:t>
      </w:r>
    </w:p>
    <w:p w14:paraId="7DBEAFE3" w14:textId="77777777" w:rsidR="000110DF" w:rsidRPr="009A44E0" w:rsidRDefault="000110DF">
      <w:pPr>
        <w:suppressAutoHyphens/>
        <w:rPr>
          <w:rFonts w:eastAsia="Times New Roman"/>
          <w:lang w:eastAsia="hr-HR"/>
        </w:rPr>
      </w:pPr>
    </w:p>
    <w:p w14:paraId="12083443" w14:textId="06C09D7F" w:rsidR="001657F6" w:rsidRDefault="001657F6" w:rsidP="004D40E8">
      <w:pPr>
        <w:suppressAutoHyphens/>
        <w:spacing w:line="276" w:lineRule="auto"/>
        <w:jc w:val="both"/>
        <w:rPr>
          <w:rFonts w:eastAsia="Times New Roman"/>
          <w:color w:val="000000"/>
          <w:lang w:eastAsia="hr-HR"/>
        </w:rPr>
      </w:pPr>
      <w:r>
        <w:rPr>
          <w:rFonts w:eastAsia="Times New Roman"/>
          <w:color w:val="000000"/>
          <w:lang w:eastAsia="hr-HR"/>
        </w:rPr>
        <w:t>Primjerice,</w:t>
      </w:r>
      <w:r w:rsidR="000110DF" w:rsidRPr="009A44E0">
        <w:rPr>
          <w:rFonts w:eastAsia="Times New Roman"/>
          <w:color w:val="000000"/>
          <w:lang w:eastAsia="hr-HR"/>
        </w:rPr>
        <w:t xml:space="preserve"> paralelno je u tijeku izrada Nacionalnog plana za ravnopravnost spolova za razdoblje od 2021. do 2027.</w:t>
      </w:r>
      <w:r w:rsidR="00C30113">
        <w:rPr>
          <w:rFonts w:eastAsia="Times New Roman"/>
          <w:color w:val="000000"/>
          <w:lang w:eastAsia="hr-HR"/>
        </w:rPr>
        <w:t xml:space="preserve">, </w:t>
      </w:r>
      <w:r w:rsidR="00C30113" w:rsidRPr="00C30113">
        <w:rPr>
          <w:rFonts w:eastAsia="Times New Roman"/>
          <w:color w:val="000000"/>
          <w:lang w:eastAsia="hr-HR"/>
        </w:rPr>
        <w:t>Nacionaln</w:t>
      </w:r>
      <w:r w:rsidR="00C30113">
        <w:rPr>
          <w:rFonts w:eastAsia="Times New Roman"/>
          <w:color w:val="000000"/>
          <w:lang w:eastAsia="hr-HR"/>
        </w:rPr>
        <w:t xml:space="preserve">og </w:t>
      </w:r>
      <w:r w:rsidR="00C30113" w:rsidRPr="00C30113">
        <w:rPr>
          <w:rFonts w:eastAsia="Times New Roman"/>
          <w:color w:val="000000"/>
          <w:lang w:eastAsia="hr-HR"/>
        </w:rPr>
        <w:t>plan</w:t>
      </w:r>
      <w:r w:rsidR="00C30113">
        <w:rPr>
          <w:rFonts w:eastAsia="Times New Roman"/>
          <w:color w:val="000000"/>
          <w:lang w:eastAsia="hr-HR"/>
        </w:rPr>
        <w:t>a za</w:t>
      </w:r>
      <w:r w:rsidR="00C30113" w:rsidRPr="00C30113">
        <w:rPr>
          <w:rFonts w:eastAsia="Times New Roman"/>
          <w:color w:val="000000"/>
          <w:lang w:eastAsia="hr-HR"/>
        </w:rPr>
        <w:t xml:space="preserve"> borbe protiv siromaštva i socijalne isključenosti za razdoblje od 2021. do 2027. godine</w:t>
      </w:r>
      <w:r>
        <w:rPr>
          <w:rFonts w:eastAsia="Times New Roman"/>
          <w:color w:val="000000"/>
          <w:lang w:eastAsia="hr-HR"/>
        </w:rPr>
        <w:t>,</w:t>
      </w:r>
      <w:r w:rsidR="000110DF" w:rsidRPr="009A44E0">
        <w:rPr>
          <w:rFonts w:eastAsia="Times New Roman"/>
          <w:color w:val="000000"/>
          <w:lang w:eastAsia="hr-HR"/>
        </w:rPr>
        <w:t>Nacionalnog plana</w:t>
      </w:r>
      <w:r w:rsidR="00E67E58" w:rsidRPr="009A44E0">
        <w:rPr>
          <w:rFonts w:eastAsia="Times New Roman"/>
          <w:color w:val="000000"/>
          <w:lang w:eastAsia="hr-HR"/>
        </w:rPr>
        <w:t xml:space="preserve"> za</w:t>
      </w:r>
      <w:r w:rsidR="000110DF" w:rsidRPr="009A44E0">
        <w:rPr>
          <w:rFonts w:eastAsia="Times New Roman"/>
          <w:color w:val="000000"/>
          <w:lang w:eastAsia="hr-HR"/>
        </w:rPr>
        <w:t xml:space="preserve"> uključivanj</w:t>
      </w:r>
      <w:r w:rsidR="00E67E58" w:rsidRPr="009A44E0">
        <w:rPr>
          <w:rFonts w:eastAsia="Times New Roman"/>
          <w:color w:val="000000"/>
          <w:lang w:eastAsia="hr-HR"/>
        </w:rPr>
        <w:t>e</w:t>
      </w:r>
      <w:r w:rsidR="000110DF" w:rsidRPr="009A44E0">
        <w:rPr>
          <w:rFonts w:eastAsia="Times New Roman"/>
          <w:color w:val="000000"/>
          <w:lang w:eastAsia="hr-HR"/>
        </w:rPr>
        <w:t xml:space="preserve"> Roma za razdoblje od 2021. do 2027</w:t>
      </w:r>
      <w:r>
        <w:rPr>
          <w:rFonts w:eastAsia="Times New Roman"/>
          <w:color w:val="000000"/>
          <w:lang w:eastAsia="hr-HR"/>
        </w:rPr>
        <w:t>.,</w:t>
      </w:r>
      <w:r w:rsidRPr="001657F6">
        <w:rPr>
          <w:rFonts w:eastAsia="Times New Roman"/>
          <w:color w:val="000000"/>
          <w:lang w:eastAsia="hr-HR"/>
        </w:rPr>
        <w:t xml:space="preserve"> Nacionalnog plana izjednačavanja mogućnosti osoba s invaliditetom za razdoblje od 2021. do 2027. godine, Nacionalnog plana razvoja socijalnih usluga za razdoblje od 2021. do 2027. godine i Nacionalnog plana za rad, zaštitu na radu i zapošljavanje za razdoblje od 2021. do 2027. godine.</w:t>
      </w:r>
    </w:p>
    <w:p w14:paraId="2BF1B494" w14:textId="49842341" w:rsidR="001657F6" w:rsidRDefault="001657F6">
      <w:pPr>
        <w:suppressAutoHyphens/>
        <w:spacing w:line="276" w:lineRule="auto"/>
        <w:jc w:val="both"/>
        <w:rPr>
          <w:rFonts w:eastAsia="Times New Roman"/>
          <w:color w:val="000000"/>
          <w:lang w:eastAsia="hr-HR"/>
        </w:rPr>
      </w:pPr>
    </w:p>
    <w:p w14:paraId="315D9999" w14:textId="2FE04B75" w:rsidR="00C30113" w:rsidRDefault="00C30113">
      <w:pPr>
        <w:suppressAutoHyphens/>
        <w:spacing w:line="276" w:lineRule="auto"/>
        <w:jc w:val="both"/>
        <w:rPr>
          <w:rFonts w:eastAsia="Times New Roman"/>
          <w:color w:val="000000"/>
          <w:lang w:eastAsia="hr-HR"/>
        </w:rPr>
      </w:pPr>
      <w:r>
        <w:rPr>
          <w:rFonts w:eastAsia="Times New Roman"/>
          <w:color w:val="000000"/>
          <w:lang w:eastAsia="hr-HR"/>
        </w:rPr>
        <w:t>Socijalno u</w:t>
      </w:r>
      <w:r w:rsidR="000110DF" w:rsidRPr="009A44E0">
        <w:rPr>
          <w:rFonts w:eastAsia="Times New Roman"/>
          <w:color w:val="000000"/>
          <w:lang w:eastAsia="hr-HR"/>
        </w:rPr>
        <w:t>ključivanje osoba kojima je odobrena međunarodna zaštita bit će predmet Akcijskog plana za integraciju osoba pod međunarodnom zaštitom za razdoblje od 2021. do 2023., a mjere vezane uz usklađivanje profesionalnog i privatnog života, poticanje korištenja roditeljskog dopusta od strane muškaraca i bolja zaštita trudnica i rodilja kroz sustav rodiljnih i roditeljskih dopusta, planirane su u okviru buduće Strategije demografske revitalizacije Republike Hrvatske, kao i planiranog sveobuhvatnog uređenja sustava rodiljnih i roditeljskih potpora</w:t>
      </w:r>
      <w:r>
        <w:rPr>
          <w:rFonts w:eastAsia="Times New Roman"/>
          <w:color w:val="000000"/>
          <w:lang w:eastAsia="hr-HR"/>
        </w:rPr>
        <w:t xml:space="preserve">, dok će energetsko siromaštvo biti predmet </w:t>
      </w:r>
      <w:r w:rsidRPr="00C30113">
        <w:rPr>
          <w:rFonts w:eastAsia="Times New Roman"/>
          <w:color w:val="000000"/>
          <w:lang w:eastAsia="hr-HR"/>
        </w:rPr>
        <w:t>Programa suzbijanja energetskog siromaštv</w:t>
      </w:r>
      <w:r>
        <w:rPr>
          <w:rFonts w:eastAsia="Times New Roman"/>
          <w:color w:val="000000"/>
          <w:lang w:eastAsia="hr-HR"/>
        </w:rPr>
        <w:t>a, a planirana je izrada i strateškog okvira za mentalno zdravlje.</w:t>
      </w:r>
    </w:p>
    <w:p w14:paraId="3136FCE2" w14:textId="4DF14396" w:rsidR="001633DA" w:rsidRDefault="001633DA">
      <w:pPr>
        <w:suppressAutoHyphens/>
        <w:spacing w:line="276" w:lineRule="auto"/>
        <w:jc w:val="both"/>
        <w:rPr>
          <w:rFonts w:eastAsia="Times New Roman"/>
          <w:color w:val="000000"/>
          <w:lang w:eastAsia="hr-HR"/>
        </w:rPr>
      </w:pPr>
    </w:p>
    <w:p w14:paraId="3BBA9FCB" w14:textId="2DA585CF" w:rsidR="001633DA" w:rsidRPr="009A44E0" w:rsidRDefault="001633DA" w:rsidP="004D40E8">
      <w:pPr>
        <w:suppressAutoHyphens/>
        <w:spacing w:line="276" w:lineRule="auto"/>
        <w:jc w:val="both"/>
        <w:rPr>
          <w:rFonts w:eastAsia="Times New Roman"/>
          <w:color w:val="000000"/>
          <w:lang w:eastAsia="hr-HR"/>
        </w:rPr>
      </w:pPr>
      <w:r>
        <w:rPr>
          <w:rFonts w:eastAsia="Times New Roman"/>
          <w:color w:val="000000"/>
          <w:lang w:eastAsia="hr-HR"/>
        </w:rPr>
        <w:t xml:space="preserve">Potom, </w:t>
      </w:r>
      <w:r w:rsidRPr="001633DA">
        <w:rPr>
          <w:rFonts w:eastAsia="Times New Roman"/>
          <w:color w:val="000000"/>
          <w:lang w:eastAsia="hr-HR"/>
        </w:rPr>
        <w:t>Ministarstvo rada, mirovinskog sustava, obitelji i socijalne politike nositelj je provedbe Nacionalne strategije zaštite od nasilja u obitelji za razdoblje od 2017.do 2022. godine kojom su predviđene mjere unaprjeđenja prevencije nasilja u obitelji, zakonodavni okvir, potpora žrtvama nasilja, psihosocijalni tretman počinitelja nasilja u obitelji, međuresorna suradnja, izobrazba stručnjaka koji rade u području zaštite od nasilja u obitelji, senzibilizacija javnosti za problematiku nasilja u obitelji i osigurana regionalna dostupnost skloništa za zaštitu žrtava nasilja u obitelji. Također, Vlada Republike Hrvatske, 19. lipnja 2019. donijela je Protokol o postupanju u slučaju nasilja u obitelji kao međuresorni obvezujući dokument za postupanje u svakom pojedinom slučaju nasilja u obitelji.</w:t>
      </w:r>
    </w:p>
    <w:p w14:paraId="25905581" w14:textId="77777777" w:rsidR="00C30113" w:rsidRDefault="00C30113">
      <w:pPr>
        <w:suppressAutoHyphens/>
        <w:spacing w:line="276" w:lineRule="auto"/>
        <w:rPr>
          <w:rFonts w:eastAsia="Times New Roman"/>
          <w:color w:val="000000"/>
          <w:lang w:eastAsia="hr-HR"/>
        </w:rPr>
      </w:pPr>
    </w:p>
    <w:p w14:paraId="7B50ABC1" w14:textId="3998AF7C" w:rsidR="008E2F24" w:rsidRPr="009A44E0" w:rsidRDefault="000110DF" w:rsidP="004D40E8">
      <w:pPr>
        <w:suppressAutoHyphens/>
        <w:spacing w:line="276" w:lineRule="auto"/>
        <w:jc w:val="both"/>
        <w:rPr>
          <w:rFonts w:eastAsia="Times New Roman"/>
          <w:color w:val="000000"/>
          <w:lang w:eastAsia="hr-HR"/>
        </w:rPr>
      </w:pPr>
      <w:r w:rsidRPr="009A44E0">
        <w:rPr>
          <w:rFonts w:eastAsia="Times New Roman"/>
          <w:color w:val="000000"/>
          <w:lang w:eastAsia="hr-HR"/>
        </w:rPr>
        <w:lastRenderedPageBreak/>
        <w:t xml:space="preserve">U nastavku se navodi popis </w:t>
      </w:r>
      <w:r w:rsidR="001657F6">
        <w:rPr>
          <w:rFonts w:eastAsia="Times New Roman"/>
          <w:color w:val="000000"/>
          <w:lang w:eastAsia="hr-HR"/>
        </w:rPr>
        <w:t>akata strateškog planiranja</w:t>
      </w:r>
      <w:r w:rsidR="001657F6" w:rsidRPr="009A44E0">
        <w:rPr>
          <w:rFonts w:eastAsia="Times New Roman"/>
          <w:color w:val="000000"/>
          <w:lang w:eastAsia="hr-HR"/>
        </w:rPr>
        <w:t xml:space="preserve"> </w:t>
      </w:r>
      <w:r w:rsidR="00B359C6">
        <w:rPr>
          <w:rFonts w:eastAsia="Times New Roman"/>
          <w:color w:val="000000"/>
          <w:lang w:eastAsia="hr-HR"/>
        </w:rPr>
        <w:t xml:space="preserve">sadrže </w:t>
      </w:r>
      <w:r w:rsidRPr="009A44E0">
        <w:rPr>
          <w:rFonts w:eastAsia="Times New Roman"/>
          <w:color w:val="000000"/>
          <w:lang w:eastAsia="hr-HR"/>
        </w:rPr>
        <w:t xml:space="preserve">ciljeve i mjere </w:t>
      </w:r>
      <w:r w:rsidR="001657F6">
        <w:rPr>
          <w:rFonts w:eastAsia="Times New Roman"/>
          <w:color w:val="000000"/>
          <w:lang w:eastAsia="hr-HR"/>
        </w:rPr>
        <w:t>povezane s područjem</w:t>
      </w:r>
      <w:r w:rsidRPr="009A44E0">
        <w:rPr>
          <w:rFonts w:eastAsia="Times New Roman"/>
          <w:color w:val="000000"/>
          <w:lang w:eastAsia="hr-HR"/>
        </w:rPr>
        <w:t xml:space="preserve"> zaštit</w:t>
      </w:r>
      <w:r w:rsidR="001657F6">
        <w:rPr>
          <w:rFonts w:eastAsia="Times New Roman"/>
          <w:color w:val="000000"/>
          <w:lang w:eastAsia="hr-HR"/>
        </w:rPr>
        <w:t>e</w:t>
      </w:r>
      <w:r w:rsidRPr="009A44E0">
        <w:rPr>
          <w:rFonts w:eastAsia="Times New Roman"/>
          <w:color w:val="000000"/>
          <w:lang w:eastAsia="hr-HR"/>
        </w:rPr>
        <w:t xml:space="preserve"> ljudskih prava i suzbijanj</w:t>
      </w:r>
      <w:r w:rsidR="001657F6">
        <w:rPr>
          <w:rFonts w:eastAsia="Times New Roman"/>
          <w:color w:val="000000"/>
          <w:lang w:eastAsia="hr-HR"/>
        </w:rPr>
        <w:t>a</w:t>
      </w:r>
      <w:r w:rsidRPr="009A44E0">
        <w:rPr>
          <w:rFonts w:eastAsia="Times New Roman"/>
          <w:color w:val="000000"/>
          <w:lang w:eastAsia="hr-HR"/>
        </w:rPr>
        <w:t xml:space="preserve"> diskriminacije, a koji su bili na snazi tijekom izrade Nacionalnog plana</w:t>
      </w:r>
      <w:r w:rsidR="008E2F24" w:rsidRPr="009A44E0">
        <w:rPr>
          <w:rFonts w:eastAsia="Times New Roman"/>
          <w:color w:val="000000"/>
          <w:lang w:eastAsia="hr-HR"/>
        </w:rPr>
        <w:t>:</w:t>
      </w:r>
    </w:p>
    <w:p w14:paraId="30905C59" w14:textId="32016A1D" w:rsidR="000110DF" w:rsidRPr="009A44E0" w:rsidRDefault="000110DF">
      <w:pPr>
        <w:pStyle w:val="Odlomakpopisa"/>
        <w:numPr>
          <w:ilvl w:val="0"/>
          <w:numId w:val="30"/>
        </w:numPr>
        <w:suppressAutoHyphens/>
        <w:rPr>
          <w:rFonts w:eastAsia="Times New Roman"/>
          <w:color w:val="000000"/>
          <w:lang w:eastAsia="hr-HR"/>
        </w:rPr>
      </w:pPr>
      <w:r w:rsidRPr="009A44E0">
        <w:rPr>
          <w:rFonts w:eastAsia="Times New Roman"/>
          <w:color w:val="000000"/>
          <w:lang w:eastAsia="hr-HR"/>
        </w:rPr>
        <w:t>Hrvatski nacionalni program za prevenciju HIV/AIDS-a 2017. – 2021.</w:t>
      </w:r>
    </w:p>
    <w:p w14:paraId="2D339415" w14:textId="77777777" w:rsidR="000110DF" w:rsidRPr="009A44E0" w:rsidRDefault="000110DF">
      <w:pPr>
        <w:numPr>
          <w:ilvl w:val="0"/>
          <w:numId w:val="13"/>
        </w:numPr>
        <w:suppressAutoHyphens/>
        <w:textAlignment w:val="baseline"/>
        <w:rPr>
          <w:rFonts w:eastAsia="Times New Roman"/>
          <w:color w:val="000000"/>
          <w:lang w:eastAsia="hr-HR"/>
        </w:rPr>
      </w:pPr>
      <w:r w:rsidRPr="009A44E0">
        <w:rPr>
          <w:rFonts w:eastAsia="Times New Roman"/>
          <w:color w:val="000000"/>
          <w:lang w:eastAsia="hr-HR"/>
        </w:rPr>
        <w:t>Nacionalna strategija izjednačavanja mogućnosti za osobe s invaliditetom od 2017. do 2020. godine</w:t>
      </w:r>
    </w:p>
    <w:p w14:paraId="2EC4A3A0" w14:textId="77777777" w:rsidR="000110DF" w:rsidRPr="009A44E0" w:rsidRDefault="000110DF">
      <w:pPr>
        <w:numPr>
          <w:ilvl w:val="0"/>
          <w:numId w:val="13"/>
        </w:numPr>
        <w:suppressAutoHyphens/>
        <w:textAlignment w:val="baseline"/>
        <w:rPr>
          <w:rFonts w:eastAsia="Times New Roman"/>
          <w:color w:val="000000"/>
          <w:lang w:eastAsia="hr-HR"/>
        </w:rPr>
      </w:pPr>
      <w:r w:rsidRPr="009A44E0">
        <w:rPr>
          <w:rFonts w:eastAsia="Times New Roman"/>
          <w:color w:val="000000"/>
          <w:lang w:eastAsia="hr-HR"/>
        </w:rPr>
        <w:t>Nacionalna strategija razvoja sustava podrške žrtvama i svjedocima u Republici Hrvatskoj za razdoblje od 2016. do 2020. godine</w:t>
      </w:r>
    </w:p>
    <w:p w14:paraId="48C5FB3B" w14:textId="5F9F6696" w:rsidR="000110DF" w:rsidRPr="009A44E0" w:rsidRDefault="000110DF">
      <w:pPr>
        <w:numPr>
          <w:ilvl w:val="0"/>
          <w:numId w:val="13"/>
        </w:numPr>
        <w:suppressAutoHyphens/>
        <w:textAlignment w:val="baseline"/>
        <w:rPr>
          <w:rFonts w:eastAsia="Times New Roman"/>
          <w:color w:val="000000"/>
          <w:lang w:eastAsia="hr-HR"/>
        </w:rPr>
      </w:pPr>
      <w:r w:rsidRPr="009A44E0">
        <w:rPr>
          <w:rFonts w:eastAsia="Times New Roman"/>
          <w:color w:val="000000"/>
          <w:lang w:eastAsia="hr-HR"/>
        </w:rPr>
        <w:t xml:space="preserve">Nacionalna strategija razvoja zdravstva </w:t>
      </w:r>
      <w:r w:rsidR="00E116D2" w:rsidRPr="009A44E0">
        <w:rPr>
          <w:rFonts w:eastAsia="Times New Roman"/>
          <w:color w:val="000000"/>
          <w:lang w:eastAsia="hr-HR"/>
        </w:rPr>
        <w:t xml:space="preserve">od </w:t>
      </w:r>
      <w:r w:rsidRPr="009A44E0">
        <w:rPr>
          <w:rFonts w:eastAsia="Times New Roman"/>
          <w:color w:val="000000"/>
          <w:lang w:eastAsia="hr-HR"/>
        </w:rPr>
        <w:t xml:space="preserve">2012. </w:t>
      </w:r>
      <w:r w:rsidR="00E116D2" w:rsidRPr="009A44E0">
        <w:rPr>
          <w:rFonts w:eastAsia="Times New Roman"/>
          <w:color w:val="000000"/>
          <w:lang w:eastAsia="hr-HR"/>
        </w:rPr>
        <w:t>do</w:t>
      </w:r>
      <w:r w:rsidRPr="009A44E0">
        <w:rPr>
          <w:rFonts w:eastAsia="Times New Roman"/>
          <w:color w:val="000000"/>
          <w:lang w:eastAsia="hr-HR"/>
        </w:rPr>
        <w:t xml:space="preserve"> 2020.</w:t>
      </w:r>
    </w:p>
    <w:p w14:paraId="6E43D28F" w14:textId="77777777" w:rsidR="000110DF" w:rsidRPr="009A44E0" w:rsidRDefault="000110DF">
      <w:pPr>
        <w:numPr>
          <w:ilvl w:val="0"/>
          <w:numId w:val="13"/>
        </w:numPr>
        <w:suppressAutoHyphens/>
        <w:textAlignment w:val="baseline"/>
        <w:rPr>
          <w:rFonts w:eastAsia="Times New Roman"/>
          <w:color w:val="000000"/>
          <w:lang w:eastAsia="hr-HR"/>
        </w:rPr>
      </w:pPr>
      <w:r w:rsidRPr="009A44E0">
        <w:rPr>
          <w:rFonts w:eastAsia="Times New Roman"/>
          <w:color w:val="000000"/>
          <w:lang w:eastAsia="hr-HR"/>
        </w:rPr>
        <w:t>Nacionalna strategija za prava djece u Republici Hrvatskoj za razdoblje od 2014. do 2020. godine</w:t>
      </w:r>
    </w:p>
    <w:p w14:paraId="3AF1A6C5" w14:textId="77777777" w:rsidR="000110DF" w:rsidRPr="009A44E0" w:rsidRDefault="000110DF">
      <w:pPr>
        <w:numPr>
          <w:ilvl w:val="0"/>
          <w:numId w:val="13"/>
        </w:numPr>
        <w:suppressAutoHyphens/>
        <w:textAlignment w:val="baseline"/>
        <w:rPr>
          <w:rFonts w:eastAsia="Times New Roman"/>
          <w:color w:val="000000"/>
          <w:lang w:eastAsia="hr-HR"/>
        </w:rPr>
      </w:pPr>
      <w:r w:rsidRPr="009A44E0">
        <w:rPr>
          <w:rFonts w:eastAsia="Times New Roman"/>
          <w:color w:val="000000"/>
          <w:lang w:eastAsia="hr-HR"/>
        </w:rPr>
        <w:t xml:space="preserve">Nacionalna strategija za uključivanje Roma za razdoblje od 2013. do 2020. godine </w:t>
      </w:r>
    </w:p>
    <w:p w14:paraId="63979FEB" w14:textId="77777777" w:rsidR="000110DF" w:rsidRPr="009A44E0" w:rsidRDefault="000110DF">
      <w:pPr>
        <w:numPr>
          <w:ilvl w:val="0"/>
          <w:numId w:val="13"/>
        </w:numPr>
        <w:suppressAutoHyphens/>
        <w:textAlignment w:val="baseline"/>
        <w:rPr>
          <w:rFonts w:eastAsia="Times New Roman"/>
          <w:color w:val="000000"/>
          <w:lang w:eastAsia="hr-HR"/>
        </w:rPr>
      </w:pPr>
      <w:r w:rsidRPr="009A44E0">
        <w:rPr>
          <w:rFonts w:eastAsia="Times New Roman"/>
          <w:color w:val="000000"/>
          <w:lang w:eastAsia="hr-HR"/>
        </w:rPr>
        <w:t>Nacionalna strategija zaštite od nasilja u obitelji za razdoblje od 2017. do 2022. godine</w:t>
      </w:r>
    </w:p>
    <w:p w14:paraId="4ADED7BB" w14:textId="012F779D" w:rsidR="000110DF" w:rsidRPr="009A44E0" w:rsidRDefault="000110DF">
      <w:pPr>
        <w:numPr>
          <w:ilvl w:val="0"/>
          <w:numId w:val="13"/>
        </w:numPr>
        <w:suppressAutoHyphens/>
        <w:textAlignment w:val="baseline"/>
        <w:rPr>
          <w:rFonts w:eastAsia="Times New Roman"/>
          <w:color w:val="000000"/>
          <w:lang w:eastAsia="hr-HR"/>
        </w:rPr>
      </w:pPr>
      <w:r w:rsidRPr="009A44E0">
        <w:rPr>
          <w:rFonts w:eastAsia="Times New Roman"/>
          <w:color w:val="000000"/>
          <w:lang w:eastAsia="hr-HR"/>
        </w:rPr>
        <w:t>Nacionalni akcijski plan provedbe Rezolucije Vijeća sigurnosti U</w:t>
      </w:r>
      <w:r w:rsidR="00E116D2" w:rsidRPr="009A44E0">
        <w:rPr>
          <w:rFonts w:eastAsia="Times New Roman"/>
          <w:color w:val="000000"/>
          <w:lang w:eastAsia="hr-HR"/>
        </w:rPr>
        <w:t>jedinjenih naroda</w:t>
      </w:r>
      <w:r w:rsidRPr="009A44E0">
        <w:rPr>
          <w:rFonts w:eastAsia="Times New Roman"/>
          <w:color w:val="000000"/>
          <w:lang w:eastAsia="hr-HR"/>
        </w:rPr>
        <w:t xml:space="preserve"> o ženama, miru i sigurnosti za razdoblje od 2019. do 2023. godine</w:t>
      </w:r>
    </w:p>
    <w:p w14:paraId="62070735" w14:textId="77777777" w:rsidR="000110DF" w:rsidRPr="009A44E0" w:rsidRDefault="000110DF">
      <w:pPr>
        <w:numPr>
          <w:ilvl w:val="0"/>
          <w:numId w:val="13"/>
        </w:numPr>
        <w:suppressAutoHyphens/>
        <w:textAlignment w:val="baseline"/>
        <w:rPr>
          <w:rFonts w:eastAsia="Times New Roman"/>
          <w:color w:val="000000"/>
          <w:lang w:eastAsia="hr-HR"/>
        </w:rPr>
      </w:pPr>
      <w:r w:rsidRPr="009A44E0">
        <w:rPr>
          <w:rFonts w:eastAsia="Times New Roman"/>
          <w:color w:val="000000"/>
          <w:lang w:eastAsia="hr-HR"/>
        </w:rPr>
        <w:t>Nacionalni plan za suzbijanje trgovanja ljudima za razdoblje od 2018. do 2021. godine</w:t>
      </w:r>
    </w:p>
    <w:p w14:paraId="42AC7A22" w14:textId="77777777" w:rsidR="000110DF" w:rsidRPr="009A44E0" w:rsidRDefault="000110DF">
      <w:pPr>
        <w:numPr>
          <w:ilvl w:val="0"/>
          <w:numId w:val="13"/>
        </w:numPr>
        <w:suppressAutoHyphens/>
        <w:textAlignment w:val="baseline"/>
        <w:rPr>
          <w:rFonts w:eastAsia="Times New Roman"/>
          <w:color w:val="000000"/>
          <w:lang w:eastAsia="hr-HR"/>
        </w:rPr>
      </w:pPr>
      <w:r w:rsidRPr="009A44E0">
        <w:rPr>
          <w:rFonts w:eastAsia="Times New Roman"/>
          <w:color w:val="000000"/>
          <w:lang w:eastAsia="hr-HR"/>
        </w:rPr>
        <w:t>Nacionalni plan za unaprjeđenje socijalne dimenzije visokog obrazovanja u Republici Hrvatskoj 2019. - 2021.</w:t>
      </w:r>
    </w:p>
    <w:p w14:paraId="6DD64A2F" w14:textId="1E60C4C4" w:rsidR="000110DF" w:rsidRPr="009A44E0" w:rsidRDefault="000110DF">
      <w:pPr>
        <w:numPr>
          <w:ilvl w:val="0"/>
          <w:numId w:val="13"/>
        </w:numPr>
        <w:suppressAutoHyphens/>
        <w:textAlignment w:val="baseline"/>
        <w:rPr>
          <w:rFonts w:eastAsia="Times New Roman"/>
          <w:color w:val="000000"/>
          <w:lang w:eastAsia="hr-HR"/>
        </w:rPr>
      </w:pPr>
      <w:r w:rsidRPr="009A44E0">
        <w:rPr>
          <w:rFonts w:eastAsia="Times New Roman"/>
          <w:color w:val="000000"/>
          <w:lang w:eastAsia="hr-HR"/>
        </w:rPr>
        <w:t xml:space="preserve">Operativni programi nacionalnih manjina za razdoblje </w:t>
      </w:r>
      <w:r w:rsidR="00E116D2" w:rsidRPr="009A44E0">
        <w:rPr>
          <w:rFonts w:eastAsia="Times New Roman"/>
          <w:color w:val="000000"/>
          <w:lang w:eastAsia="hr-HR"/>
        </w:rPr>
        <w:t xml:space="preserve">od </w:t>
      </w:r>
      <w:r w:rsidRPr="009A44E0">
        <w:rPr>
          <w:rFonts w:eastAsia="Times New Roman"/>
          <w:color w:val="000000"/>
          <w:lang w:eastAsia="hr-HR"/>
        </w:rPr>
        <w:t xml:space="preserve">2021. </w:t>
      </w:r>
      <w:r w:rsidR="00E116D2" w:rsidRPr="009A44E0">
        <w:rPr>
          <w:rFonts w:eastAsia="Times New Roman"/>
          <w:color w:val="000000"/>
          <w:lang w:eastAsia="hr-HR"/>
        </w:rPr>
        <w:t xml:space="preserve">do </w:t>
      </w:r>
      <w:r w:rsidRPr="009A44E0">
        <w:rPr>
          <w:rFonts w:eastAsia="Times New Roman"/>
          <w:color w:val="000000"/>
          <w:lang w:eastAsia="hr-HR"/>
        </w:rPr>
        <w:t>2024.</w:t>
      </w:r>
    </w:p>
    <w:p w14:paraId="50E8D320" w14:textId="1C29FB90" w:rsidR="000110DF" w:rsidRPr="009A44E0" w:rsidRDefault="000110DF">
      <w:pPr>
        <w:numPr>
          <w:ilvl w:val="0"/>
          <w:numId w:val="13"/>
        </w:numPr>
        <w:suppressAutoHyphens/>
        <w:textAlignment w:val="baseline"/>
        <w:rPr>
          <w:rFonts w:eastAsia="Times New Roman"/>
          <w:color w:val="000000"/>
          <w:lang w:eastAsia="hr-HR"/>
        </w:rPr>
      </w:pPr>
      <w:r w:rsidRPr="009A44E0">
        <w:rPr>
          <w:rFonts w:eastAsia="Times New Roman"/>
          <w:color w:val="000000"/>
          <w:lang w:eastAsia="hr-HR"/>
        </w:rPr>
        <w:t xml:space="preserve">Operativni programi za nacionalne manjine za razdoblje </w:t>
      </w:r>
      <w:r w:rsidR="00E116D2" w:rsidRPr="009A44E0">
        <w:rPr>
          <w:rFonts w:eastAsia="Times New Roman"/>
          <w:color w:val="000000"/>
          <w:lang w:eastAsia="hr-HR"/>
        </w:rPr>
        <w:t xml:space="preserve">od </w:t>
      </w:r>
      <w:r w:rsidRPr="009A44E0">
        <w:rPr>
          <w:rFonts w:eastAsia="Times New Roman"/>
          <w:color w:val="000000"/>
          <w:lang w:eastAsia="hr-HR"/>
        </w:rPr>
        <w:t>2017.</w:t>
      </w:r>
      <w:r w:rsidR="00E116D2" w:rsidRPr="009A44E0">
        <w:rPr>
          <w:rFonts w:eastAsia="Times New Roman"/>
          <w:color w:val="000000"/>
          <w:lang w:eastAsia="hr-HR"/>
        </w:rPr>
        <w:t>do</w:t>
      </w:r>
      <w:r w:rsidRPr="009A44E0">
        <w:rPr>
          <w:rFonts w:eastAsia="Times New Roman"/>
          <w:color w:val="000000"/>
          <w:lang w:eastAsia="hr-HR"/>
        </w:rPr>
        <w:t xml:space="preserve"> 2020. </w:t>
      </w:r>
    </w:p>
    <w:p w14:paraId="0EF85BC1" w14:textId="77777777" w:rsidR="000110DF" w:rsidRPr="009A44E0" w:rsidRDefault="000110DF">
      <w:pPr>
        <w:numPr>
          <w:ilvl w:val="0"/>
          <w:numId w:val="13"/>
        </w:numPr>
        <w:suppressAutoHyphens/>
        <w:textAlignment w:val="baseline"/>
        <w:rPr>
          <w:rFonts w:eastAsia="Times New Roman"/>
          <w:color w:val="000000"/>
          <w:lang w:eastAsia="hr-HR"/>
        </w:rPr>
      </w:pPr>
      <w:r w:rsidRPr="009A44E0">
        <w:rPr>
          <w:rFonts w:eastAsia="Times New Roman"/>
          <w:color w:val="000000"/>
          <w:lang w:eastAsia="hr-HR"/>
        </w:rPr>
        <w:t>Strategija borbe protiv siromaštva i socijalne isključenosti u Republici Hrvatskoj (2014. – 2020.)</w:t>
      </w:r>
    </w:p>
    <w:p w14:paraId="68E4A885" w14:textId="77777777" w:rsidR="000110DF" w:rsidRPr="009A44E0" w:rsidRDefault="000110DF">
      <w:pPr>
        <w:numPr>
          <w:ilvl w:val="0"/>
          <w:numId w:val="13"/>
        </w:numPr>
        <w:suppressAutoHyphens/>
        <w:textAlignment w:val="baseline"/>
        <w:rPr>
          <w:rFonts w:eastAsia="Times New Roman"/>
          <w:color w:val="000000"/>
          <w:lang w:eastAsia="hr-HR"/>
        </w:rPr>
      </w:pPr>
      <w:r w:rsidRPr="009A44E0">
        <w:rPr>
          <w:rFonts w:eastAsia="Times New Roman"/>
          <w:color w:val="000000"/>
          <w:lang w:eastAsia="hr-HR"/>
        </w:rPr>
        <w:t>Strategija i akcijski plan zaštite prirode Republike Hrvatske za razdoblje od 2017. do 2025. godine</w:t>
      </w:r>
    </w:p>
    <w:p w14:paraId="2721D301" w14:textId="77777777" w:rsidR="000110DF" w:rsidRPr="009A44E0" w:rsidRDefault="000110DF">
      <w:pPr>
        <w:numPr>
          <w:ilvl w:val="0"/>
          <w:numId w:val="13"/>
        </w:numPr>
        <w:suppressAutoHyphens/>
        <w:textAlignment w:val="baseline"/>
        <w:rPr>
          <w:rFonts w:eastAsia="Times New Roman"/>
          <w:color w:val="000000"/>
          <w:lang w:eastAsia="hr-HR"/>
        </w:rPr>
      </w:pPr>
      <w:r w:rsidRPr="009A44E0">
        <w:rPr>
          <w:rFonts w:eastAsia="Times New Roman"/>
          <w:color w:val="000000"/>
          <w:lang w:eastAsia="hr-HR"/>
        </w:rPr>
        <w:t>Strategija održivog razvitka Republike Hrvatske</w:t>
      </w:r>
    </w:p>
    <w:p w14:paraId="45A74EF7" w14:textId="77777777" w:rsidR="00EA732B" w:rsidRPr="009A44E0" w:rsidRDefault="000110DF">
      <w:pPr>
        <w:numPr>
          <w:ilvl w:val="0"/>
          <w:numId w:val="13"/>
        </w:numPr>
        <w:suppressAutoHyphens/>
        <w:textAlignment w:val="baseline"/>
        <w:rPr>
          <w:rFonts w:eastAsia="Times New Roman"/>
          <w:color w:val="000000"/>
          <w:lang w:eastAsia="hr-HR"/>
        </w:rPr>
      </w:pPr>
      <w:r w:rsidRPr="009A44E0">
        <w:rPr>
          <w:rFonts w:eastAsia="Times New Roman"/>
          <w:color w:val="000000"/>
          <w:lang w:eastAsia="hr-HR"/>
        </w:rPr>
        <w:t>Strategija socijalne skrbi za starije osobe u Republici Hrvatskoj za razdoblje</w:t>
      </w:r>
      <w:r w:rsidR="00E116D2" w:rsidRPr="009A44E0">
        <w:rPr>
          <w:rFonts w:eastAsia="Times New Roman"/>
          <w:color w:val="000000"/>
          <w:lang w:eastAsia="hr-HR"/>
        </w:rPr>
        <w:t xml:space="preserve"> od</w:t>
      </w:r>
      <w:r w:rsidRPr="009A44E0">
        <w:rPr>
          <w:rFonts w:eastAsia="Times New Roman"/>
          <w:color w:val="000000"/>
          <w:lang w:eastAsia="hr-HR"/>
        </w:rPr>
        <w:t xml:space="preserve"> 2017</w:t>
      </w:r>
      <w:r w:rsidR="00E116D2" w:rsidRPr="009A44E0">
        <w:rPr>
          <w:rFonts w:eastAsia="Times New Roman"/>
          <w:color w:val="000000"/>
          <w:lang w:eastAsia="hr-HR"/>
        </w:rPr>
        <w:t>. do</w:t>
      </w:r>
      <w:r w:rsidRPr="009A44E0">
        <w:rPr>
          <w:rFonts w:eastAsia="Times New Roman"/>
          <w:color w:val="000000"/>
          <w:lang w:eastAsia="hr-HR"/>
        </w:rPr>
        <w:t xml:space="preserve"> 2020.</w:t>
      </w:r>
    </w:p>
    <w:p w14:paraId="55ABB64B" w14:textId="77777777" w:rsidR="00EA732B" w:rsidRPr="009A44E0" w:rsidRDefault="00EA732B">
      <w:pPr>
        <w:suppressAutoHyphens/>
        <w:ind w:left="720"/>
        <w:textAlignment w:val="baseline"/>
        <w:rPr>
          <w:rFonts w:eastAsia="Times New Roman"/>
          <w:color w:val="000000"/>
          <w:lang w:eastAsia="hr-HR"/>
        </w:rPr>
      </w:pPr>
    </w:p>
    <w:p w14:paraId="0829F379" w14:textId="1FFA160F" w:rsidR="001633DA" w:rsidRDefault="001657F6" w:rsidP="004D40E8">
      <w:pPr>
        <w:suppressAutoHyphens/>
        <w:spacing w:line="276" w:lineRule="auto"/>
        <w:jc w:val="both"/>
        <w:textAlignment w:val="baseline"/>
        <w:rPr>
          <w:rFonts w:eastAsia="Times New Roman"/>
          <w:color w:val="000000"/>
          <w:lang w:eastAsia="hr-HR"/>
        </w:rPr>
      </w:pPr>
      <w:r>
        <w:rPr>
          <w:rFonts w:eastAsia="Times New Roman"/>
          <w:color w:val="000000"/>
          <w:lang w:eastAsia="hr-HR"/>
        </w:rPr>
        <w:t>Ovaj</w:t>
      </w:r>
      <w:r w:rsidR="00EA732B" w:rsidRPr="009A44E0">
        <w:rPr>
          <w:rFonts w:eastAsia="Times New Roman"/>
          <w:color w:val="000000"/>
          <w:lang w:eastAsia="hr-HR"/>
        </w:rPr>
        <w:t xml:space="preserve"> dokument pridonosi i </w:t>
      </w:r>
      <w:r>
        <w:rPr>
          <w:rFonts w:eastAsia="Times New Roman"/>
          <w:color w:val="000000"/>
          <w:lang w:eastAsia="hr-HR"/>
        </w:rPr>
        <w:t xml:space="preserve">ostvarenju </w:t>
      </w:r>
      <w:r w:rsidR="00EA732B" w:rsidRPr="009A44E0">
        <w:rPr>
          <w:rFonts w:eastAsia="Times New Roman"/>
          <w:color w:val="000000"/>
          <w:lang w:eastAsia="hr-HR"/>
        </w:rPr>
        <w:t>Programa Vlade Republike Hrvatske 2020. – 2024. kojim je utvrđeno je da će Vlada</w:t>
      </w:r>
      <w:r w:rsidR="001633DA">
        <w:rPr>
          <w:rFonts w:eastAsia="Times New Roman"/>
          <w:color w:val="000000"/>
          <w:lang w:eastAsia="hr-HR"/>
        </w:rPr>
        <w:t xml:space="preserve"> Republike Hrvatske</w:t>
      </w:r>
      <w:r w:rsidR="00EA732B" w:rsidRPr="009A44E0">
        <w:rPr>
          <w:rFonts w:eastAsia="Times New Roman"/>
          <w:color w:val="000000"/>
          <w:lang w:eastAsia="hr-HR"/>
        </w:rPr>
        <w:t xml:space="preserve"> nastaviti promovirati kulturu tolerancije, dosljedno provoditi politiku vladavine prava i prava nacionalnih manjina zajamčenih Ustavom, Ustavnim zakonom o pravima nacionalnih manjina i zakonima</w:t>
      </w:r>
      <w:r w:rsidR="001633DA">
        <w:rPr>
          <w:rFonts w:eastAsia="Times New Roman"/>
          <w:color w:val="000000"/>
          <w:lang w:eastAsia="hr-HR"/>
        </w:rPr>
        <w:t xml:space="preserve"> te da će </w:t>
      </w:r>
      <w:r w:rsidR="00EA732B" w:rsidRPr="009A44E0">
        <w:rPr>
          <w:rFonts w:eastAsia="Times New Roman"/>
          <w:color w:val="000000"/>
          <w:lang w:eastAsia="hr-HR"/>
        </w:rPr>
        <w:t>nastaviti dosljedno štititi i unaprjeđivati ljudska i manjinska prava zajamčena sklopljenim međunarodnim i međudržavnim ugovorima, sporazumima i konvencijama te Ugovorom o pristupanju Republike Hrvatske Europskoj uniji.</w:t>
      </w:r>
    </w:p>
    <w:p w14:paraId="356E3535" w14:textId="77777777" w:rsidR="001633DA" w:rsidRDefault="001633DA">
      <w:pPr>
        <w:suppressAutoHyphens/>
        <w:spacing w:line="276" w:lineRule="auto"/>
        <w:ind w:left="284"/>
        <w:jc w:val="both"/>
        <w:textAlignment w:val="baseline"/>
        <w:rPr>
          <w:rFonts w:eastAsia="Times New Roman"/>
          <w:color w:val="000000"/>
          <w:lang w:eastAsia="hr-HR"/>
        </w:rPr>
      </w:pPr>
    </w:p>
    <w:p w14:paraId="013E5AFC" w14:textId="1E1BF363" w:rsidR="007D27F7" w:rsidRPr="009A44E0" w:rsidRDefault="001633DA" w:rsidP="004D40E8">
      <w:pPr>
        <w:suppressAutoHyphens/>
        <w:spacing w:line="276" w:lineRule="auto"/>
        <w:jc w:val="both"/>
        <w:textAlignment w:val="baseline"/>
        <w:rPr>
          <w:rFonts w:eastAsia="Times New Roman"/>
          <w:color w:val="000000"/>
          <w:lang w:eastAsia="hr-HR"/>
        </w:rPr>
      </w:pPr>
      <w:r>
        <w:rPr>
          <w:rFonts w:eastAsia="Times New Roman"/>
          <w:color w:val="000000"/>
          <w:lang w:eastAsia="hr-HR"/>
        </w:rPr>
        <w:t xml:space="preserve">Sastavni dio </w:t>
      </w:r>
      <w:r w:rsidR="00167017" w:rsidRPr="009A44E0">
        <w:rPr>
          <w:rFonts w:eastAsia="Times New Roman"/>
          <w:color w:val="000000"/>
          <w:lang w:eastAsia="hr-HR"/>
        </w:rPr>
        <w:t xml:space="preserve">Programa Vlade </w:t>
      </w:r>
      <w:r>
        <w:rPr>
          <w:rFonts w:eastAsia="Times New Roman"/>
          <w:color w:val="000000"/>
          <w:lang w:eastAsia="hr-HR"/>
        </w:rPr>
        <w:t xml:space="preserve">Republike Hrvatske su i </w:t>
      </w:r>
      <w:r w:rsidR="00EA732B" w:rsidRPr="009A44E0">
        <w:rPr>
          <w:rFonts w:eastAsia="Times New Roman"/>
          <w:color w:val="000000"/>
          <w:lang w:eastAsia="hr-HR"/>
        </w:rPr>
        <w:t>Operativni programi nacionalnih manjina za razdoblje 2021.</w:t>
      </w:r>
      <w:r>
        <w:rPr>
          <w:rFonts w:eastAsia="Times New Roman"/>
          <w:color w:val="000000"/>
          <w:lang w:eastAsia="hr-HR"/>
        </w:rPr>
        <w:t xml:space="preserve"> </w:t>
      </w:r>
      <w:r>
        <w:rPr>
          <w:rFonts w:eastAsia="Times New Roman"/>
          <w:color w:val="000000"/>
          <w:lang w:eastAsia="hr-HR"/>
        </w:rPr>
        <w:sym w:font="Symbol" w:char="F02D"/>
      </w:r>
      <w:r w:rsidRPr="009A44E0" w:rsidDel="001633DA">
        <w:rPr>
          <w:rFonts w:eastAsia="Times New Roman"/>
          <w:color w:val="000000"/>
          <w:lang w:eastAsia="hr-HR"/>
        </w:rPr>
        <w:t xml:space="preserve"> </w:t>
      </w:r>
      <w:r w:rsidR="00EA732B" w:rsidRPr="009A44E0">
        <w:rPr>
          <w:rFonts w:eastAsia="Times New Roman"/>
          <w:color w:val="000000"/>
          <w:lang w:eastAsia="hr-HR"/>
        </w:rPr>
        <w:t xml:space="preserve">2024. kojima </w:t>
      </w:r>
      <w:r>
        <w:rPr>
          <w:rFonts w:eastAsia="Times New Roman"/>
          <w:color w:val="000000"/>
          <w:lang w:eastAsia="hr-HR"/>
        </w:rPr>
        <w:t xml:space="preserve">su određeni </w:t>
      </w:r>
      <w:r w:rsidR="00EA732B" w:rsidRPr="009A44E0">
        <w:rPr>
          <w:rFonts w:eastAsia="Times New Roman"/>
          <w:color w:val="000000"/>
          <w:lang w:eastAsia="hr-HR"/>
        </w:rPr>
        <w:t>mehanizm</w:t>
      </w:r>
      <w:r>
        <w:rPr>
          <w:rFonts w:eastAsia="Times New Roman"/>
          <w:color w:val="000000"/>
          <w:lang w:eastAsia="hr-HR"/>
        </w:rPr>
        <w:t>i</w:t>
      </w:r>
      <w:r w:rsidR="00EA732B" w:rsidRPr="009A44E0">
        <w:rPr>
          <w:rFonts w:eastAsia="Times New Roman"/>
          <w:color w:val="000000"/>
          <w:lang w:eastAsia="hr-HR"/>
        </w:rPr>
        <w:t xml:space="preserve"> osiguranja zaštite prava nacionalnih manjina te podrške djelovanju njihovih tijela, u skladu s Ustavnim zakonom o pravima nacionalnih manjina i drugim posebnim propisima.</w:t>
      </w:r>
      <w:r w:rsidR="007D27F7" w:rsidRPr="009A44E0">
        <w:rPr>
          <w:rFonts w:eastAsia="Times New Roman"/>
          <w:color w:val="000000"/>
          <w:lang w:eastAsia="hr-HR"/>
        </w:rPr>
        <w:t xml:space="preserve"> </w:t>
      </w:r>
    </w:p>
    <w:p w14:paraId="006656AF" w14:textId="77777777" w:rsidR="00167017" w:rsidRPr="009A44E0" w:rsidRDefault="00167017" w:rsidP="004D40E8">
      <w:pPr>
        <w:suppressAutoHyphens/>
        <w:spacing w:line="276" w:lineRule="auto"/>
        <w:ind w:left="284"/>
        <w:jc w:val="both"/>
        <w:textAlignment w:val="baseline"/>
        <w:rPr>
          <w:rFonts w:eastAsia="Times New Roman"/>
          <w:color w:val="000000"/>
          <w:lang w:eastAsia="hr-HR"/>
        </w:rPr>
      </w:pPr>
    </w:p>
    <w:p w14:paraId="26C57EF4" w14:textId="600A297C" w:rsidR="00EA732B" w:rsidRPr="009A44E0" w:rsidRDefault="00F1448E" w:rsidP="004D40E8">
      <w:pPr>
        <w:suppressAutoHyphens/>
        <w:spacing w:line="276" w:lineRule="auto"/>
        <w:jc w:val="both"/>
        <w:textAlignment w:val="baseline"/>
        <w:rPr>
          <w:rFonts w:eastAsia="Times New Roman"/>
          <w:color w:val="000000"/>
          <w:lang w:eastAsia="hr-HR"/>
        </w:rPr>
      </w:pPr>
      <w:r w:rsidRPr="009A44E0">
        <w:rPr>
          <w:rFonts w:eastAsia="Times New Roman"/>
          <w:color w:val="000000"/>
          <w:lang w:eastAsia="hr-HR"/>
        </w:rPr>
        <w:t xml:space="preserve">S obzirom da će </w:t>
      </w:r>
      <w:r w:rsidR="001633DA">
        <w:rPr>
          <w:rFonts w:eastAsia="Times New Roman"/>
          <w:color w:val="000000"/>
          <w:lang w:eastAsia="hr-HR"/>
        </w:rPr>
        <w:t>posebni ciljevi Nacionalnog plana</w:t>
      </w:r>
      <w:r w:rsidR="007D27F7" w:rsidRPr="004D40E8">
        <w:rPr>
          <w:rFonts w:eastAsia="Times New Roman"/>
          <w:color w:val="000000"/>
          <w:lang w:eastAsia="hr-HR"/>
        </w:rPr>
        <w:t xml:space="preserve"> biti usmjeren</w:t>
      </w:r>
      <w:r w:rsidR="001633DA">
        <w:rPr>
          <w:rFonts w:eastAsia="Times New Roman"/>
          <w:color w:val="000000"/>
          <w:lang w:eastAsia="hr-HR"/>
        </w:rPr>
        <w:t>i</w:t>
      </w:r>
      <w:r w:rsidR="007D27F7" w:rsidRPr="004D40E8">
        <w:rPr>
          <w:rFonts w:eastAsia="Times New Roman"/>
          <w:color w:val="000000"/>
          <w:lang w:eastAsia="hr-HR"/>
        </w:rPr>
        <w:t xml:space="preserve"> </w:t>
      </w:r>
      <w:r w:rsidR="00EA732B" w:rsidRPr="009A44E0">
        <w:rPr>
          <w:rFonts w:eastAsia="Times New Roman"/>
          <w:color w:val="000000"/>
          <w:lang w:eastAsia="hr-HR"/>
        </w:rPr>
        <w:t>na suzbijanje diskriminacije temeljem rase/etničke pripadnosti, nacionalnog podrijetla, spolne orijentacije, rodnog identiteta, invaliditeta, spola,</w:t>
      </w:r>
      <w:r w:rsidR="00167017" w:rsidRPr="009A44E0">
        <w:rPr>
          <w:rFonts w:eastAsia="Times New Roman"/>
          <w:color w:val="000000"/>
          <w:lang w:eastAsia="hr-HR"/>
        </w:rPr>
        <w:t xml:space="preserve"> </w:t>
      </w:r>
      <w:r w:rsidR="00EA732B" w:rsidRPr="009A44E0">
        <w:rPr>
          <w:rFonts w:eastAsia="Times New Roman"/>
          <w:color w:val="000000"/>
          <w:lang w:eastAsia="hr-HR"/>
        </w:rPr>
        <w:t xml:space="preserve">dobi, vjere/uvjerenja ili drugih karakteristika, odnosno onih karakteristika zbog kojih su građani diskriminirani ili su žrtve govora </w:t>
      </w:r>
      <w:r w:rsidR="00167017" w:rsidRPr="009A44E0">
        <w:rPr>
          <w:rFonts w:eastAsia="Times New Roman"/>
          <w:color w:val="000000"/>
          <w:lang w:eastAsia="hr-HR"/>
        </w:rPr>
        <w:t xml:space="preserve">mržnje i/ili zločina iz </w:t>
      </w:r>
      <w:r w:rsidR="00167017" w:rsidRPr="009A44E0">
        <w:rPr>
          <w:rFonts w:eastAsia="Times New Roman"/>
          <w:color w:val="000000"/>
          <w:lang w:eastAsia="hr-HR"/>
        </w:rPr>
        <w:lastRenderedPageBreak/>
        <w:t>mržnje</w:t>
      </w:r>
      <w:r w:rsidR="001633DA">
        <w:rPr>
          <w:rFonts w:eastAsia="Times New Roman"/>
          <w:color w:val="000000"/>
          <w:lang w:eastAsia="hr-HR"/>
        </w:rPr>
        <w:t>,</w:t>
      </w:r>
      <w:r w:rsidR="00167017" w:rsidRPr="009A44E0">
        <w:rPr>
          <w:rFonts w:eastAsia="Times New Roman"/>
          <w:color w:val="000000"/>
          <w:lang w:eastAsia="hr-HR"/>
        </w:rPr>
        <w:t xml:space="preserve"> kroz horizontalno uključivanje i razradu mjera u akcijskim planovi</w:t>
      </w:r>
      <w:r w:rsidR="003B2B60" w:rsidRPr="009A44E0">
        <w:rPr>
          <w:rFonts w:eastAsia="Times New Roman"/>
          <w:color w:val="000000"/>
          <w:lang w:eastAsia="hr-HR"/>
        </w:rPr>
        <w:t xml:space="preserve">ma ovaj dokument doprinosi </w:t>
      </w:r>
      <w:r w:rsidR="001633DA">
        <w:rPr>
          <w:rFonts w:eastAsia="Times New Roman"/>
          <w:color w:val="000000"/>
          <w:lang w:eastAsia="hr-HR"/>
        </w:rPr>
        <w:t xml:space="preserve">i </w:t>
      </w:r>
      <w:r w:rsidR="003B2B60" w:rsidRPr="009A44E0">
        <w:rPr>
          <w:rFonts w:eastAsia="Times New Roman"/>
          <w:color w:val="000000"/>
          <w:lang w:eastAsia="hr-HR"/>
        </w:rPr>
        <w:t xml:space="preserve">realizaciji prioriteta Operativnih programa. </w:t>
      </w:r>
    </w:p>
    <w:p w14:paraId="01A42BD7" w14:textId="77777777" w:rsidR="00EA732B" w:rsidRPr="009A44E0" w:rsidRDefault="00EA732B" w:rsidP="004D40E8">
      <w:pPr>
        <w:suppressAutoHyphens/>
        <w:ind w:firstLine="408"/>
        <w:jc w:val="both"/>
        <w:textAlignment w:val="baseline"/>
        <w:rPr>
          <w:rFonts w:eastAsia="Times New Roman"/>
          <w:color w:val="000000"/>
          <w:lang w:eastAsia="hr-HR"/>
        </w:rPr>
      </w:pPr>
    </w:p>
    <w:p w14:paraId="62C06D6E" w14:textId="582CF0A0" w:rsidR="00491444" w:rsidRDefault="001633DA">
      <w:pPr>
        <w:suppressAutoHyphens/>
        <w:spacing w:line="276" w:lineRule="auto"/>
        <w:jc w:val="both"/>
        <w:textAlignment w:val="baseline"/>
      </w:pPr>
      <w:r>
        <w:t>Pr</w:t>
      </w:r>
      <w:r w:rsidR="000110DF" w:rsidRPr="009A44E0">
        <w:t xml:space="preserve">i izradi Nacionalnog plana nastojala se osigurati komplementarnost sa smjernicama važećih strategija Unije koje se dotiču područja zaštite ljudskih prava, suzbijanja diskriminacije i </w:t>
      </w:r>
      <w:r w:rsidR="009D5A09">
        <w:t>pojavnih</w:t>
      </w:r>
      <w:r w:rsidR="009D5A09" w:rsidRPr="009A44E0">
        <w:t xml:space="preserve"> </w:t>
      </w:r>
      <w:r w:rsidR="000110DF" w:rsidRPr="009A44E0">
        <w:t>oblika diskriminacije.</w:t>
      </w:r>
      <w:r w:rsidR="005B788D" w:rsidRPr="009A44E0">
        <w:t xml:space="preserve"> </w:t>
      </w:r>
      <w:r w:rsidR="000110DF" w:rsidRPr="009A44E0">
        <w:t>Uz Europski stup socijalnih prava ključni dokumenti strateškog okvira Unije su: Akcijski plan Europske unije za antirasizam u razdoblju od 2020. do 2025. ,</w:t>
      </w:r>
      <w:r w:rsidR="00326F2A">
        <w:t xml:space="preserve"> </w:t>
      </w:r>
      <w:r w:rsidR="008E2F24" w:rsidRPr="009A44E0">
        <w:t xml:space="preserve">Strategija Europske unije za ravnopravnost lezbijki, </w:t>
      </w:r>
      <w:r w:rsidR="00192876" w:rsidRPr="009A44E0">
        <w:t>gej</w:t>
      </w:r>
      <w:r w:rsidR="008E2F24" w:rsidRPr="009A44E0">
        <w:t xml:space="preserve">, biseksualnih, transrodnih, nebinarnih, interseksualnih i queer osoba </w:t>
      </w:r>
      <w:r w:rsidR="000110DF" w:rsidRPr="009A44E0">
        <w:t>i Akcijski plan Europske unije za integraciju i uključivanje 2021. – 2027.</w:t>
      </w:r>
      <w:r w:rsidR="00E116D2" w:rsidRPr="009A44E0">
        <w:t xml:space="preserve"> dok</w:t>
      </w:r>
      <w:r w:rsidR="000110DF" w:rsidRPr="009A44E0">
        <w:t xml:space="preserve"> je </w:t>
      </w:r>
      <w:r w:rsidR="00E116D2" w:rsidRPr="009A44E0">
        <w:t xml:space="preserve">u planu izrada plana </w:t>
      </w:r>
      <w:r w:rsidR="000110DF" w:rsidRPr="009A44E0">
        <w:t>za prava osoba s invaliditetom</w:t>
      </w:r>
      <w:r w:rsidR="00E116D2" w:rsidRPr="009A44E0">
        <w:t xml:space="preserve"> kao i </w:t>
      </w:r>
      <w:r w:rsidR="000110DF" w:rsidRPr="009A44E0">
        <w:t>plan</w:t>
      </w:r>
      <w:r w:rsidR="00E116D2" w:rsidRPr="009A44E0">
        <w:t>a</w:t>
      </w:r>
      <w:r w:rsidR="000110DF" w:rsidRPr="009A44E0">
        <w:t xml:space="preserve"> protiv antisemitizma</w:t>
      </w:r>
      <w:r w:rsidR="00E116D2" w:rsidRPr="009A44E0">
        <w:t xml:space="preserve"> tijekom 2021. godine</w:t>
      </w:r>
      <w:r w:rsidR="00326F2A">
        <w:t xml:space="preserve">. </w:t>
      </w:r>
      <w:r w:rsidR="00491444">
        <w:t>Kako bi se osigurala komplementarnost s Akcijskim planom Europske unije za antirasizam u razdoblju od 2020. do 2025. u Nacionalni plan uključen je poseban cilj „</w:t>
      </w:r>
      <w:r w:rsidR="00491444" w:rsidRPr="00491444">
        <w:t>Unaprijediti mehanizme suzbijanja rasizma, ksenofobije i ostalih oblika nesnošljivosti kroz podizanje svijesti, istraživanja te edukacije o zločinu iz mržnje i govoru mržnje</w:t>
      </w:r>
      <w:r w:rsidR="00491444">
        <w:t xml:space="preserve">“ u okviru kojeg će se razraditi set mjera usmjerenih na suzbijanje rasne i etničke diskriminacije. Sukladnom smjernicama iz europskog strateškog okvira provodit će se mjere usmjerene na </w:t>
      </w:r>
      <w:r w:rsidR="00491444" w:rsidRPr="00491444">
        <w:t>suzbijanju rasnih i etničkih stereotipa posredstvom medija</w:t>
      </w:r>
      <w:r w:rsidR="00491444">
        <w:t xml:space="preserve"> i </w:t>
      </w:r>
      <w:r w:rsidR="00491444" w:rsidRPr="00491444">
        <w:t>obrazovanja,</w:t>
      </w:r>
      <w:r w:rsidR="00491444">
        <w:t xml:space="preserve"> razvijati sustav za </w:t>
      </w:r>
      <w:r w:rsidR="00491444" w:rsidRPr="00491444">
        <w:t>prikupljanje podataka raščlanjenih prema rasnom ili etničkom podrijetlu</w:t>
      </w:r>
      <w:r w:rsidR="00491444">
        <w:t xml:space="preserve"> te će se provoditi </w:t>
      </w:r>
      <w:r w:rsidR="00A209EA">
        <w:t>niz edukacija o zločinu iz mržnje i govoru mržnje za državne službenike i pravosudne dužnosnike koji izvršavaju zakonodavstvo te će se nastaviti razvoj sustava praćenja podataka o zločinu iz mržnje. Nadalje, u području zapošljavanja, obrazovanja i stanovanja razvijat će se mjere usmjerene na suzbijanje svih oblika diskriminacije, uključujući i diskriminaciju temeljem rasne i etničke pripadnosti.</w:t>
      </w:r>
    </w:p>
    <w:p w14:paraId="6CCA184F" w14:textId="449F6266" w:rsidR="00326F2A" w:rsidRDefault="00326F2A">
      <w:pPr>
        <w:suppressAutoHyphens/>
        <w:spacing w:line="276" w:lineRule="auto"/>
        <w:jc w:val="both"/>
        <w:textAlignment w:val="baseline"/>
      </w:pPr>
    </w:p>
    <w:p w14:paraId="4456829D" w14:textId="77777777" w:rsidR="00B359C6" w:rsidRDefault="00062740">
      <w:pPr>
        <w:suppressAutoHyphens/>
        <w:spacing w:line="276" w:lineRule="auto"/>
        <w:jc w:val="both"/>
        <w:textAlignment w:val="baseline"/>
      </w:pPr>
      <w:r w:rsidRPr="00062740">
        <w:t>Strategija Europske unije za ravnopravnost lezbijki, gej, biseksualnih, transrodnih, nebinarnih, interseksualnih i queer osoba</w:t>
      </w:r>
      <w:r>
        <w:t xml:space="preserve"> poduprijet će se na nacionalnoj razini kroz provedbu specifičnih mjera usmjerenih na suzbijanje zločina iz mržnje i diskriminacije prema spolnim i rodnim manjinama.</w:t>
      </w:r>
    </w:p>
    <w:p w14:paraId="5F049225" w14:textId="77777777" w:rsidR="00B359C6" w:rsidRDefault="00B359C6">
      <w:r>
        <w:br w:type="page"/>
      </w:r>
    </w:p>
    <w:p w14:paraId="5C602142" w14:textId="01483066" w:rsidR="0019408D" w:rsidRPr="004D40E8" w:rsidRDefault="00D25C56">
      <w:pPr>
        <w:pStyle w:val="Naslov1"/>
        <w:rPr>
          <w:rFonts w:ascii="Times New Roman" w:hAnsi="Times New Roman"/>
        </w:rPr>
      </w:pPr>
      <w:bookmarkStart w:id="16" w:name="_Toc64848814"/>
      <w:r w:rsidRPr="004D40E8">
        <w:rPr>
          <w:rFonts w:ascii="Times New Roman" w:hAnsi="Times New Roman"/>
        </w:rPr>
        <w:lastRenderedPageBreak/>
        <w:t xml:space="preserve">5. </w:t>
      </w:r>
      <w:r w:rsidR="0019408D" w:rsidRPr="004D40E8">
        <w:rPr>
          <w:rFonts w:ascii="Times New Roman" w:hAnsi="Times New Roman"/>
        </w:rPr>
        <w:t>Popis posebnih ciljeva i ključnih pokazatelja ishoda</w:t>
      </w:r>
      <w:bookmarkEnd w:id="16"/>
    </w:p>
    <w:p w14:paraId="4759D57E" w14:textId="1DCB741B" w:rsidR="0019408D" w:rsidRPr="009A44E0" w:rsidRDefault="0019408D">
      <w:pPr>
        <w:suppressAutoHyphens/>
        <w:spacing w:before="400" w:after="120" w:line="276" w:lineRule="auto"/>
        <w:rPr>
          <w:rFonts w:eastAsia="Times New Roman"/>
        </w:rPr>
      </w:pPr>
      <w:r w:rsidRPr="009A44E0">
        <w:rPr>
          <w:rFonts w:eastAsia="Times New Roman"/>
        </w:rPr>
        <w:t xml:space="preserve">Tablica sadrži prikaz povezanosti strateških ciljeva Nacionalne </w:t>
      </w:r>
      <w:r w:rsidR="00966B18" w:rsidRPr="009A44E0">
        <w:rPr>
          <w:rFonts w:eastAsia="Times New Roman"/>
        </w:rPr>
        <w:t>razvojne strategije</w:t>
      </w:r>
      <w:r w:rsidRPr="009A44E0">
        <w:rPr>
          <w:rFonts w:eastAsia="Times New Roman"/>
        </w:rPr>
        <w:t xml:space="preserve"> Republike Hrvatske do 2030.</w:t>
      </w:r>
      <w:r w:rsidR="00D25C56" w:rsidRPr="009A44E0">
        <w:rPr>
          <w:rFonts w:eastAsia="Times New Roman"/>
        </w:rPr>
        <w:t xml:space="preserve"> godine </w:t>
      </w:r>
      <w:r w:rsidRPr="009A44E0">
        <w:rPr>
          <w:rFonts w:eastAsia="Times New Roman"/>
        </w:rPr>
        <w:t xml:space="preserve">i posebnih ciljeva Nacionalnog plana zaštite i promicanja ljudskih prava i suzbijanja diskriminacije za razdoblje od 2021. do 2027. </w:t>
      </w:r>
      <w:r w:rsidR="00966B18" w:rsidRPr="009A44E0">
        <w:rPr>
          <w:rFonts w:eastAsia="Times New Roman"/>
        </w:rPr>
        <w:t>godine.</w:t>
      </w:r>
    </w:p>
    <w:p w14:paraId="7C83439C" w14:textId="77777777" w:rsidR="00FB3F60" w:rsidRPr="009A44E0" w:rsidRDefault="00FB3F60">
      <w:pPr>
        <w:suppressAutoHyphens/>
        <w:rPr>
          <w:rFonts w:eastAsia="Times New Roman"/>
          <w:sz w:val="10"/>
        </w:rPr>
      </w:pPr>
    </w:p>
    <w:tbl>
      <w:tblPr>
        <w:tblW w:w="9063" w:type="dxa"/>
        <w:tblInd w:w="-3" w:type="dxa"/>
        <w:tblLayout w:type="fixed"/>
        <w:tblLook w:val="0400" w:firstRow="0" w:lastRow="0" w:firstColumn="0" w:lastColumn="0" w:noHBand="0" w:noVBand="1"/>
      </w:tblPr>
      <w:tblGrid>
        <w:gridCol w:w="3394"/>
        <w:gridCol w:w="2461"/>
        <w:gridCol w:w="3208"/>
      </w:tblGrid>
      <w:tr w:rsidR="000110DF" w:rsidRPr="009A44E0" w14:paraId="0A7FC7FE" w14:textId="77777777" w:rsidTr="004D40E8">
        <w:trPr>
          <w:trHeight w:val="280"/>
        </w:trPr>
        <w:tc>
          <w:tcPr>
            <w:tcW w:w="9063"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455289DD" w14:textId="46DFAA22" w:rsidR="000110DF" w:rsidRPr="009A44E0" w:rsidRDefault="000110DF">
            <w:pPr>
              <w:suppressAutoHyphens/>
              <w:spacing w:line="240" w:lineRule="atLeast"/>
              <w:rPr>
                <w:rFonts w:eastAsia="Times New Roman"/>
                <w:sz w:val="20"/>
              </w:rPr>
            </w:pPr>
            <w:r w:rsidRPr="009A44E0">
              <w:rPr>
                <w:rFonts w:eastAsia="Times New Roman"/>
                <w:b/>
                <w:sz w:val="20"/>
              </w:rPr>
              <w:t>RAZVOJNI SMJER 1. ODRŽIVO GOSPODARSTVO I DRUŠTVO</w:t>
            </w:r>
          </w:p>
        </w:tc>
      </w:tr>
      <w:tr w:rsidR="000110DF" w:rsidRPr="009A44E0" w14:paraId="1382A526" w14:textId="77777777" w:rsidTr="004D40E8">
        <w:trPr>
          <w:trHeight w:val="138"/>
        </w:trPr>
        <w:tc>
          <w:tcPr>
            <w:tcW w:w="9063" w:type="dxa"/>
            <w:gridSpan w:val="3"/>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328138B" w14:textId="1CB54DC9" w:rsidR="000110DF" w:rsidRPr="009A44E0" w:rsidRDefault="00921C06">
            <w:pPr>
              <w:suppressAutoHyphens/>
              <w:spacing w:line="240" w:lineRule="atLeast"/>
              <w:rPr>
                <w:sz w:val="20"/>
              </w:rPr>
            </w:pPr>
            <w:r w:rsidRPr="009A44E0">
              <w:rPr>
                <w:rFonts w:eastAsia="Times New Roman"/>
                <w:b/>
                <w:sz w:val="20"/>
              </w:rPr>
              <w:t>STRATEŠKI CILJ 2. OBRAZOVANI I ZAPOSLENI LJUDI</w:t>
            </w:r>
          </w:p>
        </w:tc>
      </w:tr>
      <w:tr w:rsidR="000110DF" w:rsidRPr="009A44E0" w14:paraId="745756C4" w14:textId="77777777" w:rsidTr="005F1891">
        <w:trPr>
          <w:trHeight w:val="518"/>
        </w:trPr>
        <w:tc>
          <w:tcPr>
            <w:tcW w:w="3394"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hideMark/>
          </w:tcPr>
          <w:p w14:paraId="16065AA1" w14:textId="77777777" w:rsidR="000110DF" w:rsidRPr="009A44E0" w:rsidRDefault="000110DF">
            <w:pPr>
              <w:suppressAutoHyphens/>
              <w:spacing w:line="240" w:lineRule="atLeast"/>
              <w:rPr>
                <w:b/>
                <w:bCs/>
                <w:sz w:val="20"/>
              </w:rPr>
            </w:pPr>
            <w:r w:rsidRPr="009A44E0">
              <w:rPr>
                <w:rFonts w:eastAsia="Times New Roman"/>
                <w:b/>
                <w:bCs/>
                <w:sz w:val="20"/>
              </w:rPr>
              <w:t>Pokazatelj učinka</w:t>
            </w:r>
          </w:p>
        </w:tc>
        <w:tc>
          <w:tcPr>
            <w:tcW w:w="2461"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CF9255" w14:textId="77777777" w:rsidR="000110DF" w:rsidRPr="009A44E0" w:rsidRDefault="000110DF">
            <w:pPr>
              <w:suppressAutoHyphens/>
              <w:spacing w:line="240" w:lineRule="atLeast"/>
              <w:rPr>
                <w:b/>
                <w:bCs/>
                <w:sz w:val="20"/>
              </w:rPr>
            </w:pPr>
            <w:r w:rsidRPr="009A44E0">
              <w:rPr>
                <w:rFonts w:eastAsia="Times New Roman"/>
                <w:b/>
                <w:bCs/>
                <w:sz w:val="20"/>
              </w:rPr>
              <w:t>Početna vrijednost</w:t>
            </w:r>
          </w:p>
        </w:tc>
        <w:tc>
          <w:tcPr>
            <w:tcW w:w="3208"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2D7111" w14:textId="77777777" w:rsidR="000110DF" w:rsidRPr="009A44E0" w:rsidRDefault="000110DF">
            <w:pPr>
              <w:suppressAutoHyphens/>
              <w:spacing w:line="240" w:lineRule="atLeast"/>
              <w:rPr>
                <w:b/>
                <w:bCs/>
                <w:sz w:val="20"/>
              </w:rPr>
            </w:pPr>
            <w:r w:rsidRPr="009A44E0">
              <w:rPr>
                <w:rFonts w:eastAsia="Times New Roman"/>
                <w:b/>
                <w:bCs/>
                <w:sz w:val="20"/>
              </w:rPr>
              <w:t>Ciljana vrijednost do 2030.</w:t>
            </w:r>
          </w:p>
        </w:tc>
      </w:tr>
      <w:tr w:rsidR="000110DF" w:rsidRPr="009A44E0" w14:paraId="38E910BE" w14:textId="77777777" w:rsidTr="004D40E8">
        <w:trPr>
          <w:trHeight w:val="425"/>
        </w:trPr>
        <w:sdt>
          <w:sdtPr>
            <w:rPr>
              <w:sz w:val="20"/>
            </w:rPr>
            <w:tag w:val="goog_rdk_0"/>
            <w:id w:val="1260709854"/>
          </w:sdtPr>
          <w:sdtContent>
            <w:tc>
              <w:tcPr>
                <w:tcW w:w="3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sdt>
                <w:sdtPr>
                  <w:rPr>
                    <w:sz w:val="20"/>
                  </w:rPr>
                  <w:tag w:val="goog_rdk_4"/>
                  <w:id w:val="-1892104725"/>
                </w:sdtPr>
                <w:sdtContent>
                  <w:p w14:paraId="55A882E1" w14:textId="0097EEF9" w:rsidR="000110DF" w:rsidRPr="009A44E0" w:rsidRDefault="000110DF">
                    <w:pPr>
                      <w:suppressAutoHyphens/>
                      <w:spacing w:line="240" w:lineRule="atLeast"/>
                      <w:ind w:left="35" w:hanging="35"/>
                      <w:rPr>
                        <w:sz w:val="20"/>
                      </w:rPr>
                    </w:pPr>
                    <w:r w:rsidRPr="009A44E0">
                      <w:rPr>
                        <w:rFonts w:eastAsia="Times New Roman"/>
                        <w:sz w:val="20"/>
                      </w:rPr>
                      <w:t>Stopa zaposlenosti u dobnoj skupini od 2</w:t>
                    </w:r>
                    <w:r w:rsidR="00FE71AE" w:rsidRPr="009A44E0">
                      <w:rPr>
                        <w:rFonts w:eastAsia="Times New Roman"/>
                        <w:sz w:val="20"/>
                      </w:rPr>
                      <w:t>5</w:t>
                    </w:r>
                    <w:r w:rsidRPr="009A44E0">
                      <w:rPr>
                        <w:rFonts w:eastAsia="Times New Roman"/>
                        <w:sz w:val="20"/>
                      </w:rPr>
                      <w:t xml:space="preserve"> </w:t>
                    </w:r>
                    <w:r w:rsidR="00AF69B6" w:rsidRPr="009A44E0">
                      <w:rPr>
                        <w:rFonts w:eastAsia="Times New Roman"/>
                        <w:sz w:val="20"/>
                      </w:rPr>
                      <w:t>do</w:t>
                    </w:r>
                    <w:r w:rsidRPr="009A44E0">
                      <w:rPr>
                        <w:rFonts w:eastAsia="Times New Roman"/>
                        <w:sz w:val="20"/>
                      </w:rPr>
                      <w:t xml:space="preserve"> 64</w:t>
                    </w:r>
                  </w:p>
                </w:sdtContent>
              </w:sdt>
            </w:tc>
          </w:sdtContent>
        </w:sdt>
        <w:sdt>
          <w:sdtPr>
            <w:rPr>
              <w:sz w:val="20"/>
            </w:rPr>
            <w:tag w:val="goog_rdk_5"/>
            <w:id w:val="-1944297964"/>
          </w:sdtPr>
          <w:sdtContent>
            <w:tc>
              <w:tcPr>
                <w:tcW w:w="2461"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3CB1DE4F" w14:textId="313BE9A3" w:rsidR="000110DF" w:rsidRPr="009A44E0" w:rsidRDefault="00901F0A">
                <w:pPr>
                  <w:suppressAutoHyphens/>
                  <w:spacing w:line="240" w:lineRule="atLeast"/>
                  <w:ind w:right="942"/>
                  <w:jc w:val="center"/>
                  <w:rPr>
                    <w:sz w:val="20"/>
                  </w:rPr>
                </w:pPr>
                <w:r w:rsidRPr="009A44E0">
                  <w:rPr>
                    <w:rFonts w:eastAsia="Times New Roman"/>
                    <w:sz w:val="20"/>
                  </w:rPr>
                  <w:t>66.70</w:t>
                </w:r>
                <w:r w:rsidR="00AF69B6" w:rsidRPr="009A44E0">
                  <w:rPr>
                    <w:rFonts w:eastAsia="Times New Roman"/>
                    <w:sz w:val="20"/>
                  </w:rPr>
                  <w:t xml:space="preserve"> </w:t>
                </w:r>
                <w:r w:rsidR="000110DF" w:rsidRPr="009A44E0">
                  <w:rPr>
                    <w:rFonts w:eastAsia="Times New Roman"/>
                    <w:sz w:val="20"/>
                  </w:rPr>
                  <w:t>% (2019.)</w:t>
                </w:r>
              </w:p>
            </w:tc>
          </w:sdtContent>
        </w:sdt>
        <w:tc>
          <w:tcPr>
            <w:tcW w:w="3208"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0EAA5E1C" w14:textId="3BD4486E" w:rsidR="000110DF" w:rsidRPr="009A44E0" w:rsidRDefault="008328BA">
            <w:pPr>
              <w:suppressAutoHyphens/>
              <w:spacing w:line="240" w:lineRule="atLeast"/>
              <w:ind w:right="2031" w:firstLine="5"/>
              <w:rPr>
                <w:sz w:val="20"/>
              </w:rPr>
            </w:pPr>
            <w:r w:rsidRPr="009A44E0">
              <w:rPr>
                <w:rFonts w:eastAsia="Times New Roman"/>
                <w:sz w:val="20"/>
              </w:rPr>
              <w:t>75%</w:t>
            </w:r>
          </w:p>
        </w:tc>
      </w:tr>
      <w:tr w:rsidR="000110DF" w:rsidRPr="009A44E0" w14:paraId="1ACD161D" w14:textId="77777777" w:rsidTr="004D40E8">
        <w:trPr>
          <w:trHeight w:val="606"/>
        </w:trPr>
        <w:tc>
          <w:tcPr>
            <w:tcW w:w="3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34282E" w14:textId="77777777" w:rsidR="000110DF" w:rsidRPr="009A44E0" w:rsidRDefault="000110DF" w:rsidP="004D40E8">
            <w:pPr>
              <w:suppressAutoHyphens/>
              <w:spacing w:line="240" w:lineRule="atLeast"/>
              <w:rPr>
                <w:sz w:val="20"/>
              </w:rPr>
            </w:pPr>
            <w:r w:rsidRPr="009A44E0">
              <w:rPr>
                <w:sz w:val="20"/>
              </w:rPr>
              <w:t>PISA – Program međunarodne procjene znanja i vještina učenika</w:t>
            </w:r>
          </w:p>
        </w:tc>
        <w:tc>
          <w:tcPr>
            <w:tcW w:w="2461"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4BF660C6" w14:textId="442E8C9B" w:rsidR="000110DF" w:rsidRPr="009A44E0" w:rsidRDefault="000110DF">
            <w:pPr>
              <w:suppressAutoHyphens/>
              <w:spacing w:line="240" w:lineRule="atLeast"/>
              <w:rPr>
                <w:sz w:val="20"/>
              </w:rPr>
            </w:pPr>
            <w:r w:rsidRPr="009A44E0">
              <w:rPr>
                <w:sz w:val="20"/>
              </w:rPr>
              <w:t>Čitalačka pismenost (479 bod</w:t>
            </w:r>
            <w:r w:rsidR="00AF69B6" w:rsidRPr="009A44E0">
              <w:rPr>
                <w:sz w:val="20"/>
              </w:rPr>
              <w:t>ova</w:t>
            </w:r>
            <w:r w:rsidRPr="009A44E0">
              <w:rPr>
                <w:sz w:val="20"/>
              </w:rPr>
              <w:t>)</w:t>
            </w:r>
          </w:p>
          <w:p w14:paraId="45EB73A1" w14:textId="48D4E129" w:rsidR="000110DF" w:rsidRPr="009A44E0" w:rsidRDefault="000110DF">
            <w:pPr>
              <w:suppressAutoHyphens/>
              <w:spacing w:line="240" w:lineRule="atLeast"/>
              <w:rPr>
                <w:sz w:val="20"/>
              </w:rPr>
            </w:pPr>
            <w:r w:rsidRPr="009A44E0">
              <w:rPr>
                <w:sz w:val="20"/>
              </w:rPr>
              <w:t>Matematička pismenost (464 bod</w:t>
            </w:r>
            <w:r w:rsidR="00AF69B6" w:rsidRPr="009A44E0">
              <w:rPr>
                <w:sz w:val="20"/>
              </w:rPr>
              <w:t>a</w:t>
            </w:r>
            <w:r w:rsidRPr="009A44E0">
              <w:rPr>
                <w:sz w:val="20"/>
              </w:rPr>
              <w:t>)</w:t>
            </w:r>
          </w:p>
          <w:p w14:paraId="74BFD04F" w14:textId="77777777" w:rsidR="000110DF" w:rsidRPr="009A44E0" w:rsidRDefault="000110DF">
            <w:pPr>
              <w:suppressAutoHyphens/>
              <w:spacing w:line="240" w:lineRule="atLeast"/>
              <w:rPr>
                <w:sz w:val="20"/>
              </w:rPr>
            </w:pPr>
            <w:r w:rsidRPr="009A44E0">
              <w:rPr>
                <w:sz w:val="20"/>
              </w:rPr>
              <w:t>Prirodoslovna pismenost (472 boda)</w:t>
            </w:r>
          </w:p>
        </w:tc>
        <w:tc>
          <w:tcPr>
            <w:tcW w:w="3208"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7DA76B52" w14:textId="77777777" w:rsidR="000110DF" w:rsidRPr="009A44E0" w:rsidRDefault="000110DF">
            <w:pPr>
              <w:suppressAutoHyphens/>
              <w:spacing w:line="240" w:lineRule="atLeast"/>
              <w:rPr>
                <w:sz w:val="20"/>
              </w:rPr>
            </w:pPr>
            <w:r w:rsidRPr="009A44E0">
              <w:rPr>
                <w:sz w:val="20"/>
              </w:rPr>
              <w:t>Dostići prosjek zemalja OECD-a</w:t>
            </w:r>
          </w:p>
        </w:tc>
      </w:tr>
      <w:tr w:rsidR="000110DF" w:rsidRPr="009A44E0" w14:paraId="5661E5BA" w14:textId="77777777" w:rsidTr="004D40E8">
        <w:trPr>
          <w:trHeight w:val="616"/>
        </w:trPr>
        <w:tc>
          <w:tcPr>
            <w:tcW w:w="9063" w:type="dxa"/>
            <w:gridSpan w:val="3"/>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sdt>
            <w:sdtPr>
              <w:rPr>
                <w:sz w:val="20"/>
              </w:rPr>
              <w:tag w:val="goog_rdk_119"/>
              <w:id w:val="1765180438"/>
            </w:sdtPr>
            <w:sdtContent>
              <w:p w14:paraId="48D60A9C" w14:textId="213201A2" w:rsidR="000110DF" w:rsidRPr="009A44E0" w:rsidRDefault="00486026">
                <w:pPr>
                  <w:suppressAutoHyphens/>
                  <w:spacing w:line="240" w:lineRule="atLeast"/>
                  <w:ind w:firstLine="34"/>
                  <w:rPr>
                    <w:b/>
                    <w:bCs/>
                    <w:i/>
                    <w:iCs/>
                    <w:sz w:val="20"/>
                  </w:rPr>
                </w:pPr>
                <w:sdt>
                  <w:sdtPr>
                    <w:rPr>
                      <w:b/>
                      <w:sz w:val="20"/>
                    </w:rPr>
                    <w:tag w:val="goog_rdk_116"/>
                    <w:id w:val="-1614431463"/>
                  </w:sdtPr>
                  <w:sdtContent>
                    <w:r w:rsidR="000110DF" w:rsidRPr="009A44E0">
                      <w:rPr>
                        <w:b/>
                        <w:sz w:val="20"/>
                      </w:rPr>
                      <w:t>POSEBNI CILJ 1</w:t>
                    </w:r>
                  </w:sdtContent>
                </w:sdt>
                <w:r w:rsidR="002A1D44" w:rsidRPr="009A44E0">
                  <w:rPr>
                    <w:b/>
                    <w:sz w:val="20"/>
                  </w:rPr>
                  <w:t xml:space="preserve"> </w:t>
                </w:r>
                <w:sdt>
                  <w:sdtPr>
                    <w:rPr>
                      <w:b/>
                      <w:sz w:val="20"/>
                    </w:rPr>
                    <w:tag w:val="goog_rdk_117"/>
                    <w:id w:val="249548886"/>
                  </w:sdtPr>
                  <w:sdtContent>
                    <w:r w:rsidR="000110DF" w:rsidRPr="009A44E0">
                      <w:rPr>
                        <w:b/>
                        <w:i/>
                        <w:sz w:val="20"/>
                      </w:rPr>
                      <w:t>Doprinijeti razvoju uključivog i kvalitetnog obrazovnog sustava s posebnim naglaskom na jednak pristup češće diskriminiranim skupinama</w:t>
                    </w:r>
                  </w:sdtContent>
                </w:sdt>
              </w:p>
            </w:sdtContent>
          </w:sdt>
        </w:tc>
      </w:tr>
      <w:tr w:rsidR="000110DF" w:rsidRPr="009A44E0" w14:paraId="4F19851C" w14:textId="77777777" w:rsidTr="004D40E8">
        <w:trPr>
          <w:trHeight w:val="345"/>
        </w:trPr>
        <w:tc>
          <w:tcPr>
            <w:tcW w:w="3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B6EF5C" w14:textId="77777777" w:rsidR="000110DF" w:rsidRPr="009A44E0" w:rsidRDefault="000110DF">
            <w:pPr>
              <w:suppressAutoHyphens/>
              <w:spacing w:line="240" w:lineRule="atLeast"/>
              <w:rPr>
                <w:b/>
                <w:sz w:val="20"/>
              </w:rPr>
            </w:pPr>
            <w:r w:rsidRPr="009A44E0">
              <w:rPr>
                <w:rFonts w:eastAsia="Times New Roman"/>
                <w:b/>
                <w:sz w:val="20"/>
              </w:rPr>
              <w:t>Pokazatelj ishoda</w:t>
            </w:r>
          </w:p>
        </w:tc>
        <w:tc>
          <w:tcPr>
            <w:tcW w:w="2461"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79094747" w14:textId="77777777" w:rsidR="000110DF" w:rsidRPr="009A44E0" w:rsidRDefault="000110DF">
            <w:pPr>
              <w:suppressAutoHyphens/>
              <w:spacing w:line="240" w:lineRule="atLeast"/>
              <w:rPr>
                <w:b/>
                <w:sz w:val="20"/>
              </w:rPr>
            </w:pPr>
            <w:r w:rsidRPr="009A44E0">
              <w:rPr>
                <w:rFonts w:eastAsia="Times New Roman"/>
                <w:b/>
                <w:sz w:val="20"/>
              </w:rPr>
              <w:t>Početna vrijednost</w:t>
            </w:r>
          </w:p>
        </w:tc>
        <w:tc>
          <w:tcPr>
            <w:tcW w:w="3208"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74006B19" w14:textId="0FDF2E48" w:rsidR="000110DF" w:rsidRPr="009A44E0" w:rsidRDefault="000110DF">
            <w:pPr>
              <w:suppressAutoHyphens/>
              <w:spacing w:line="240" w:lineRule="atLeast"/>
              <w:rPr>
                <w:b/>
                <w:sz w:val="20"/>
              </w:rPr>
            </w:pPr>
            <w:r w:rsidRPr="009A44E0">
              <w:rPr>
                <w:rFonts w:eastAsia="Times New Roman"/>
                <w:b/>
                <w:sz w:val="20"/>
              </w:rPr>
              <w:t>Ciljana vrijednost 2027.</w:t>
            </w:r>
          </w:p>
        </w:tc>
      </w:tr>
      <w:tr w:rsidR="000110DF" w:rsidRPr="009A44E0" w14:paraId="7A37F92F" w14:textId="77777777" w:rsidTr="004D40E8">
        <w:trPr>
          <w:trHeight w:val="606"/>
        </w:trPr>
        <w:tc>
          <w:tcPr>
            <w:tcW w:w="3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582165" w14:textId="700F6B00" w:rsidR="000110DF" w:rsidRPr="009A44E0" w:rsidRDefault="000110DF">
            <w:pPr>
              <w:pStyle w:val="Odlomakpopisa"/>
              <w:suppressAutoHyphens/>
              <w:spacing w:line="240" w:lineRule="atLeast"/>
              <w:ind w:left="34" w:firstLine="2"/>
              <w:rPr>
                <w:rFonts w:eastAsia="Times New Roman"/>
                <w:sz w:val="20"/>
              </w:rPr>
            </w:pPr>
            <w:r w:rsidRPr="009A44E0">
              <w:rPr>
                <w:rFonts w:eastAsia="Times New Roman"/>
                <w:sz w:val="20"/>
              </w:rPr>
              <w:t xml:space="preserve">Postotak učenika u nepovoljnijem položaju čiji su rezultati bili u gornjoj četvrtini u ispitivanju čitanja </w:t>
            </w:r>
            <w:r w:rsidR="00FD6E37" w:rsidRPr="009A44E0">
              <w:rPr>
                <w:rFonts w:eastAsia="Times New Roman"/>
                <w:sz w:val="20"/>
              </w:rPr>
              <w:t xml:space="preserve">(akademski otporni učenici) </w:t>
            </w:r>
            <w:r w:rsidRPr="009A44E0">
              <w:rPr>
                <w:rFonts w:eastAsia="Times New Roman"/>
                <w:sz w:val="20"/>
              </w:rPr>
              <w:t xml:space="preserve">u okviru istraživanja PISA </w:t>
            </w:r>
          </w:p>
        </w:tc>
        <w:tc>
          <w:tcPr>
            <w:tcW w:w="2461"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5B05DC62" w14:textId="77777777" w:rsidR="000110DF" w:rsidRPr="009A44E0" w:rsidRDefault="000110DF">
            <w:pPr>
              <w:pStyle w:val="Odlomakpopisa"/>
              <w:suppressAutoHyphens/>
              <w:spacing w:line="240" w:lineRule="atLeast"/>
              <w:ind w:left="34" w:firstLine="2"/>
              <w:rPr>
                <w:sz w:val="20"/>
              </w:rPr>
            </w:pPr>
            <w:r w:rsidRPr="009A44E0">
              <w:rPr>
                <w:sz w:val="20"/>
              </w:rPr>
              <w:t>15 % (2018.)</w:t>
            </w:r>
          </w:p>
        </w:tc>
        <w:tc>
          <w:tcPr>
            <w:tcW w:w="3208"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0AE47A64" w14:textId="1AFCACB0" w:rsidR="000110DF" w:rsidRPr="009A44E0" w:rsidRDefault="00221BCC">
            <w:pPr>
              <w:pStyle w:val="Odlomakpopisa"/>
              <w:suppressAutoHyphens/>
              <w:spacing w:line="240" w:lineRule="atLeast"/>
              <w:ind w:left="34" w:firstLine="2"/>
              <w:rPr>
                <w:rFonts w:eastAsia="Times New Roman"/>
                <w:sz w:val="20"/>
              </w:rPr>
            </w:pPr>
            <w:r w:rsidRPr="009A44E0">
              <w:rPr>
                <w:rFonts w:eastAsia="Times New Roman"/>
                <w:sz w:val="20"/>
              </w:rPr>
              <w:t>Ostvariti rezultat</w:t>
            </w:r>
            <w:r w:rsidR="004A1555" w:rsidRPr="009A44E0">
              <w:rPr>
                <w:rFonts w:eastAsia="Times New Roman"/>
                <w:sz w:val="20"/>
              </w:rPr>
              <w:t xml:space="preserve"> iznad prosjeka OECD zemalja </w:t>
            </w:r>
          </w:p>
        </w:tc>
      </w:tr>
      <w:tr w:rsidR="003F64E5" w:rsidRPr="009A44E0" w14:paraId="0A4D833C" w14:textId="77777777" w:rsidTr="004D40E8">
        <w:trPr>
          <w:trHeight w:val="606"/>
        </w:trPr>
        <w:tc>
          <w:tcPr>
            <w:tcW w:w="3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C73D47" w14:textId="333A6028" w:rsidR="003F64E5" w:rsidRPr="009A44E0" w:rsidRDefault="00711789" w:rsidP="003F64E5">
            <w:pPr>
              <w:suppressAutoHyphens/>
              <w:spacing w:line="240" w:lineRule="atLeast"/>
              <w:ind w:left="34" w:firstLine="2"/>
              <w:rPr>
                <w:rFonts w:eastAsia="Times New Roman"/>
                <w:sz w:val="20"/>
              </w:rPr>
            </w:pPr>
            <w:r>
              <w:rPr>
                <w:rFonts w:eastAsia="Times New Roman"/>
                <w:sz w:val="20"/>
              </w:rPr>
              <w:t xml:space="preserve">Broj pritužbi na </w:t>
            </w:r>
            <w:r w:rsidR="003F64E5">
              <w:rPr>
                <w:rFonts w:eastAsia="Times New Roman"/>
                <w:sz w:val="20"/>
              </w:rPr>
              <w:t>diskriminaciju u području obrazovanja</w:t>
            </w:r>
            <w:r w:rsidR="000873A8" w:rsidRPr="009A44E0" w:rsidDel="007360D7">
              <w:rPr>
                <w:rFonts w:eastAsia="Times New Roman"/>
                <w:sz w:val="20"/>
              </w:rPr>
              <w:t xml:space="preserve"> </w:t>
            </w:r>
            <w:r>
              <w:rPr>
                <w:rFonts w:eastAsia="Times New Roman"/>
                <w:sz w:val="20"/>
              </w:rPr>
              <w:t>po kojima su postupale pravobraniteljske institucije</w:t>
            </w:r>
          </w:p>
        </w:tc>
        <w:tc>
          <w:tcPr>
            <w:tcW w:w="246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4867063" w14:textId="2C9C7E80" w:rsidR="003F64E5" w:rsidRPr="009A44E0" w:rsidRDefault="00711789" w:rsidP="003F64E5">
            <w:pPr>
              <w:pStyle w:val="Odlomakpopisa"/>
              <w:suppressAutoHyphens/>
              <w:spacing w:line="240" w:lineRule="atLeast"/>
              <w:ind w:left="34" w:firstLine="2"/>
              <w:rPr>
                <w:sz w:val="20"/>
              </w:rPr>
            </w:pPr>
            <w:r>
              <w:rPr>
                <w:sz w:val="20"/>
              </w:rPr>
              <w:t>50 (2020.)</w:t>
            </w:r>
          </w:p>
        </w:tc>
        <w:tc>
          <w:tcPr>
            <w:tcW w:w="320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4924428" w14:textId="0AADAF06" w:rsidR="003F64E5" w:rsidRPr="009A44E0" w:rsidRDefault="00711789" w:rsidP="003F64E5">
            <w:pPr>
              <w:pStyle w:val="Odlomakpopisa"/>
              <w:suppressAutoHyphens/>
              <w:spacing w:line="240" w:lineRule="atLeast"/>
              <w:ind w:left="34" w:firstLine="2"/>
              <w:rPr>
                <w:rFonts w:eastAsia="Times New Roman"/>
                <w:sz w:val="20"/>
              </w:rPr>
            </w:pPr>
            <w:r>
              <w:rPr>
                <w:rFonts w:eastAsia="Times New Roman"/>
                <w:sz w:val="20"/>
              </w:rPr>
              <w:t xml:space="preserve">Jednak ili manji broj pritužbi na diskriminaciju u području obrazovanja </w:t>
            </w:r>
          </w:p>
        </w:tc>
      </w:tr>
      <w:tr w:rsidR="003F64E5" w:rsidRPr="009A44E0" w14:paraId="7A337C43" w14:textId="77777777" w:rsidTr="004D40E8">
        <w:trPr>
          <w:trHeight w:val="446"/>
        </w:trPr>
        <w:tc>
          <w:tcPr>
            <w:tcW w:w="9063" w:type="dxa"/>
            <w:gridSpan w:val="3"/>
            <w:tcBorders>
              <w:top w:val="single" w:sz="8" w:space="0" w:color="000000"/>
              <w:left w:val="single" w:sz="8" w:space="0" w:color="000000"/>
              <w:bottom w:val="single" w:sz="4" w:space="0" w:color="000000"/>
              <w:right w:val="single" w:sz="8" w:space="0" w:color="000000"/>
            </w:tcBorders>
            <w:shd w:val="clear" w:color="auto" w:fill="F2F2F2" w:themeFill="background1" w:themeFillShade="F2"/>
            <w:tcMar>
              <w:top w:w="100" w:type="dxa"/>
              <w:left w:w="100" w:type="dxa"/>
              <w:bottom w:w="100" w:type="dxa"/>
              <w:right w:w="100" w:type="dxa"/>
            </w:tcMar>
            <w:hideMark/>
          </w:tcPr>
          <w:sdt>
            <w:sdtPr>
              <w:rPr>
                <w:b/>
                <w:bCs/>
                <w:i/>
                <w:iCs/>
                <w:sz w:val="20"/>
              </w:rPr>
              <w:tag w:val="goog_rdk_20"/>
              <w:id w:val="-704716910"/>
            </w:sdtPr>
            <w:sdtContent>
              <w:p w14:paraId="505F7C61" w14:textId="79BEE75C" w:rsidR="003F64E5" w:rsidRPr="009A44E0" w:rsidRDefault="00486026" w:rsidP="003F64E5">
                <w:pPr>
                  <w:suppressAutoHyphens/>
                  <w:spacing w:line="240" w:lineRule="atLeast"/>
                  <w:ind w:firstLine="34"/>
                  <w:rPr>
                    <w:rFonts w:eastAsia="Times New Roman"/>
                    <w:b/>
                    <w:bCs/>
                    <w:i/>
                    <w:iCs/>
                    <w:sz w:val="20"/>
                    <w:highlight w:val="yellow"/>
                  </w:rPr>
                </w:pPr>
                <w:sdt>
                  <w:sdtPr>
                    <w:rPr>
                      <w:b/>
                      <w:bCs/>
                      <w:iCs/>
                      <w:sz w:val="20"/>
                    </w:rPr>
                    <w:tag w:val="goog_rdk_15"/>
                    <w:id w:val="1610461935"/>
                  </w:sdtPr>
                  <w:sdtContent>
                    <w:r w:rsidR="003F64E5" w:rsidRPr="009A44E0">
                      <w:rPr>
                        <w:rFonts w:eastAsia="Times New Roman"/>
                        <w:b/>
                        <w:bCs/>
                        <w:iCs/>
                        <w:sz w:val="20"/>
                      </w:rPr>
                      <w:t>POSEBNI CILJ 2</w:t>
                    </w:r>
                  </w:sdtContent>
                </w:sdt>
                <w:r w:rsidR="003F64E5" w:rsidRPr="009A44E0">
                  <w:rPr>
                    <w:rFonts w:eastAsia="Times New Roman"/>
                    <w:b/>
                    <w:bCs/>
                    <w:i/>
                    <w:iCs/>
                    <w:sz w:val="20"/>
                  </w:rPr>
                  <w:t xml:space="preserve"> </w:t>
                </w:r>
                <w:sdt>
                  <w:sdtPr>
                    <w:rPr>
                      <w:b/>
                      <w:bCs/>
                      <w:i/>
                      <w:iCs/>
                      <w:sz w:val="20"/>
                    </w:rPr>
                    <w:tag w:val="goog_rdk_17"/>
                    <w:id w:val="-369235092"/>
                  </w:sdtPr>
                  <w:sdtContent>
                    <w:r w:rsidR="003F64E5" w:rsidRPr="009A44E0">
                      <w:rPr>
                        <w:rFonts w:eastAsia="Times New Roman"/>
                        <w:b/>
                        <w:bCs/>
                        <w:i/>
                        <w:iCs/>
                        <w:sz w:val="20"/>
                      </w:rPr>
                      <w:t>Osigurati jednako postupanje kod zapošljavanja i u području rada, posebice vodeći računa o pripadnicima skupina koje češće doživljavaju diskriminacij</w:t>
                    </w:r>
                  </w:sdtContent>
                </w:sdt>
                <w:sdt>
                  <w:sdtPr>
                    <w:rPr>
                      <w:b/>
                      <w:bCs/>
                      <w:i/>
                      <w:iCs/>
                      <w:sz w:val="20"/>
                    </w:rPr>
                    <w:tag w:val="goog_rdk_18"/>
                    <w:id w:val="226888776"/>
                  </w:sdtPr>
                  <w:sdtContent>
                    <w:r w:rsidR="003F64E5" w:rsidRPr="009A44E0">
                      <w:rPr>
                        <w:b/>
                        <w:bCs/>
                        <w:i/>
                        <w:iCs/>
                        <w:sz w:val="20"/>
                      </w:rPr>
                      <w:t>u</w:t>
                    </w:r>
                  </w:sdtContent>
                </w:sdt>
              </w:p>
            </w:sdtContent>
          </w:sdt>
        </w:tc>
      </w:tr>
      <w:tr w:rsidR="003F64E5" w:rsidRPr="009A44E0" w14:paraId="4DA3EEC0" w14:textId="77777777" w:rsidTr="005F1891">
        <w:trPr>
          <w:trHeight w:val="484"/>
        </w:trPr>
        <w:tc>
          <w:tcPr>
            <w:tcW w:w="3394"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hideMark/>
          </w:tcPr>
          <w:p w14:paraId="24330D2E" w14:textId="77777777" w:rsidR="003F64E5" w:rsidRPr="009A44E0" w:rsidRDefault="003F64E5" w:rsidP="003F64E5">
            <w:pPr>
              <w:suppressAutoHyphens/>
              <w:spacing w:line="240" w:lineRule="atLeast"/>
              <w:rPr>
                <w:rFonts w:eastAsia="Times New Roman"/>
                <w:b/>
                <w:sz w:val="20"/>
              </w:rPr>
            </w:pPr>
            <w:r w:rsidRPr="009A44E0">
              <w:rPr>
                <w:rFonts w:eastAsia="Times New Roman"/>
                <w:b/>
                <w:sz w:val="20"/>
              </w:rPr>
              <w:t>Pokazatelj ishoda</w:t>
            </w:r>
          </w:p>
        </w:tc>
        <w:tc>
          <w:tcPr>
            <w:tcW w:w="2461"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8D547C" w14:textId="77777777" w:rsidR="003F64E5" w:rsidRPr="009A44E0" w:rsidRDefault="003F64E5" w:rsidP="003F64E5">
            <w:pPr>
              <w:suppressAutoHyphens/>
              <w:spacing w:line="240" w:lineRule="atLeast"/>
              <w:rPr>
                <w:rFonts w:eastAsia="Times New Roman"/>
                <w:b/>
                <w:sz w:val="20"/>
              </w:rPr>
            </w:pPr>
            <w:r w:rsidRPr="009A44E0">
              <w:rPr>
                <w:rFonts w:eastAsia="Times New Roman"/>
                <w:b/>
                <w:sz w:val="20"/>
              </w:rPr>
              <w:t>Početna vrijednost</w:t>
            </w:r>
          </w:p>
        </w:tc>
        <w:tc>
          <w:tcPr>
            <w:tcW w:w="3208"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EEEA6C" w14:textId="77777777" w:rsidR="003F64E5" w:rsidRPr="009A44E0" w:rsidRDefault="003F64E5" w:rsidP="003F64E5">
            <w:pPr>
              <w:suppressAutoHyphens/>
              <w:spacing w:line="240" w:lineRule="atLeast"/>
              <w:rPr>
                <w:rFonts w:eastAsia="Times New Roman"/>
                <w:b/>
                <w:sz w:val="20"/>
              </w:rPr>
            </w:pPr>
            <w:r w:rsidRPr="009A44E0">
              <w:rPr>
                <w:rFonts w:eastAsia="Times New Roman"/>
                <w:b/>
                <w:sz w:val="20"/>
              </w:rPr>
              <w:t>Ciljana vrijednost 2027.</w:t>
            </w:r>
          </w:p>
        </w:tc>
      </w:tr>
      <w:tr w:rsidR="003F64E5" w:rsidRPr="009A44E0" w14:paraId="6E17FCBA" w14:textId="77777777" w:rsidTr="004D40E8">
        <w:trPr>
          <w:trHeight w:val="787"/>
        </w:trPr>
        <w:tc>
          <w:tcPr>
            <w:tcW w:w="3394"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hideMark/>
          </w:tcPr>
          <w:p w14:paraId="250B1A76" w14:textId="77777777" w:rsidR="003F64E5" w:rsidRPr="009A44E0" w:rsidRDefault="003F64E5" w:rsidP="003F64E5">
            <w:pPr>
              <w:suppressAutoHyphens/>
              <w:spacing w:line="240" w:lineRule="atLeast"/>
              <w:ind w:left="34" w:hanging="34"/>
              <w:rPr>
                <w:rFonts w:eastAsia="Times New Roman"/>
                <w:sz w:val="20"/>
              </w:rPr>
            </w:pPr>
            <w:r w:rsidRPr="009A44E0">
              <w:rPr>
                <w:rFonts w:eastAsia="Times New Roman"/>
                <w:sz w:val="20"/>
              </w:rPr>
              <w:t>Broj uključenih dugotrajno nezaposlenih osoba u motivacijske aktivacijske programe i savjetovanja</w:t>
            </w:r>
          </w:p>
        </w:tc>
        <w:tc>
          <w:tcPr>
            <w:tcW w:w="2461"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02EB1F" w14:textId="77777777" w:rsidR="003F64E5" w:rsidRPr="009A44E0" w:rsidRDefault="003F64E5" w:rsidP="003F64E5">
            <w:pPr>
              <w:suppressAutoHyphens/>
              <w:spacing w:line="240" w:lineRule="atLeast"/>
              <w:ind w:left="34" w:hanging="34"/>
              <w:rPr>
                <w:rFonts w:eastAsia="Times New Roman"/>
                <w:sz w:val="20"/>
              </w:rPr>
            </w:pPr>
            <w:r w:rsidRPr="009A44E0">
              <w:rPr>
                <w:rFonts w:eastAsia="Times New Roman"/>
                <w:sz w:val="20"/>
              </w:rPr>
              <w:t>20602</w:t>
            </w:r>
          </w:p>
        </w:tc>
        <w:tc>
          <w:tcPr>
            <w:tcW w:w="3208"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02DE54" w14:textId="77777777" w:rsidR="003F64E5" w:rsidRPr="009A44E0" w:rsidRDefault="003F64E5" w:rsidP="003F64E5">
            <w:pPr>
              <w:suppressAutoHyphens/>
              <w:spacing w:line="240" w:lineRule="atLeast"/>
              <w:ind w:left="34" w:hanging="34"/>
              <w:rPr>
                <w:rFonts w:eastAsia="Times New Roman"/>
                <w:sz w:val="20"/>
              </w:rPr>
            </w:pPr>
            <w:r w:rsidRPr="009A44E0">
              <w:rPr>
                <w:rFonts w:eastAsia="Times New Roman"/>
                <w:sz w:val="20"/>
              </w:rPr>
              <w:t xml:space="preserve">Povećanje od 10% u odnosu na početnu vrijednost </w:t>
            </w:r>
          </w:p>
        </w:tc>
      </w:tr>
      <w:tr w:rsidR="003F64E5" w:rsidRPr="009A44E0" w14:paraId="58FD73CB" w14:textId="77777777" w:rsidTr="004D40E8">
        <w:trPr>
          <w:trHeight w:val="407"/>
        </w:trPr>
        <w:tc>
          <w:tcPr>
            <w:tcW w:w="3394"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hideMark/>
          </w:tcPr>
          <w:p w14:paraId="74C5AE52" w14:textId="77777777" w:rsidR="003F64E5" w:rsidRPr="009A44E0" w:rsidRDefault="003F64E5" w:rsidP="003F64E5">
            <w:pPr>
              <w:suppressAutoHyphens/>
              <w:spacing w:line="240" w:lineRule="atLeast"/>
              <w:ind w:left="34" w:hanging="34"/>
              <w:rPr>
                <w:rFonts w:eastAsia="Times New Roman"/>
                <w:sz w:val="20"/>
              </w:rPr>
            </w:pPr>
            <w:r w:rsidRPr="009A44E0">
              <w:rPr>
                <w:rFonts w:eastAsia="Times New Roman"/>
                <w:sz w:val="20"/>
              </w:rPr>
              <w:t xml:space="preserve">Stopa aktivnosti radne snage </w:t>
            </w:r>
          </w:p>
          <w:p w14:paraId="29475EF6" w14:textId="249B7C95" w:rsidR="003F64E5" w:rsidRPr="009A44E0" w:rsidRDefault="003F64E5" w:rsidP="003F64E5">
            <w:pPr>
              <w:suppressAutoHyphens/>
              <w:spacing w:line="240" w:lineRule="atLeast"/>
              <w:ind w:left="34" w:hanging="34"/>
              <w:rPr>
                <w:rFonts w:eastAsia="Times New Roman"/>
                <w:sz w:val="20"/>
              </w:rPr>
            </w:pPr>
            <w:r w:rsidRPr="009A44E0">
              <w:rPr>
                <w:rFonts w:eastAsia="Times New Roman"/>
                <w:sz w:val="20"/>
              </w:rPr>
              <w:t>(25-64)</w:t>
            </w:r>
          </w:p>
        </w:tc>
        <w:tc>
          <w:tcPr>
            <w:tcW w:w="2461"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12D2B8" w14:textId="661F4453" w:rsidR="003F64E5" w:rsidRPr="009A44E0" w:rsidRDefault="003F64E5" w:rsidP="003F64E5">
            <w:pPr>
              <w:suppressAutoHyphens/>
              <w:spacing w:line="240" w:lineRule="atLeast"/>
              <w:ind w:left="34" w:hanging="34"/>
              <w:rPr>
                <w:rFonts w:eastAsia="Times New Roman"/>
                <w:sz w:val="20"/>
              </w:rPr>
            </w:pPr>
            <w:r w:rsidRPr="009A44E0">
              <w:rPr>
                <w:rFonts w:eastAsia="Times New Roman"/>
                <w:sz w:val="20"/>
              </w:rPr>
              <w:t>73.3 % (2019.)</w:t>
            </w:r>
          </w:p>
        </w:tc>
        <w:tc>
          <w:tcPr>
            <w:tcW w:w="3208"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2A9E09" w14:textId="696712D4" w:rsidR="003F64E5" w:rsidRPr="009A44E0" w:rsidRDefault="003F64E5" w:rsidP="003F64E5">
            <w:pPr>
              <w:suppressAutoHyphens/>
              <w:spacing w:line="240" w:lineRule="atLeast"/>
              <w:ind w:left="34" w:hanging="34"/>
              <w:rPr>
                <w:rFonts w:eastAsia="Times New Roman"/>
                <w:sz w:val="20"/>
              </w:rPr>
            </w:pPr>
            <w:r w:rsidRPr="009A44E0">
              <w:rPr>
                <w:rFonts w:eastAsia="Times New Roman"/>
                <w:sz w:val="20"/>
              </w:rPr>
              <w:t>75.3 % (2027.)</w:t>
            </w:r>
          </w:p>
        </w:tc>
      </w:tr>
    </w:tbl>
    <w:p w14:paraId="5D558311" w14:textId="6866673E" w:rsidR="00C16663" w:rsidRDefault="00C16663"/>
    <w:p w14:paraId="3B93A94A" w14:textId="77777777" w:rsidR="00C16663" w:rsidRDefault="00C16663">
      <w:r>
        <w:br w:type="page"/>
      </w:r>
    </w:p>
    <w:p w14:paraId="01D87753" w14:textId="77777777" w:rsidR="00901D45" w:rsidRPr="004D40E8" w:rsidRDefault="00901D45"/>
    <w:tbl>
      <w:tblPr>
        <w:tblW w:w="9051" w:type="dxa"/>
        <w:tblInd w:w="-3" w:type="dxa"/>
        <w:tblLayout w:type="fixed"/>
        <w:tblLook w:val="0400" w:firstRow="0" w:lastRow="0" w:firstColumn="0" w:lastColumn="0" w:noHBand="0" w:noVBand="1"/>
      </w:tblPr>
      <w:tblGrid>
        <w:gridCol w:w="3307"/>
        <w:gridCol w:w="2632"/>
        <w:gridCol w:w="3112"/>
      </w:tblGrid>
      <w:tr w:rsidR="000110DF" w:rsidRPr="009A44E0" w14:paraId="31E5724F" w14:textId="77777777" w:rsidTr="00486026">
        <w:trPr>
          <w:trHeight w:val="420"/>
        </w:trPr>
        <w:tc>
          <w:tcPr>
            <w:tcW w:w="9051" w:type="dxa"/>
            <w:gridSpan w:val="3"/>
            <w:tcBorders>
              <w:top w:val="single" w:sz="4" w:space="0" w:color="auto"/>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0E501940" w14:textId="31F40536" w:rsidR="000110DF" w:rsidRPr="009A44E0" w:rsidRDefault="00921C06">
            <w:pPr>
              <w:suppressAutoHyphens/>
              <w:spacing w:line="240" w:lineRule="atLeast"/>
              <w:rPr>
                <w:rFonts w:eastAsia="Times New Roman"/>
                <w:sz w:val="20"/>
              </w:rPr>
            </w:pPr>
            <w:r w:rsidRPr="009A44E0">
              <w:rPr>
                <w:rFonts w:eastAsia="Times New Roman"/>
                <w:b/>
                <w:sz w:val="20"/>
              </w:rPr>
              <w:t xml:space="preserve">STRATEŠKI CILJ 3. UČINKOVITO I DJELOTVORNO PRAVOSUĐE, JAVNA UPRAVA I UPRAVLJANJE DRŽAVNOM IMOVINOM </w:t>
            </w:r>
          </w:p>
        </w:tc>
      </w:tr>
      <w:tr w:rsidR="000110DF" w:rsidRPr="009A44E0" w14:paraId="562BEF0F" w14:textId="77777777" w:rsidTr="00486026">
        <w:trPr>
          <w:trHeight w:val="481"/>
        </w:trPr>
        <w:tc>
          <w:tcPr>
            <w:tcW w:w="33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5F142B" w14:textId="77777777" w:rsidR="000110DF" w:rsidRPr="009A44E0" w:rsidRDefault="000110DF">
            <w:pPr>
              <w:suppressAutoHyphens/>
              <w:spacing w:line="240" w:lineRule="atLeast"/>
              <w:rPr>
                <w:rFonts w:eastAsia="Times New Roman"/>
                <w:b/>
                <w:sz w:val="20"/>
              </w:rPr>
            </w:pPr>
            <w:r w:rsidRPr="009A44E0">
              <w:rPr>
                <w:rFonts w:eastAsia="Times New Roman"/>
                <w:b/>
                <w:sz w:val="20"/>
              </w:rPr>
              <w:t>Pokazatelj učinka</w:t>
            </w:r>
          </w:p>
        </w:tc>
        <w:tc>
          <w:tcPr>
            <w:tcW w:w="26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959CCC" w14:textId="77777777" w:rsidR="000110DF" w:rsidRPr="009A44E0" w:rsidRDefault="000110DF">
            <w:pPr>
              <w:suppressAutoHyphens/>
              <w:spacing w:line="240" w:lineRule="atLeast"/>
              <w:rPr>
                <w:rFonts w:eastAsia="Times New Roman"/>
                <w:b/>
                <w:sz w:val="20"/>
              </w:rPr>
            </w:pPr>
            <w:r w:rsidRPr="009A44E0">
              <w:rPr>
                <w:rFonts w:eastAsia="Times New Roman"/>
                <w:b/>
                <w:sz w:val="20"/>
              </w:rPr>
              <w:t>Početna vrijednost</w:t>
            </w:r>
          </w:p>
        </w:tc>
        <w:tc>
          <w:tcPr>
            <w:tcW w:w="3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AD1C85" w14:textId="77777777" w:rsidR="000110DF" w:rsidRPr="009A44E0" w:rsidRDefault="000110DF">
            <w:pPr>
              <w:suppressAutoHyphens/>
              <w:spacing w:line="240" w:lineRule="atLeast"/>
              <w:rPr>
                <w:rFonts w:eastAsia="Times New Roman"/>
                <w:b/>
                <w:sz w:val="20"/>
              </w:rPr>
            </w:pPr>
            <w:r w:rsidRPr="009A44E0">
              <w:rPr>
                <w:rFonts w:eastAsia="Times New Roman"/>
                <w:b/>
                <w:sz w:val="20"/>
              </w:rPr>
              <w:t>Ciljana vrijednost 2030.</w:t>
            </w:r>
          </w:p>
        </w:tc>
      </w:tr>
      <w:tr w:rsidR="000110DF" w:rsidRPr="009A44E0" w14:paraId="3FBC6622" w14:textId="77777777" w:rsidTr="00486026">
        <w:tc>
          <w:tcPr>
            <w:tcW w:w="3307"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6E7EFCFF" w14:textId="77777777" w:rsidR="000110DF" w:rsidRPr="009A44E0" w:rsidRDefault="000110DF">
            <w:pPr>
              <w:suppressAutoHyphens/>
              <w:spacing w:line="240" w:lineRule="atLeast"/>
              <w:ind w:left="34"/>
              <w:rPr>
                <w:rFonts w:eastAsia="Times New Roman"/>
                <w:sz w:val="20"/>
              </w:rPr>
            </w:pPr>
            <w:r w:rsidRPr="009A44E0">
              <w:rPr>
                <w:rFonts w:eastAsia="Times New Roman"/>
                <w:sz w:val="20"/>
              </w:rPr>
              <w:t>Pokazatelj vremena rješavanja prvostupanjskih parničnih i trgovačkih predmeta (dana)</w:t>
            </w:r>
          </w:p>
        </w:tc>
        <w:tc>
          <w:tcPr>
            <w:tcW w:w="2632"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18BCA7B8" w14:textId="77777777" w:rsidR="000110DF" w:rsidRPr="009A44E0" w:rsidRDefault="000110DF">
            <w:pPr>
              <w:suppressAutoHyphens/>
              <w:spacing w:line="240" w:lineRule="atLeast"/>
              <w:ind w:left="34" w:hanging="34"/>
              <w:rPr>
                <w:rFonts w:eastAsia="Times New Roman"/>
                <w:sz w:val="20"/>
              </w:rPr>
            </w:pPr>
            <w:r w:rsidRPr="009A44E0">
              <w:rPr>
                <w:rFonts w:eastAsia="Times New Roman"/>
                <w:sz w:val="20"/>
              </w:rPr>
              <w:t>335 dana (2018.)</w:t>
            </w:r>
          </w:p>
        </w:tc>
        <w:tc>
          <w:tcPr>
            <w:tcW w:w="3112"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187AF2AC" w14:textId="77777777" w:rsidR="000110DF" w:rsidRPr="009A44E0" w:rsidRDefault="000110DF">
            <w:pPr>
              <w:suppressAutoHyphens/>
              <w:spacing w:line="240" w:lineRule="atLeast"/>
              <w:ind w:left="34" w:hanging="34"/>
              <w:rPr>
                <w:rFonts w:eastAsia="Times New Roman"/>
                <w:sz w:val="20"/>
              </w:rPr>
            </w:pPr>
            <w:r w:rsidRPr="009A44E0">
              <w:rPr>
                <w:rFonts w:eastAsia="Times New Roman"/>
                <w:sz w:val="20"/>
              </w:rPr>
              <w:t>250 dana</w:t>
            </w:r>
          </w:p>
        </w:tc>
      </w:tr>
      <w:tr w:rsidR="000110DF" w:rsidRPr="009A44E0" w14:paraId="570FA5DA" w14:textId="77777777" w:rsidTr="00486026">
        <w:trPr>
          <w:trHeight w:val="609"/>
        </w:trPr>
        <w:tc>
          <w:tcPr>
            <w:tcW w:w="905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hideMark/>
          </w:tcPr>
          <w:sdt>
            <w:sdtPr>
              <w:rPr>
                <w:sz w:val="20"/>
                <w:highlight w:val="yellow"/>
              </w:rPr>
              <w:tag w:val="goog_rdk_26"/>
              <w:id w:val="-931193953"/>
            </w:sdtPr>
            <w:sdtContent>
              <w:p w14:paraId="39A7024A" w14:textId="44202756" w:rsidR="000110DF" w:rsidRPr="002D1508" w:rsidRDefault="00486026">
                <w:pPr>
                  <w:suppressAutoHyphens/>
                  <w:spacing w:line="240" w:lineRule="atLeast"/>
                  <w:ind w:firstLine="34"/>
                  <w:rPr>
                    <w:rFonts w:eastAsia="Times New Roman"/>
                    <w:sz w:val="20"/>
                    <w:highlight w:val="yellow"/>
                  </w:rPr>
                </w:pPr>
                <w:sdt>
                  <w:sdtPr>
                    <w:rPr>
                      <w:b/>
                      <w:sz w:val="20"/>
                    </w:rPr>
                    <w:tag w:val="goog_rdk_22"/>
                    <w:id w:val="-350501514"/>
                  </w:sdtPr>
                  <w:sdtContent>
                    <w:r w:rsidR="000110DF" w:rsidRPr="00B94BC3">
                      <w:rPr>
                        <w:rFonts w:eastAsia="Times New Roman"/>
                        <w:b/>
                        <w:sz w:val="20"/>
                      </w:rPr>
                      <w:t>P</w:t>
                    </w:r>
                  </w:sdtContent>
                </w:sdt>
                <w:sdt>
                  <w:sdtPr>
                    <w:rPr>
                      <w:b/>
                      <w:iCs/>
                      <w:sz w:val="20"/>
                    </w:rPr>
                    <w:tag w:val="goog_rdk_23"/>
                    <w:id w:val="-1393503218"/>
                  </w:sdtPr>
                  <w:sdtContent>
                    <w:r w:rsidR="000110DF" w:rsidRPr="00B94BC3">
                      <w:rPr>
                        <w:rFonts w:eastAsia="Times New Roman"/>
                        <w:b/>
                        <w:iCs/>
                        <w:sz w:val="20"/>
                      </w:rPr>
                      <w:t xml:space="preserve">OSEBNI CILJ 3 </w:t>
                    </w:r>
                  </w:sdtContent>
                </w:sdt>
                <w:sdt>
                  <w:sdtPr>
                    <w:rPr>
                      <w:iCs/>
                      <w:sz w:val="20"/>
                    </w:rPr>
                    <w:tag w:val="goog_rdk_24"/>
                    <w:id w:val="-1872526489"/>
                  </w:sdtPr>
                  <w:sdtEndPr>
                    <w:rPr>
                      <w:b/>
                      <w:bCs/>
                      <w:i/>
                    </w:rPr>
                  </w:sdtEndPr>
                  <w:sdtContent>
                    <w:r w:rsidR="00784F7E" w:rsidRPr="00B94BC3">
                      <w:rPr>
                        <w:b/>
                        <w:bCs/>
                        <w:i/>
                        <w:iCs/>
                        <w:sz w:val="20"/>
                      </w:rPr>
                      <w:t>Unaprijediti mehanizme suzbijanja rasizma, ksenofobije i ostalih oblika nesnošljivosti kroz podizanje svijesti o zločinu iz mržnje i govoru mržnje te poticanje kulture sjećanja na žrtve genocida (uključujući holokaust i samudaripen)</w:t>
                    </w:r>
                  </w:sdtContent>
                </w:sdt>
              </w:p>
            </w:sdtContent>
          </w:sdt>
        </w:tc>
      </w:tr>
      <w:tr w:rsidR="000110DF" w:rsidRPr="009A44E0" w14:paraId="5E986FBF" w14:textId="77777777" w:rsidTr="00486026">
        <w:trPr>
          <w:trHeight w:val="470"/>
        </w:trPr>
        <w:tc>
          <w:tcPr>
            <w:tcW w:w="3307"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14:paraId="0E5A754A" w14:textId="77777777" w:rsidR="000110DF" w:rsidRPr="009A44E0" w:rsidRDefault="000110DF">
            <w:pPr>
              <w:suppressAutoHyphens/>
              <w:spacing w:line="240" w:lineRule="atLeast"/>
              <w:ind w:left="316" w:hanging="142"/>
              <w:rPr>
                <w:rFonts w:eastAsia="Times New Roman"/>
                <w:b/>
                <w:sz w:val="20"/>
              </w:rPr>
            </w:pPr>
            <w:r w:rsidRPr="009A44E0">
              <w:rPr>
                <w:rFonts w:eastAsia="Times New Roman"/>
                <w:b/>
                <w:sz w:val="20"/>
              </w:rPr>
              <w:t>Pokazatelj ishoda</w:t>
            </w:r>
          </w:p>
        </w:tc>
        <w:tc>
          <w:tcPr>
            <w:tcW w:w="2632"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14:paraId="3F524A3C" w14:textId="77777777" w:rsidR="000110DF" w:rsidRPr="009A44E0" w:rsidRDefault="000110DF">
            <w:pPr>
              <w:suppressAutoHyphens/>
              <w:spacing w:line="240" w:lineRule="atLeast"/>
              <w:rPr>
                <w:rFonts w:eastAsia="Times New Roman"/>
                <w:b/>
                <w:sz w:val="20"/>
              </w:rPr>
            </w:pPr>
            <w:r w:rsidRPr="009A44E0">
              <w:rPr>
                <w:rFonts w:eastAsia="Times New Roman"/>
                <w:b/>
                <w:sz w:val="20"/>
              </w:rPr>
              <w:t>Početna vrijednost</w:t>
            </w:r>
          </w:p>
        </w:tc>
        <w:tc>
          <w:tcPr>
            <w:tcW w:w="3112"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14:paraId="52F6BC08" w14:textId="7CCEDC90" w:rsidR="000110DF" w:rsidRPr="009A44E0" w:rsidRDefault="000110DF">
            <w:pPr>
              <w:suppressAutoHyphens/>
              <w:spacing w:line="240" w:lineRule="atLeast"/>
              <w:rPr>
                <w:rFonts w:eastAsia="Times New Roman"/>
                <w:b/>
                <w:sz w:val="20"/>
              </w:rPr>
            </w:pPr>
            <w:r w:rsidRPr="009A44E0">
              <w:rPr>
                <w:rFonts w:eastAsia="Times New Roman"/>
                <w:b/>
                <w:sz w:val="20"/>
              </w:rPr>
              <w:t>Ciljana vrijednost 2027</w:t>
            </w:r>
            <w:r w:rsidR="00F07CBF" w:rsidRPr="009A44E0">
              <w:rPr>
                <w:rFonts w:eastAsia="Times New Roman"/>
                <w:b/>
                <w:sz w:val="20"/>
              </w:rPr>
              <w:t>.</w:t>
            </w:r>
          </w:p>
        </w:tc>
      </w:tr>
      <w:tr w:rsidR="000110DF" w:rsidRPr="009A44E0" w14:paraId="75069E1A" w14:textId="77777777" w:rsidTr="00486026">
        <w:trPr>
          <w:trHeight w:val="1011"/>
        </w:trPr>
        <w:tc>
          <w:tcPr>
            <w:tcW w:w="33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03E15C" w14:textId="428B173B" w:rsidR="001F6053" w:rsidRPr="009A44E0" w:rsidRDefault="00DA7AE9">
            <w:pPr>
              <w:suppressAutoHyphens/>
              <w:spacing w:line="240" w:lineRule="atLeast"/>
              <w:ind w:left="34" w:hanging="8"/>
              <w:rPr>
                <w:rFonts w:eastAsia="Times New Roman"/>
                <w:sz w:val="20"/>
              </w:rPr>
            </w:pPr>
            <w:r w:rsidRPr="009A44E0">
              <w:rPr>
                <w:rFonts w:eastAsia="Times New Roman"/>
                <w:sz w:val="20"/>
              </w:rPr>
              <w:t xml:space="preserve">Udio ispitanika koji procjenjuju da je borba protiv diskriminacije učinkovita prema podacima Eurobarometar istraživanja </w:t>
            </w:r>
          </w:p>
        </w:tc>
        <w:tc>
          <w:tcPr>
            <w:tcW w:w="26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6D5D94" w14:textId="17CA8EC8" w:rsidR="000110DF" w:rsidRPr="009A44E0" w:rsidRDefault="00DA7AE9">
            <w:pPr>
              <w:suppressAutoHyphens/>
              <w:spacing w:line="240" w:lineRule="atLeast"/>
              <w:ind w:left="34" w:hanging="8"/>
              <w:rPr>
                <w:rFonts w:eastAsia="Times New Roman"/>
                <w:sz w:val="20"/>
              </w:rPr>
            </w:pPr>
            <w:r w:rsidRPr="009A44E0">
              <w:rPr>
                <w:rFonts w:eastAsia="Times New Roman"/>
                <w:sz w:val="20"/>
              </w:rPr>
              <w:t>21 %</w:t>
            </w:r>
          </w:p>
        </w:tc>
        <w:tc>
          <w:tcPr>
            <w:tcW w:w="3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ABE1E9" w14:textId="61D9E361" w:rsidR="000110DF" w:rsidRPr="009A44E0" w:rsidRDefault="00F07CBF">
            <w:pPr>
              <w:suppressAutoHyphens/>
              <w:spacing w:line="240" w:lineRule="atLeast"/>
              <w:ind w:left="34" w:hanging="8"/>
              <w:rPr>
                <w:rFonts w:eastAsia="Times New Roman"/>
                <w:sz w:val="20"/>
              </w:rPr>
            </w:pPr>
            <w:r w:rsidRPr="009A44E0">
              <w:rPr>
                <w:rFonts w:eastAsia="Times New Roman"/>
                <w:sz w:val="20"/>
              </w:rPr>
              <w:t>26 % (prosjek EU)</w:t>
            </w:r>
          </w:p>
        </w:tc>
      </w:tr>
      <w:tr w:rsidR="001F6053" w:rsidRPr="009A44E0" w14:paraId="2BEBA589" w14:textId="77777777" w:rsidTr="00486026">
        <w:trPr>
          <w:trHeight w:val="573"/>
        </w:trPr>
        <w:tc>
          <w:tcPr>
            <w:tcW w:w="33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20982E" w14:textId="4B02D5F7" w:rsidR="001F6053" w:rsidRPr="009A44E0" w:rsidRDefault="004A7AF0">
            <w:pPr>
              <w:suppressAutoHyphens/>
              <w:spacing w:line="240" w:lineRule="atLeast"/>
              <w:ind w:left="34" w:hanging="34"/>
              <w:rPr>
                <w:rFonts w:eastAsia="Times New Roman"/>
                <w:sz w:val="20"/>
              </w:rPr>
            </w:pPr>
            <w:r w:rsidRPr="009A44E0">
              <w:rPr>
                <w:rFonts w:eastAsia="Times New Roman"/>
                <w:sz w:val="20"/>
              </w:rPr>
              <w:t>Udio ispitanika koji procjenjuju da je diskriminacija temeljem boje kože i etničke pripadnosti raširena u Republici Hrvatskoj</w:t>
            </w:r>
          </w:p>
        </w:tc>
        <w:tc>
          <w:tcPr>
            <w:tcW w:w="26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7B156D" w14:textId="2B03534E" w:rsidR="001F6053" w:rsidRPr="009A44E0" w:rsidRDefault="004A7AF0">
            <w:pPr>
              <w:suppressAutoHyphens/>
              <w:spacing w:line="240" w:lineRule="atLeast"/>
              <w:rPr>
                <w:rFonts w:eastAsia="Times New Roman"/>
                <w:sz w:val="20"/>
              </w:rPr>
            </w:pPr>
            <w:r w:rsidRPr="009A44E0">
              <w:rPr>
                <w:rFonts w:eastAsia="Times New Roman"/>
                <w:sz w:val="20"/>
              </w:rPr>
              <w:t xml:space="preserve">31 % (temeljem boje kože), 41 % temeljem etničke pripadnosti </w:t>
            </w:r>
          </w:p>
        </w:tc>
        <w:tc>
          <w:tcPr>
            <w:tcW w:w="3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F19B9E" w14:textId="0A32EAAB" w:rsidR="001F6053" w:rsidRPr="009A44E0" w:rsidRDefault="004A7AF0">
            <w:pPr>
              <w:suppressAutoHyphens/>
              <w:spacing w:line="240" w:lineRule="atLeast"/>
              <w:ind w:left="51" w:hanging="51"/>
              <w:rPr>
                <w:rFonts w:eastAsia="Times New Roman"/>
                <w:sz w:val="20"/>
              </w:rPr>
            </w:pPr>
            <w:r w:rsidRPr="009A44E0">
              <w:rPr>
                <w:rFonts w:eastAsia="Times New Roman"/>
                <w:sz w:val="20"/>
              </w:rPr>
              <w:t xml:space="preserve">&lt; 30 % </w:t>
            </w:r>
          </w:p>
        </w:tc>
      </w:tr>
      <w:tr w:rsidR="000110DF" w:rsidRPr="009A44E0" w14:paraId="1A21A56A" w14:textId="77777777" w:rsidTr="00486026">
        <w:trPr>
          <w:trHeight w:val="440"/>
        </w:trPr>
        <w:tc>
          <w:tcPr>
            <w:tcW w:w="9051" w:type="dxa"/>
            <w:gridSpan w:val="3"/>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19EC5265" w14:textId="3A5C4FA8" w:rsidR="000110DF" w:rsidRPr="009A44E0" w:rsidRDefault="00486026">
            <w:pPr>
              <w:suppressAutoHyphens/>
              <w:spacing w:line="240" w:lineRule="atLeast"/>
              <w:ind w:firstLine="34"/>
              <w:rPr>
                <w:rFonts w:eastAsia="Times New Roman"/>
                <w:sz w:val="20"/>
              </w:rPr>
            </w:pPr>
            <w:sdt>
              <w:sdtPr>
                <w:rPr>
                  <w:b/>
                  <w:iCs/>
                  <w:sz w:val="20"/>
                </w:rPr>
                <w:tag w:val="goog_rdk_36"/>
                <w:id w:val="-530876946"/>
              </w:sdtPr>
              <w:sdtContent>
                <w:r w:rsidR="000110DF" w:rsidRPr="009A44E0">
                  <w:rPr>
                    <w:rFonts w:eastAsia="Times New Roman"/>
                    <w:b/>
                    <w:iCs/>
                    <w:sz w:val="20"/>
                  </w:rPr>
                  <w:t xml:space="preserve">POSEBNI CILJ 4 </w:t>
                </w:r>
              </w:sdtContent>
            </w:sdt>
            <w:r w:rsidR="000110DF" w:rsidRPr="009A44E0">
              <w:rPr>
                <w:rFonts w:eastAsia="Times New Roman"/>
                <w:b/>
                <w:i/>
                <w:iCs/>
                <w:sz w:val="20"/>
              </w:rPr>
              <w:t xml:space="preserve">Doprinijeti poboljšanju dostupnosti pravosuđa kroz olakšan pristup besplatnoj pravnoj </w:t>
            </w:r>
            <w:r w:rsidR="00280FBB">
              <w:rPr>
                <w:rFonts w:eastAsia="Times New Roman"/>
                <w:b/>
                <w:i/>
                <w:iCs/>
                <w:sz w:val="20"/>
              </w:rPr>
              <w:t xml:space="preserve">  </w:t>
            </w:r>
            <w:r w:rsidR="000110DF" w:rsidRPr="009A44E0">
              <w:rPr>
                <w:rFonts w:eastAsia="Times New Roman"/>
                <w:b/>
                <w:i/>
                <w:iCs/>
                <w:sz w:val="20"/>
              </w:rPr>
              <w:t>pomoći</w:t>
            </w:r>
          </w:p>
        </w:tc>
      </w:tr>
      <w:tr w:rsidR="000110DF" w:rsidRPr="009A44E0" w14:paraId="701442A1" w14:textId="77777777" w:rsidTr="00486026">
        <w:trPr>
          <w:trHeight w:val="486"/>
        </w:trPr>
        <w:tc>
          <w:tcPr>
            <w:tcW w:w="33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D39A3E" w14:textId="77777777" w:rsidR="000110DF" w:rsidRPr="009A44E0" w:rsidRDefault="000110DF">
            <w:pPr>
              <w:suppressAutoHyphens/>
              <w:spacing w:line="240" w:lineRule="atLeast"/>
              <w:ind w:right="-34"/>
              <w:rPr>
                <w:rFonts w:eastAsia="Times New Roman"/>
                <w:b/>
                <w:sz w:val="20"/>
              </w:rPr>
            </w:pPr>
            <w:r w:rsidRPr="009A44E0">
              <w:rPr>
                <w:rFonts w:eastAsia="Times New Roman"/>
                <w:b/>
                <w:sz w:val="20"/>
              </w:rPr>
              <w:t>Pokazatelj ishoda</w:t>
            </w:r>
          </w:p>
        </w:tc>
        <w:tc>
          <w:tcPr>
            <w:tcW w:w="26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D101FC" w14:textId="77777777" w:rsidR="000110DF" w:rsidRPr="009A44E0" w:rsidRDefault="000110DF">
            <w:pPr>
              <w:suppressAutoHyphens/>
              <w:spacing w:line="240" w:lineRule="atLeast"/>
              <w:ind w:right="-34"/>
              <w:rPr>
                <w:rFonts w:eastAsia="Times New Roman"/>
                <w:b/>
                <w:sz w:val="20"/>
              </w:rPr>
            </w:pPr>
            <w:r w:rsidRPr="009A44E0">
              <w:rPr>
                <w:rFonts w:eastAsia="Times New Roman"/>
                <w:b/>
                <w:sz w:val="20"/>
              </w:rPr>
              <w:t>Početna vrijednost</w:t>
            </w:r>
          </w:p>
        </w:tc>
        <w:tc>
          <w:tcPr>
            <w:tcW w:w="3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45E2A3" w14:textId="77777777" w:rsidR="000110DF" w:rsidRPr="009A44E0" w:rsidRDefault="000110DF">
            <w:pPr>
              <w:suppressAutoHyphens/>
              <w:spacing w:line="240" w:lineRule="atLeast"/>
              <w:ind w:right="-34"/>
              <w:rPr>
                <w:rFonts w:eastAsia="Times New Roman"/>
                <w:b/>
                <w:sz w:val="20"/>
              </w:rPr>
            </w:pPr>
            <w:r w:rsidRPr="009A44E0">
              <w:rPr>
                <w:rFonts w:eastAsia="Times New Roman"/>
                <w:b/>
                <w:sz w:val="20"/>
              </w:rPr>
              <w:t>Ciljana vrijednost 2027.</w:t>
            </w:r>
          </w:p>
        </w:tc>
      </w:tr>
      <w:tr w:rsidR="000110DF" w:rsidRPr="009A44E0" w14:paraId="49AE9D51" w14:textId="77777777" w:rsidTr="00486026">
        <w:tc>
          <w:tcPr>
            <w:tcW w:w="33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4D1C43" w14:textId="77777777" w:rsidR="000110DF" w:rsidRPr="009A44E0" w:rsidRDefault="000110DF" w:rsidP="004D40E8">
            <w:pPr>
              <w:pStyle w:val="Odlomakpopisa"/>
              <w:suppressAutoHyphens/>
              <w:spacing w:line="240" w:lineRule="atLeast"/>
              <w:ind w:left="42"/>
              <w:rPr>
                <w:rFonts w:eastAsia="Times New Roman"/>
                <w:sz w:val="20"/>
              </w:rPr>
            </w:pPr>
            <w:r w:rsidRPr="009A44E0">
              <w:rPr>
                <w:rFonts w:eastAsia="Times New Roman"/>
                <w:sz w:val="20"/>
              </w:rPr>
              <w:t>Broj slučajeva pružene primarne pravne pomoći</w:t>
            </w:r>
          </w:p>
        </w:tc>
        <w:tc>
          <w:tcPr>
            <w:tcW w:w="26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422742" w14:textId="1E223E41" w:rsidR="000110DF" w:rsidRPr="009A44E0" w:rsidRDefault="000110DF">
            <w:pPr>
              <w:pStyle w:val="Odlomakpopisa"/>
              <w:suppressAutoHyphens/>
              <w:spacing w:line="240" w:lineRule="atLeast"/>
              <w:ind w:left="0" w:hanging="8"/>
              <w:rPr>
                <w:rFonts w:eastAsia="Times New Roman"/>
                <w:sz w:val="20"/>
              </w:rPr>
            </w:pPr>
            <w:r w:rsidRPr="009A44E0">
              <w:rPr>
                <w:rFonts w:eastAsia="Times New Roman"/>
                <w:sz w:val="20"/>
              </w:rPr>
              <w:t>20281</w:t>
            </w:r>
            <w:r w:rsidR="0060078C" w:rsidRPr="009A44E0">
              <w:rPr>
                <w:rFonts w:eastAsia="Times New Roman"/>
                <w:sz w:val="20"/>
              </w:rPr>
              <w:t xml:space="preserve"> (2019.)</w:t>
            </w:r>
          </w:p>
        </w:tc>
        <w:tc>
          <w:tcPr>
            <w:tcW w:w="3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E8DE8D" w14:textId="714F18B9" w:rsidR="000110DF" w:rsidRPr="009A44E0" w:rsidRDefault="000110DF" w:rsidP="00385576">
            <w:pPr>
              <w:pStyle w:val="Odlomakpopisa"/>
              <w:suppressAutoHyphens/>
              <w:spacing w:line="240" w:lineRule="atLeast"/>
              <w:ind w:left="51" w:hanging="5"/>
              <w:rPr>
                <w:rFonts w:eastAsia="Times New Roman"/>
                <w:sz w:val="20"/>
              </w:rPr>
            </w:pPr>
            <w:r w:rsidRPr="009A44E0">
              <w:rPr>
                <w:rFonts w:eastAsia="Times New Roman"/>
                <w:sz w:val="20"/>
              </w:rPr>
              <w:t xml:space="preserve">Povećanje za </w:t>
            </w:r>
            <w:r w:rsidR="00AF69B6" w:rsidRPr="009A44E0">
              <w:rPr>
                <w:rFonts w:eastAsia="Times New Roman"/>
                <w:sz w:val="20"/>
              </w:rPr>
              <w:t xml:space="preserve">3 </w:t>
            </w:r>
            <w:r w:rsidRPr="009A44E0">
              <w:rPr>
                <w:rFonts w:eastAsia="Times New Roman"/>
                <w:sz w:val="20"/>
              </w:rPr>
              <w:t>%</w:t>
            </w:r>
            <w:r w:rsidR="00AF69B6" w:rsidRPr="009A44E0">
              <w:rPr>
                <w:rFonts w:eastAsia="Times New Roman"/>
                <w:sz w:val="20"/>
              </w:rPr>
              <w:t xml:space="preserve"> </w:t>
            </w:r>
            <w:r w:rsidR="0060078C" w:rsidRPr="009A44E0">
              <w:rPr>
                <w:rFonts w:eastAsia="Times New Roman"/>
                <w:sz w:val="20"/>
              </w:rPr>
              <w:t>u odnosu na početnu vrijednost</w:t>
            </w:r>
            <w:r w:rsidR="00AF69B6" w:rsidRPr="009A44E0">
              <w:rPr>
                <w:rFonts w:eastAsia="Times New Roman"/>
                <w:sz w:val="20"/>
              </w:rPr>
              <w:t xml:space="preserve"> </w:t>
            </w:r>
            <w:r w:rsidR="00385576">
              <w:rPr>
                <w:sz w:val="20"/>
                <w:vertAlign w:val="superscript"/>
              </w:rPr>
              <w:t>136</w:t>
            </w:r>
          </w:p>
        </w:tc>
      </w:tr>
      <w:tr w:rsidR="000110DF" w:rsidRPr="009A44E0" w14:paraId="69492C4F" w14:textId="77777777" w:rsidTr="00486026">
        <w:tc>
          <w:tcPr>
            <w:tcW w:w="33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D5FAF3" w14:textId="77777777" w:rsidR="000110DF" w:rsidRPr="009A44E0" w:rsidRDefault="000110DF" w:rsidP="004D40E8">
            <w:pPr>
              <w:pStyle w:val="Odlomakpopisa"/>
              <w:suppressAutoHyphens/>
              <w:spacing w:line="240" w:lineRule="atLeast"/>
              <w:ind w:left="42"/>
              <w:rPr>
                <w:rFonts w:eastAsia="Times New Roman"/>
                <w:sz w:val="20"/>
              </w:rPr>
            </w:pPr>
            <w:r w:rsidRPr="009A44E0">
              <w:rPr>
                <w:rFonts w:eastAsia="Times New Roman"/>
                <w:sz w:val="20"/>
              </w:rPr>
              <w:t>Broj odobrenih zahtjeva za ostvarivanje sekundarne pravne pomoći</w:t>
            </w:r>
          </w:p>
        </w:tc>
        <w:tc>
          <w:tcPr>
            <w:tcW w:w="26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0923E8" w14:textId="627ED43A" w:rsidR="000110DF" w:rsidRPr="009A44E0" w:rsidRDefault="000110DF">
            <w:pPr>
              <w:pStyle w:val="Odlomakpopisa"/>
              <w:suppressAutoHyphens/>
              <w:spacing w:line="240" w:lineRule="atLeast"/>
              <w:ind w:left="0" w:hanging="8"/>
              <w:rPr>
                <w:rFonts w:eastAsia="Times New Roman"/>
                <w:sz w:val="20"/>
              </w:rPr>
            </w:pPr>
            <w:r w:rsidRPr="009A44E0">
              <w:rPr>
                <w:rFonts w:eastAsia="Times New Roman"/>
                <w:sz w:val="20"/>
              </w:rPr>
              <w:t>4638</w:t>
            </w:r>
            <w:r w:rsidR="0060078C" w:rsidRPr="009A44E0">
              <w:rPr>
                <w:rFonts w:eastAsia="Times New Roman"/>
                <w:sz w:val="20"/>
              </w:rPr>
              <w:t xml:space="preserve"> (2019.)</w:t>
            </w:r>
          </w:p>
        </w:tc>
        <w:tc>
          <w:tcPr>
            <w:tcW w:w="3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B336C7" w14:textId="392A0195" w:rsidR="000110DF" w:rsidRPr="009A44E0" w:rsidRDefault="000110DF">
            <w:pPr>
              <w:pStyle w:val="Odlomakpopisa"/>
              <w:suppressAutoHyphens/>
              <w:spacing w:line="240" w:lineRule="atLeast"/>
              <w:ind w:left="51" w:hanging="5"/>
              <w:rPr>
                <w:rFonts w:eastAsia="Times New Roman"/>
                <w:sz w:val="20"/>
              </w:rPr>
            </w:pPr>
            <w:r w:rsidRPr="009A44E0">
              <w:rPr>
                <w:rFonts w:eastAsia="Times New Roman"/>
                <w:sz w:val="20"/>
              </w:rPr>
              <w:t xml:space="preserve">Povećanje za 3% </w:t>
            </w:r>
            <w:r w:rsidR="0060078C" w:rsidRPr="009A44E0">
              <w:rPr>
                <w:rFonts w:eastAsia="Times New Roman"/>
                <w:sz w:val="20"/>
              </w:rPr>
              <w:t>u odnosnu na početnu vrijednost</w:t>
            </w:r>
          </w:p>
        </w:tc>
      </w:tr>
      <w:tr w:rsidR="000110DF" w:rsidRPr="009A44E0" w14:paraId="24003B16" w14:textId="77777777" w:rsidTr="00486026">
        <w:trPr>
          <w:trHeight w:val="294"/>
        </w:trPr>
        <w:tc>
          <w:tcPr>
            <w:tcW w:w="9051" w:type="dxa"/>
            <w:gridSpan w:val="3"/>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735BF7F" w14:textId="7F3E20F4" w:rsidR="000110DF" w:rsidRPr="009A44E0" w:rsidRDefault="000110DF">
            <w:pPr>
              <w:suppressAutoHyphens/>
              <w:spacing w:line="240" w:lineRule="atLeast"/>
              <w:ind w:firstLine="34"/>
              <w:rPr>
                <w:rFonts w:eastAsia="Times New Roman"/>
                <w:b/>
                <w:iCs/>
                <w:sz w:val="20"/>
                <w:highlight w:val="yellow"/>
              </w:rPr>
            </w:pPr>
            <w:r w:rsidRPr="009A44E0">
              <w:rPr>
                <w:rFonts w:eastAsia="Times New Roman"/>
                <w:b/>
                <w:iCs/>
                <w:sz w:val="20"/>
              </w:rPr>
              <w:t>POSEBNI CILJ 5</w:t>
            </w:r>
            <w:r w:rsidRPr="009A44E0">
              <w:rPr>
                <w:b/>
                <w:iCs/>
                <w:sz w:val="20"/>
              </w:rPr>
              <w:t xml:space="preserve"> </w:t>
            </w:r>
            <w:r w:rsidR="00047A9C" w:rsidRPr="009A44E0">
              <w:rPr>
                <w:b/>
                <w:i/>
                <w:iCs/>
                <w:sz w:val="20"/>
              </w:rPr>
              <w:t>Doprinijeti zaštiti prava osoba lišenih slobode</w:t>
            </w:r>
          </w:p>
        </w:tc>
      </w:tr>
      <w:tr w:rsidR="000110DF" w:rsidRPr="009A44E0" w14:paraId="419E2818" w14:textId="77777777" w:rsidTr="00486026">
        <w:trPr>
          <w:trHeight w:val="254"/>
        </w:trPr>
        <w:tc>
          <w:tcPr>
            <w:tcW w:w="33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E78D90" w14:textId="271DF36D" w:rsidR="000110DF" w:rsidRPr="009A44E0" w:rsidRDefault="000110DF">
            <w:pPr>
              <w:suppressAutoHyphens/>
              <w:spacing w:line="240" w:lineRule="atLeast"/>
              <w:rPr>
                <w:rFonts w:eastAsia="Times New Roman"/>
                <w:b/>
                <w:bCs/>
                <w:sz w:val="20"/>
              </w:rPr>
            </w:pPr>
            <w:r w:rsidRPr="009A44E0">
              <w:rPr>
                <w:rFonts w:eastAsia="Times New Roman"/>
                <w:b/>
                <w:bCs/>
                <w:sz w:val="20"/>
              </w:rPr>
              <w:t>Pokaza</w:t>
            </w:r>
            <w:r w:rsidR="00D21881" w:rsidRPr="009A44E0">
              <w:rPr>
                <w:rFonts w:eastAsia="Times New Roman"/>
                <w:b/>
                <w:bCs/>
                <w:sz w:val="20"/>
              </w:rPr>
              <w:t>telj ishoda</w:t>
            </w:r>
          </w:p>
        </w:tc>
        <w:tc>
          <w:tcPr>
            <w:tcW w:w="26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2EAD98" w14:textId="649A7209" w:rsidR="000110DF" w:rsidRPr="009A44E0" w:rsidRDefault="00D21881">
            <w:pPr>
              <w:suppressAutoHyphens/>
              <w:spacing w:line="240" w:lineRule="atLeast"/>
              <w:rPr>
                <w:rFonts w:eastAsia="Times New Roman"/>
                <w:b/>
                <w:bCs/>
                <w:sz w:val="20"/>
              </w:rPr>
            </w:pPr>
            <w:r w:rsidRPr="009A44E0">
              <w:rPr>
                <w:rFonts w:eastAsia="Times New Roman"/>
                <w:b/>
                <w:bCs/>
                <w:sz w:val="20"/>
              </w:rPr>
              <w:t>Početna vrijednost</w:t>
            </w:r>
          </w:p>
        </w:tc>
        <w:tc>
          <w:tcPr>
            <w:tcW w:w="3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689B8" w14:textId="77777777" w:rsidR="000110DF" w:rsidRPr="009A44E0" w:rsidRDefault="000110DF">
            <w:pPr>
              <w:suppressAutoHyphens/>
              <w:spacing w:line="240" w:lineRule="atLeast"/>
              <w:rPr>
                <w:rFonts w:eastAsia="Times New Roman"/>
                <w:b/>
                <w:bCs/>
                <w:sz w:val="20"/>
              </w:rPr>
            </w:pPr>
            <w:r w:rsidRPr="009A44E0">
              <w:rPr>
                <w:rFonts w:eastAsia="Times New Roman"/>
                <w:b/>
                <w:bCs/>
                <w:sz w:val="20"/>
              </w:rPr>
              <w:t>Ciljana vrijednost 2027.</w:t>
            </w:r>
          </w:p>
        </w:tc>
      </w:tr>
      <w:tr w:rsidR="000110DF" w:rsidRPr="009A44E0" w14:paraId="7D6F7848" w14:textId="77777777" w:rsidTr="00486026">
        <w:trPr>
          <w:trHeight w:val="703"/>
        </w:trPr>
        <w:tc>
          <w:tcPr>
            <w:tcW w:w="33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74E8CC" w14:textId="77777777" w:rsidR="000110DF" w:rsidRPr="009A44E0" w:rsidRDefault="000110DF">
            <w:pPr>
              <w:pStyle w:val="Odlomakpopisa"/>
              <w:suppressAutoHyphens/>
              <w:spacing w:line="240" w:lineRule="atLeast"/>
              <w:ind w:left="34" w:hanging="42"/>
              <w:rPr>
                <w:rFonts w:eastAsia="Times New Roman"/>
                <w:sz w:val="20"/>
              </w:rPr>
            </w:pPr>
            <w:r w:rsidRPr="009A44E0">
              <w:rPr>
                <w:rFonts w:eastAsia="Times New Roman"/>
                <w:sz w:val="20"/>
              </w:rPr>
              <w:t>Udio zaposlenika zatvorskog sustava</w:t>
            </w:r>
            <w:r w:rsidRPr="009A44E0">
              <w:rPr>
                <w:rFonts w:eastAsia="Times New Roman"/>
                <w:b/>
                <w:sz w:val="20"/>
              </w:rPr>
              <w:t xml:space="preserve"> </w:t>
            </w:r>
            <w:r w:rsidRPr="009A44E0">
              <w:rPr>
                <w:rFonts w:eastAsia="Times New Roman"/>
                <w:sz w:val="20"/>
              </w:rPr>
              <w:t>educiranih o temeljnim odredbama zaštite i promicanja ljudskih prava</w:t>
            </w:r>
          </w:p>
        </w:tc>
        <w:tc>
          <w:tcPr>
            <w:tcW w:w="26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13D045" w14:textId="6263A73E" w:rsidR="000110DF" w:rsidRPr="009A44E0" w:rsidRDefault="00D21881">
            <w:pPr>
              <w:pStyle w:val="Odlomakpopisa"/>
              <w:suppressAutoHyphens/>
              <w:spacing w:line="240" w:lineRule="atLeast"/>
              <w:ind w:left="117" w:hanging="117"/>
              <w:rPr>
                <w:rFonts w:eastAsia="Times New Roman"/>
                <w:sz w:val="20"/>
              </w:rPr>
            </w:pPr>
            <w:r w:rsidRPr="009A44E0">
              <w:rPr>
                <w:rFonts w:eastAsia="Times New Roman"/>
                <w:sz w:val="20"/>
              </w:rPr>
              <w:t xml:space="preserve">5.5 </w:t>
            </w:r>
            <w:r w:rsidR="000110DF" w:rsidRPr="009A44E0">
              <w:rPr>
                <w:rFonts w:eastAsia="Times New Roman"/>
                <w:sz w:val="20"/>
              </w:rPr>
              <w:t>% (2019.)</w:t>
            </w:r>
          </w:p>
        </w:tc>
        <w:tc>
          <w:tcPr>
            <w:tcW w:w="3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29D224" w14:textId="1EA02D9F" w:rsidR="000110DF" w:rsidRPr="009A44E0" w:rsidRDefault="000110DF">
            <w:pPr>
              <w:pStyle w:val="Odlomakpopisa"/>
              <w:suppressAutoHyphens/>
              <w:spacing w:line="240" w:lineRule="atLeast"/>
              <w:ind w:left="51"/>
              <w:rPr>
                <w:rFonts w:eastAsia="Times New Roman"/>
                <w:sz w:val="20"/>
              </w:rPr>
            </w:pPr>
            <w:r w:rsidRPr="009A44E0">
              <w:rPr>
                <w:rFonts w:eastAsia="Times New Roman"/>
                <w:sz w:val="20"/>
              </w:rPr>
              <w:t>Više od 30</w:t>
            </w:r>
            <w:r w:rsidR="00AF69B6" w:rsidRPr="009A44E0">
              <w:rPr>
                <w:rFonts w:eastAsia="Times New Roman"/>
                <w:sz w:val="20"/>
              </w:rPr>
              <w:t xml:space="preserve"> </w:t>
            </w:r>
            <w:r w:rsidRPr="009A44E0">
              <w:rPr>
                <w:rFonts w:eastAsia="Times New Roman"/>
                <w:sz w:val="20"/>
              </w:rPr>
              <w:t>% zaposlenika zatvorskog sustav</w:t>
            </w:r>
            <w:r w:rsidR="00EB5FAD" w:rsidRPr="009A44E0">
              <w:rPr>
                <w:rFonts w:eastAsia="Times New Roman"/>
                <w:sz w:val="20"/>
              </w:rPr>
              <w:t>a</w:t>
            </w:r>
            <w:r w:rsidRPr="009A44E0">
              <w:rPr>
                <w:rFonts w:eastAsia="Times New Roman"/>
                <w:sz w:val="20"/>
              </w:rPr>
              <w:t xml:space="preserve"> </w:t>
            </w:r>
            <w:r w:rsidR="00C06145" w:rsidRPr="009A44E0">
              <w:rPr>
                <w:rFonts w:eastAsia="Times New Roman"/>
                <w:sz w:val="20"/>
              </w:rPr>
              <w:t xml:space="preserve">sudjelovalo u izobrazbi </w:t>
            </w:r>
            <w:r w:rsidRPr="009A44E0">
              <w:rPr>
                <w:rFonts w:eastAsia="Times New Roman"/>
                <w:sz w:val="20"/>
              </w:rPr>
              <w:t>o ljudskim pravima (kumulativno)</w:t>
            </w:r>
          </w:p>
        </w:tc>
      </w:tr>
      <w:tr w:rsidR="000110DF" w:rsidRPr="009A44E0" w14:paraId="43DEDFA3" w14:textId="77777777" w:rsidTr="00486026">
        <w:trPr>
          <w:trHeight w:val="1080"/>
        </w:trPr>
        <w:tc>
          <w:tcPr>
            <w:tcW w:w="33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664DC1" w14:textId="77777777" w:rsidR="000110DF" w:rsidRPr="009A44E0" w:rsidRDefault="000110DF">
            <w:pPr>
              <w:pStyle w:val="Odlomakpopisa"/>
              <w:suppressAutoHyphens/>
              <w:spacing w:line="240" w:lineRule="atLeast"/>
              <w:ind w:left="34"/>
              <w:rPr>
                <w:rFonts w:eastAsia="Times New Roman"/>
                <w:sz w:val="20"/>
              </w:rPr>
            </w:pPr>
            <w:r w:rsidRPr="009A44E0">
              <w:rPr>
                <w:rFonts w:eastAsia="Times New Roman"/>
                <w:sz w:val="20"/>
              </w:rPr>
              <w:t>Izrađen i usvojen plan koji se odnosi na razvoj dječje i adolescentne psihijatrije u Republici Hrvatskoj</w:t>
            </w:r>
          </w:p>
        </w:tc>
        <w:tc>
          <w:tcPr>
            <w:tcW w:w="26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C1B8A8" w14:textId="5EE68597" w:rsidR="000110DF" w:rsidRPr="009A44E0" w:rsidRDefault="00B4219A">
            <w:pPr>
              <w:pStyle w:val="Odlomakpopisa"/>
              <w:suppressAutoHyphens/>
              <w:spacing w:line="240" w:lineRule="atLeast"/>
              <w:ind w:left="0"/>
              <w:rPr>
                <w:rFonts w:eastAsia="Times New Roman"/>
                <w:sz w:val="20"/>
              </w:rPr>
            </w:pPr>
            <w:r w:rsidRPr="009A44E0">
              <w:rPr>
                <w:rFonts w:eastAsia="Times New Roman"/>
                <w:sz w:val="20"/>
              </w:rPr>
              <w:t xml:space="preserve">Planski </w:t>
            </w:r>
            <w:r w:rsidR="000110DF" w:rsidRPr="009A44E0">
              <w:rPr>
                <w:rFonts w:eastAsia="Times New Roman"/>
                <w:sz w:val="20"/>
              </w:rPr>
              <w:t>dokument nije</w:t>
            </w:r>
            <w:r w:rsidR="001A1D21" w:rsidRPr="009A44E0">
              <w:rPr>
                <w:rFonts w:eastAsia="Times New Roman"/>
                <w:sz w:val="20"/>
              </w:rPr>
              <w:t xml:space="preserve"> </w:t>
            </w:r>
            <w:r w:rsidR="000110DF" w:rsidRPr="009A44E0">
              <w:rPr>
                <w:rFonts w:eastAsia="Times New Roman"/>
                <w:sz w:val="20"/>
              </w:rPr>
              <w:t>izrađen</w:t>
            </w:r>
          </w:p>
        </w:tc>
        <w:tc>
          <w:tcPr>
            <w:tcW w:w="3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D5F32C" w14:textId="77777777" w:rsidR="000110DF" w:rsidRPr="009A44E0" w:rsidRDefault="000110DF">
            <w:pPr>
              <w:suppressAutoHyphens/>
              <w:spacing w:line="240" w:lineRule="atLeast"/>
              <w:rPr>
                <w:rFonts w:eastAsia="Times New Roman"/>
                <w:sz w:val="20"/>
              </w:rPr>
            </w:pPr>
            <w:r w:rsidRPr="009A44E0">
              <w:rPr>
                <w:rFonts w:eastAsia="Times New Roman"/>
                <w:sz w:val="20"/>
              </w:rPr>
              <w:t>Usvojen planski dokument</w:t>
            </w:r>
          </w:p>
        </w:tc>
      </w:tr>
    </w:tbl>
    <w:p w14:paraId="54352AC6" w14:textId="72E3BEE4" w:rsidR="00385576" w:rsidRPr="00486026" w:rsidRDefault="00385576">
      <w:pPr>
        <w:rPr>
          <w:sz w:val="18"/>
          <w:szCs w:val="18"/>
        </w:rPr>
      </w:pPr>
      <w:r w:rsidRPr="00486026">
        <w:rPr>
          <w:vertAlign w:val="superscript"/>
        </w:rPr>
        <w:t>136</w:t>
      </w:r>
      <w:r>
        <w:t xml:space="preserve"> </w:t>
      </w:r>
      <w:r w:rsidRPr="00486026">
        <w:rPr>
          <w:sz w:val="18"/>
          <w:szCs w:val="18"/>
        </w:rPr>
        <w:t>Dostupno na:</w:t>
      </w:r>
      <w:r>
        <w:t xml:space="preserve"> </w:t>
      </w:r>
      <w:r w:rsidRPr="00486026">
        <w:rPr>
          <w:sz w:val="18"/>
          <w:szCs w:val="18"/>
        </w:rPr>
        <w:t>https://mfin.gov.hr/UserDocsImages/dokumenti/proracun/2020/Obrazlozenje%20financijskih%20planova%20korisnika%20drzavnog%20proracuna%202020-2022.pdf</w:t>
      </w:r>
    </w:p>
    <w:tbl>
      <w:tblPr>
        <w:tblW w:w="9063" w:type="dxa"/>
        <w:tblInd w:w="-3" w:type="dxa"/>
        <w:tblLayout w:type="fixed"/>
        <w:tblLook w:val="0400" w:firstRow="0" w:lastRow="0" w:firstColumn="0" w:lastColumn="0" w:noHBand="0" w:noVBand="1"/>
      </w:tblPr>
      <w:tblGrid>
        <w:gridCol w:w="3307"/>
        <w:gridCol w:w="82"/>
        <w:gridCol w:w="2550"/>
        <w:gridCol w:w="3112"/>
        <w:gridCol w:w="12"/>
      </w:tblGrid>
      <w:tr w:rsidR="000110DF" w:rsidRPr="009A44E0" w14:paraId="351194C7" w14:textId="77777777" w:rsidTr="00486026">
        <w:trPr>
          <w:gridAfter w:val="1"/>
          <w:wAfter w:w="12" w:type="dxa"/>
          <w:trHeight w:val="440"/>
        </w:trPr>
        <w:tc>
          <w:tcPr>
            <w:tcW w:w="9051" w:type="dxa"/>
            <w:gridSpan w:val="4"/>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8364568" w14:textId="3270B707" w:rsidR="000110DF" w:rsidRPr="009A44E0" w:rsidRDefault="000110DF">
            <w:pPr>
              <w:suppressAutoHyphens/>
              <w:spacing w:line="240" w:lineRule="atLeast"/>
              <w:rPr>
                <w:rFonts w:eastAsia="Times New Roman"/>
                <w:sz w:val="20"/>
                <w:highlight w:val="yellow"/>
              </w:rPr>
            </w:pPr>
            <w:r w:rsidRPr="009A44E0">
              <w:rPr>
                <w:rFonts w:eastAsia="Times New Roman"/>
                <w:b/>
                <w:iCs/>
                <w:sz w:val="20"/>
              </w:rPr>
              <w:lastRenderedPageBreak/>
              <w:t>POSEBNI CILJ 6</w:t>
            </w:r>
            <w:r w:rsidRPr="009A44E0">
              <w:rPr>
                <w:rFonts w:eastAsia="Times New Roman"/>
                <w:b/>
                <w:i/>
                <w:iCs/>
                <w:sz w:val="20"/>
              </w:rPr>
              <w:t xml:space="preserve"> Pridonijeti učinkovitom izvršenju presuda Europskog suda za ljudska prava</w:t>
            </w:r>
          </w:p>
        </w:tc>
      </w:tr>
      <w:tr w:rsidR="000110DF" w:rsidRPr="009A44E0" w14:paraId="40C65782" w14:textId="77777777" w:rsidTr="00486026">
        <w:trPr>
          <w:gridAfter w:val="1"/>
          <w:wAfter w:w="12" w:type="dxa"/>
          <w:trHeight w:val="256"/>
        </w:trPr>
        <w:tc>
          <w:tcPr>
            <w:tcW w:w="3307"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7E8562A4" w14:textId="77777777" w:rsidR="000110DF" w:rsidRPr="009A44E0" w:rsidRDefault="000110DF">
            <w:pPr>
              <w:suppressAutoHyphens/>
              <w:spacing w:line="240" w:lineRule="atLeast"/>
              <w:rPr>
                <w:rFonts w:eastAsia="Times New Roman"/>
                <w:b/>
                <w:sz w:val="20"/>
              </w:rPr>
            </w:pPr>
            <w:r w:rsidRPr="009A44E0">
              <w:rPr>
                <w:rFonts w:eastAsia="Times New Roman"/>
                <w:b/>
                <w:sz w:val="20"/>
              </w:rPr>
              <w:t>Pokazatelj ishoda</w:t>
            </w:r>
          </w:p>
        </w:tc>
        <w:tc>
          <w:tcPr>
            <w:tcW w:w="2632" w:type="dxa"/>
            <w:gridSpan w:val="2"/>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5E26314D" w14:textId="77777777" w:rsidR="000110DF" w:rsidRPr="009A44E0" w:rsidRDefault="000110DF">
            <w:pPr>
              <w:suppressAutoHyphens/>
              <w:spacing w:line="240" w:lineRule="atLeast"/>
              <w:rPr>
                <w:rFonts w:eastAsia="Times New Roman"/>
                <w:b/>
                <w:sz w:val="20"/>
              </w:rPr>
            </w:pPr>
            <w:r w:rsidRPr="009A44E0">
              <w:rPr>
                <w:rFonts w:eastAsia="Times New Roman"/>
                <w:b/>
                <w:sz w:val="20"/>
              </w:rPr>
              <w:t>Početna vrijednost</w:t>
            </w:r>
          </w:p>
        </w:tc>
        <w:tc>
          <w:tcPr>
            <w:tcW w:w="3112"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7A3E3D65" w14:textId="77777777" w:rsidR="000110DF" w:rsidRPr="009A44E0" w:rsidRDefault="000110DF">
            <w:pPr>
              <w:suppressAutoHyphens/>
              <w:spacing w:line="240" w:lineRule="atLeast"/>
              <w:rPr>
                <w:rFonts w:eastAsia="Times New Roman"/>
                <w:b/>
                <w:sz w:val="20"/>
              </w:rPr>
            </w:pPr>
            <w:r w:rsidRPr="009A44E0">
              <w:rPr>
                <w:rFonts w:eastAsia="Times New Roman"/>
                <w:b/>
                <w:sz w:val="20"/>
              </w:rPr>
              <w:t>Ciljana vrijednost 2027.</w:t>
            </w:r>
          </w:p>
        </w:tc>
      </w:tr>
      <w:tr w:rsidR="000110DF" w:rsidRPr="009A44E0" w14:paraId="3BDC6E55" w14:textId="77777777" w:rsidTr="00486026">
        <w:trPr>
          <w:gridAfter w:val="1"/>
          <w:wAfter w:w="12" w:type="dxa"/>
          <w:trHeight w:val="451"/>
        </w:trPr>
        <w:tc>
          <w:tcPr>
            <w:tcW w:w="3307" w:type="dxa"/>
            <w:tcBorders>
              <w:top w:val="single" w:sz="4" w:space="0" w:color="auto"/>
              <w:left w:val="single" w:sz="4" w:space="0" w:color="auto"/>
              <w:bottom w:val="single" w:sz="4" w:space="0" w:color="auto"/>
              <w:right w:val="single" w:sz="8" w:space="0" w:color="000000"/>
            </w:tcBorders>
            <w:tcMar>
              <w:top w:w="100" w:type="dxa"/>
              <w:left w:w="100" w:type="dxa"/>
              <w:bottom w:w="100" w:type="dxa"/>
              <w:right w:w="100" w:type="dxa"/>
            </w:tcMar>
            <w:hideMark/>
          </w:tcPr>
          <w:p w14:paraId="1417EDF8" w14:textId="77777777" w:rsidR="000110DF" w:rsidRPr="009A44E0" w:rsidRDefault="000110DF">
            <w:pPr>
              <w:pStyle w:val="Odlomakpopisa"/>
              <w:suppressAutoHyphens/>
              <w:spacing w:line="240" w:lineRule="atLeast"/>
              <w:ind w:left="42"/>
              <w:rPr>
                <w:rFonts w:eastAsia="Times New Roman"/>
                <w:sz w:val="20"/>
              </w:rPr>
            </w:pPr>
            <w:r w:rsidRPr="009A44E0">
              <w:rPr>
                <w:rFonts w:eastAsia="Times New Roman"/>
                <w:sz w:val="20"/>
              </w:rPr>
              <w:t>Broj predmeta u postupku izvršenja</w:t>
            </w:r>
          </w:p>
        </w:tc>
        <w:tc>
          <w:tcPr>
            <w:tcW w:w="2632" w:type="dxa"/>
            <w:gridSpan w:val="2"/>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hideMark/>
          </w:tcPr>
          <w:p w14:paraId="75111177" w14:textId="77777777" w:rsidR="000110DF" w:rsidRPr="009A44E0" w:rsidRDefault="00486026">
            <w:pPr>
              <w:pStyle w:val="Odlomakpopisa"/>
              <w:suppressAutoHyphens/>
              <w:spacing w:line="240" w:lineRule="atLeast"/>
              <w:ind w:left="-25"/>
              <w:rPr>
                <w:rFonts w:eastAsia="Times New Roman"/>
                <w:sz w:val="20"/>
              </w:rPr>
            </w:pPr>
            <w:sdt>
              <w:sdtPr>
                <w:rPr>
                  <w:sz w:val="20"/>
                </w:rPr>
                <w:tag w:val="goog_rdk_50"/>
                <w:id w:val="1948735863"/>
              </w:sdtPr>
              <w:sdtContent>
                <w:r w:rsidR="000110DF" w:rsidRPr="004D40E8">
                  <w:rPr>
                    <w:rFonts w:eastAsia="Times New Roman"/>
                    <w:sz w:val="20"/>
                  </w:rPr>
                  <w:t xml:space="preserve">80 (2020.) </w:t>
                </w:r>
              </w:sdtContent>
            </w:sdt>
          </w:p>
        </w:tc>
        <w:tc>
          <w:tcPr>
            <w:tcW w:w="3112" w:type="dxa"/>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hideMark/>
          </w:tcPr>
          <w:p w14:paraId="2AD80249" w14:textId="2091E3E3" w:rsidR="000110DF" w:rsidRPr="009A44E0" w:rsidRDefault="000110DF">
            <w:pPr>
              <w:suppressAutoHyphens/>
              <w:spacing w:line="240" w:lineRule="atLeast"/>
              <w:ind w:left="51"/>
              <w:rPr>
                <w:rFonts w:eastAsia="Times New Roman"/>
                <w:sz w:val="20"/>
              </w:rPr>
            </w:pPr>
            <w:r w:rsidRPr="009A44E0">
              <w:rPr>
                <w:rFonts w:eastAsia="Times New Roman"/>
                <w:sz w:val="20"/>
              </w:rPr>
              <w:t xml:space="preserve">Smanjenje broja predmeta </w:t>
            </w:r>
            <w:sdt>
              <w:sdtPr>
                <w:rPr>
                  <w:sz w:val="20"/>
                </w:rPr>
                <w:tag w:val="goog_rdk_51"/>
                <w:id w:val="-1845541864"/>
              </w:sdtPr>
              <w:sdtContent>
                <w:r w:rsidRPr="009A44E0">
                  <w:rPr>
                    <w:rFonts w:eastAsia="Times New Roman"/>
                    <w:sz w:val="20"/>
                  </w:rPr>
                  <w:t xml:space="preserve">u postupku </w:t>
                </w:r>
              </w:sdtContent>
            </w:sdt>
            <w:r w:rsidRPr="009A44E0">
              <w:rPr>
                <w:rFonts w:eastAsia="Times New Roman"/>
                <w:sz w:val="20"/>
              </w:rPr>
              <w:t xml:space="preserve">izvršenja za </w:t>
            </w:r>
            <w:r w:rsidR="00AF69B6" w:rsidRPr="009A44E0">
              <w:rPr>
                <w:rFonts w:eastAsia="Times New Roman"/>
                <w:sz w:val="20"/>
              </w:rPr>
              <w:t>3</w:t>
            </w:r>
            <w:r w:rsidRPr="009A44E0">
              <w:rPr>
                <w:rFonts w:eastAsia="Times New Roman"/>
                <w:sz w:val="20"/>
              </w:rPr>
              <w:t>%</w:t>
            </w:r>
            <w:r w:rsidR="00C06145" w:rsidRPr="009A44E0">
              <w:rPr>
                <w:rFonts w:eastAsia="Times New Roman"/>
                <w:sz w:val="20"/>
              </w:rPr>
              <w:t xml:space="preserve"> do 2027.</w:t>
            </w:r>
          </w:p>
        </w:tc>
      </w:tr>
      <w:tr w:rsidR="000110DF" w:rsidRPr="009A44E0" w14:paraId="0B76C942" w14:textId="77777777" w:rsidTr="00486026">
        <w:trPr>
          <w:trHeight w:val="170"/>
        </w:trPr>
        <w:tc>
          <w:tcPr>
            <w:tcW w:w="9063" w:type="dxa"/>
            <w:gridSpan w:val="5"/>
            <w:tcBorders>
              <w:top w:val="single" w:sz="4" w:space="0" w:color="auto"/>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1281751E" w14:textId="306E58D8" w:rsidR="000110DF" w:rsidRPr="009A44E0" w:rsidRDefault="000110DF">
            <w:pPr>
              <w:suppressAutoHyphens/>
              <w:spacing w:line="240" w:lineRule="atLeast"/>
              <w:rPr>
                <w:rFonts w:eastAsia="Times New Roman"/>
                <w:b/>
                <w:bCs/>
                <w:sz w:val="20"/>
              </w:rPr>
            </w:pPr>
            <w:r w:rsidRPr="009A44E0">
              <w:rPr>
                <w:rFonts w:eastAsia="Times New Roman"/>
                <w:b/>
                <w:bCs/>
                <w:sz w:val="20"/>
              </w:rPr>
              <w:t>RAZVOJNI SMJER 4. OPORAVAK I JAČANJE OTPORNOSTI NA KRIZE</w:t>
            </w:r>
          </w:p>
        </w:tc>
      </w:tr>
      <w:tr w:rsidR="000110DF" w:rsidRPr="009A44E0" w14:paraId="75660B52" w14:textId="77777777" w:rsidTr="00486026">
        <w:trPr>
          <w:trHeight w:val="281"/>
        </w:trPr>
        <w:tc>
          <w:tcPr>
            <w:tcW w:w="9063" w:type="dxa"/>
            <w:gridSpan w:val="5"/>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71395C8" w14:textId="53B0D277" w:rsidR="000110DF" w:rsidRPr="009A44E0" w:rsidRDefault="00D21881">
            <w:pPr>
              <w:suppressAutoHyphens/>
              <w:spacing w:line="240" w:lineRule="atLeast"/>
              <w:rPr>
                <w:rFonts w:eastAsia="Times New Roman"/>
                <w:b/>
                <w:bCs/>
                <w:sz w:val="20"/>
              </w:rPr>
            </w:pPr>
            <w:bookmarkStart w:id="17" w:name="_Hlk61122745"/>
            <w:r w:rsidRPr="009A44E0">
              <w:rPr>
                <w:rFonts w:eastAsia="Times New Roman"/>
                <w:b/>
                <w:bCs/>
                <w:sz w:val="20"/>
              </w:rPr>
              <w:t>STRATEŠKI CILJ 4. ZDRAV, AKTIVAN I KVALITETAN ŽIVOT</w:t>
            </w:r>
          </w:p>
        </w:tc>
      </w:tr>
      <w:tr w:rsidR="000110DF" w:rsidRPr="009A44E0" w14:paraId="50B3B9B9" w14:textId="77777777" w:rsidTr="00486026">
        <w:trPr>
          <w:trHeight w:val="349"/>
        </w:trPr>
        <w:tc>
          <w:tcPr>
            <w:tcW w:w="338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CD37AE" w14:textId="77777777" w:rsidR="000110DF" w:rsidRPr="009A44E0" w:rsidRDefault="000110DF">
            <w:pPr>
              <w:suppressAutoHyphens/>
              <w:spacing w:line="240" w:lineRule="atLeast"/>
              <w:rPr>
                <w:rFonts w:eastAsia="Times New Roman"/>
                <w:b/>
                <w:sz w:val="20"/>
              </w:rPr>
            </w:pPr>
            <w:r w:rsidRPr="009A44E0">
              <w:rPr>
                <w:rFonts w:eastAsia="Times New Roman"/>
                <w:b/>
                <w:sz w:val="20"/>
              </w:rPr>
              <w:t>Pokazatelj ishoda</w:t>
            </w:r>
          </w:p>
        </w:tc>
        <w:tc>
          <w:tcPr>
            <w:tcW w:w="2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DE07D1" w14:textId="7F25F338" w:rsidR="000110DF" w:rsidRPr="004D40E8" w:rsidRDefault="00D21881">
            <w:pPr>
              <w:suppressAutoHyphens/>
              <w:spacing w:line="240" w:lineRule="atLeast"/>
              <w:rPr>
                <w:b/>
                <w:sz w:val="20"/>
              </w:rPr>
            </w:pPr>
            <w:r w:rsidRPr="009A44E0">
              <w:rPr>
                <w:rFonts w:eastAsia="Times New Roman"/>
                <w:b/>
                <w:sz w:val="20"/>
              </w:rPr>
              <w:t xml:space="preserve">Početna </w:t>
            </w:r>
            <w:r w:rsidR="000110DF" w:rsidRPr="009A44E0">
              <w:rPr>
                <w:rFonts w:eastAsia="Times New Roman"/>
                <w:b/>
                <w:sz w:val="20"/>
              </w:rPr>
              <w:t>vrijednost</w:t>
            </w:r>
          </w:p>
        </w:tc>
        <w:tc>
          <w:tcPr>
            <w:tcW w:w="312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DED590" w14:textId="77777777" w:rsidR="000110DF" w:rsidRPr="009A44E0" w:rsidRDefault="000110DF">
            <w:pPr>
              <w:suppressAutoHyphens/>
              <w:spacing w:line="240" w:lineRule="atLeast"/>
              <w:rPr>
                <w:rFonts w:eastAsia="Times New Roman"/>
                <w:b/>
                <w:sz w:val="20"/>
              </w:rPr>
            </w:pPr>
            <w:r w:rsidRPr="009A44E0">
              <w:rPr>
                <w:rFonts w:eastAsia="Times New Roman"/>
                <w:b/>
                <w:sz w:val="20"/>
              </w:rPr>
              <w:t>Ciljana vrijednost 2030.</w:t>
            </w:r>
          </w:p>
        </w:tc>
        <w:bookmarkEnd w:id="17"/>
      </w:tr>
      <w:tr w:rsidR="000110DF" w:rsidRPr="009A44E0" w14:paraId="14288302" w14:textId="77777777" w:rsidTr="00486026">
        <w:trPr>
          <w:trHeight w:val="515"/>
        </w:trPr>
        <w:tc>
          <w:tcPr>
            <w:tcW w:w="338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E8C1D4" w14:textId="77777777" w:rsidR="000110DF" w:rsidRPr="009A44E0" w:rsidRDefault="000110DF">
            <w:pPr>
              <w:suppressAutoHyphens/>
              <w:spacing w:line="240" w:lineRule="atLeast"/>
              <w:ind w:left="34" w:hanging="2"/>
              <w:rPr>
                <w:rFonts w:eastAsia="Times New Roman"/>
                <w:sz w:val="20"/>
              </w:rPr>
            </w:pPr>
            <w:r w:rsidRPr="009A44E0">
              <w:rPr>
                <w:rFonts w:eastAsia="Times New Roman"/>
                <w:sz w:val="20"/>
              </w:rPr>
              <w:t xml:space="preserve">Ukupna stopa rizika od siromaštva i socijalne isključenosti </w:t>
            </w:r>
          </w:p>
        </w:tc>
        <w:tc>
          <w:tcPr>
            <w:tcW w:w="2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60B0C5" w14:textId="77777777" w:rsidR="000110DF" w:rsidRPr="009A44E0" w:rsidRDefault="000110DF">
            <w:pPr>
              <w:suppressAutoHyphens/>
              <w:spacing w:line="240" w:lineRule="atLeast"/>
              <w:ind w:left="-29" w:hanging="2"/>
              <w:rPr>
                <w:rFonts w:eastAsia="Times New Roman"/>
                <w:sz w:val="20"/>
              </w:rPr>
            </w:pPr>
            <w:r w:rsidRPr="009A44E0">
              <w:rPr>
                <w:rFonts w:eastAsia="Times New Roman"/>
                <w:sz w:val="20"/>
              </w:rPr>
              <w:t>23.3% (2019.)</w:t>
            </w:r>
          </w:p>
        </w:tc>
        <w:tc>
          <w:tcPr>
            <w:tcW w:w="312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6A255F" w14:textId="77777777" w:rsidR="000110DF" w:rsidRPr="009A44E0" w:rsidRDefault="000110DF">
            <w:pPr>
              <w:suppressAutoHyphens/>
              <w:spacing w:line="240" w:lineRule="atLeast"/>
              <w:ind w:hanging="2"/>
              <w:rPr>
                <w:rFonts w:eastAsia="Times New Roman"/>
                <w:sz w:val="20"/>
              </w:rPr>
            </w:pPr>
            <w:r w:rsidRPr="009A44E0">
              <w:rPr>
                <w:rFonts w:eastAsia="Times New Roman"/>
                <w:sz w:val="20"/>
              </w:rPr>
              <w:t>&lt; 15%</w:t>
            </w:r>
          </w:p>
        </w:tc>
      </w:tr>
      <w:tr w:rsidR="000110DF" w:rsidRPr="009A44E0" w14:paraId="57C646E1" w14:textId="77777777" w:rsidTr="00486026">
        <w:trPr>
          <w:trHeight w:val="440"/>
        </w:trPr>
        <w:tc>
          <w:tcPr>
            <w:tcW w:w="9063" w:type="dxa"/>
            <w:gridSpan w:val="5"/>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136A0DE" w14:textId="48BCB0A3" w:rsidR="000110DF" w:rsidRPr="009A44E0" w:rsidRDefault="000110DF">
            <w:pPr>
              <w:suppressAutoHyphens/>
              <w:spacing w:line="240" w:lineRule="atLeast"/>
              <w:rPr>
                <w:rFonts w:eastAsia="Times New Roman"/>
                <w:b/>
                <w:i/>
                <w:iCs/>
                <w:sz w:val="20"/>
                <w:highlight w:val="yellow"/>
              </w:rPr>
            </w:pPr>
            <w:r w:rsidRPr="009A44E0">
              <w:rPr>
                <w:rFonts w:eastAsia="Times New Roman"/>
                <w:b/>
                <w:sz w:val="20"/>
              </w:rPr>
              <w:t xml:space="preserve">POSEBNI CILJ 7 </w:t>
            </w:r>
            <w:bookmarkStart w:id="18" w:name="_Hlk64326231"/>
            <w:r w:rsidR="00D42D13" w:rsidRPr="009A44E0">
              <w:rPr>
                <w:rFonts w:eastAsia="Times New Roman"/>
                <w:b/>
                <w:i/>
                <w:sz w:val="20"/>
              </w:rPr>
              <w:t>Unaprijediti kapacitete javne uprave za primjenu mehanizama zaštite prava posebno ugroženih skupina građana u kriznim situacijama</w:t>
            </w:r>
            <w:bookmarkEnd w:id="18"/>
          </w:p>
        </w:tc>
      </w:tr>
      <w:tr w:rsidR="000110DF" w:rsidRPr="009A44E0" w14:paraId="3C21E719" w14:textId="77777777" w:rsidTr="00486026">
        <w:tc>
          <w:tcPr>
            <w:tcW w:w="338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9A04AC" w14:textId="77777777" w:rsidR="000110DF" w:rsidRPr="009A44E0" w:rsidRDefault="000110DF">
            <w:pPr>
              <w:suppressAutoHyphens/>
              <w:spacing w:line="240" w:lineRule="atLeast"/>
              <w:rPr>
                <w:rFonts w:eastAsia="Times New Roman"/>
                <w:b/>
                <w:sz w:val="20"/>
              </w:rPr>
            </w:pPr>
            <w:r w:rsidRPr="009A44E0">
              <w:rPr>
                <w:rFonts w:eastAsia="Times New Roman"/>
                <w:b/>
                <w:sz w:val="20"/>
              </w:rPr>
              <w:t>Pokazatelj ishoda</w:t>
            </w:r>
          </w:p>
        </w:tc>
        <w:tc>
          <w:tcPr>
            <w:tcW w:w="2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B219A4" w14:textId="77777777" w:rsidR="000110DF" w:rsidRPr="009A44E0" w:rsidRDefault="000110DF">
            <w:pPr>
              <w:suppressAutoHyphens/>
              <w:spacing w:line="240" w:lineRule="atLeast"/>
              <w:rPr>
                <w:rFonts w:eastAsia="Times New Roman"/>
                <w:b/>
                <w:sz w:val="20"/>
              </w:rPr>
            </w:pPr>
            <w:r w:rsidRPr="009A44E0">
              <w:rPr>
                <w:rFonts w:eastAsia="Times New Roman"/>
                <w:b/>
                <w:sz w:val="20"/>
              </w:rPr>
              <w:t>Početna vrijednost</w:t>
            </w:r>
          </w:p>
        </w:tc>
        <w:tc>
          <w:tcPr>
            <w:tcW w:w="312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8E9CCB" w14:textId="77777777" w:rsidR="000110DF" w:rsidRPr="009A44E0" w:rsidRDefault="000110DF">
            <w:pPr>
              <w:suppressAutoHyphens/>
              <w:spacing w:line="240" w:lineRule="atLeast"/>
              <w:rPr>
                <w:rFonts w:eastAsia="Times New Roman"/>
                <w:b/>
                <w:sz w:val="20"/>
              </w:rPr>
            </w:pPr>
            <w:r w:rsidRPr="009A44E0">
              <w:rPr>
                <w:rFonts w:eastAsia="Times New Roman"/>
                <w:b/>
                <w:sz w:val="20"/>
              </w:rPr>
              <w:t>Ciljana vrijednost 2027.</w:t>
            </w:r>
          </w:p>
        </w:tc>
      </w:tr>
      <w:tr w:rsidR="000110DF" w:rsidRPr="009A44E0" w14:paraId="4E0AFC72" w14:textId="77777777" w:rsidTr="00486026">
        <w:tc>
          <w:tcPr>
            <w:tcW w:w="338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AB6B44" w14:textId="0609230D" w:rsidR="000110DF" w:rsidRPr="009A44E0" w:rsidRDefault="000110DF">
            <w:pPr>
              <w:pStyle w:val="Odlomakpopisa"/>
              <w:suppressAutoHyphens/>
              <w:spacing w:line="240" w:lineRule="atLeast"/>
              <w:ind w:left="34"/>
              <w:rPr>
                <w:rFonts w:eastAsia="Times New Roman"/>
                <w:sz w:val="20"/>
              </w:rPr>
            </w:pPr>
            <w:r w:rsidRPr="009A44E0">
              <w:rPr>
                <w:rFonts w:eastAsia="Times New Roman"/>
                <w:sz w:val="20"/>
              </w:rPr>
              <w:t xml:space="preserve">Stopa </w:t>
            </w:r>
            <w:r w:rsidR="00AF69B6" w:rsidRPr="009A44E0">
              <w:rPr>
                <w:rFonts w:eastAsia="Times New Roman"/>
                <w:sz w:val="20"/>
              </w:rPr>
              <w:t>ostvarenosti mjera</w:t>
            </w:r>
            <w:r w:rsidRPr="009A44E0">
              <w:rPr>
                <w:rFonts w:eastAsia="Times New Roman"/>
                <w:sz w:val="20"/>
              </w:rPr>
              <w:t xml:space="preserve"> za zaštitu prava posebno ugroženih skupina građana u kriznim situacijama prema nalazima vanjskog vrednovanja</w:t>
            </w:r>
          </w:p>
        </w:tc>
        <w:tc>
          <w:tcPr>
            <w:tcW w:w="2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6C9468" w14:textId="77074750" w:rsidR="00BB1CD6" w:rsidRDefault="00D21881" w:rsidP="00BB1CD6">
            <w:pPr>
              <w:suppressAutoHyphens/>
              <w:spacing w:line="240" w:lineRule="atLeast"/>
              <w:ind w:left="34" w:right="-91"/>
              <w:rPr>
                <w:rFonts w:eastAsia="Times New Roman"/>
                <w:sz w:val="20"/>
              </w:rPr>
            </w:pPr>
            <w:r w:rsidRPr="009A44E0">
              <w:rPr>
                <w:rFonts w:eastAsia="Times New Roman"/>
                <w:sz w:val="20"/>
              </w:rPr>
              <w:t>Podaci nisu dostupni</w:t>
            </w:r>
            <w:r w:rsidR="00BB1CD6" w:rsidRPr="00BB1CD6">
              <w:rPr>
                <w:rFonts w:eastAsia="Times New Roman"/>
                <w:sz w:val="20"/>
                <w:vertAlign w:val="superscript"/>
              </w:rPr>
              <w:t>137</w:t>
            </w:r>
          </w:p>
          <w:p w14:paraId="0FDFACD7" w14:textId="77777777" w:rsidR="00BB1CD6" w:rsidRDefault="00BB1CD6" w:rsidP="00BB1CD6">
            <w:pPr>
              <w:suppressAutoHyphens/>
              <w:spacing w:line="240" w:lineRule="atLeast"/>
              <w:ind w:left="34" w:right="-91"/>
              <w:rPr>
                <w:rFonts w:eastAsia="Times New Roman"/>
                <w:sz w:val="20"/>
              </w:rPr>
            </w:pPr>
          </w:p>
          <w:p w14:paraId="7A3F10F4" w14:textId="0F26261F" w:rsidR="00D21881" w:rsidRPr="00486026" w:rsidRDefault="00BB1CD6" w:rsidP="00BB1CD6">
            <w:pPr>
              <w:suppressAutoHyphens/>
              <w:spacing w:line="240" w:lineRule="atLeast"/>
              <w:ind w:left="34" w:right="-91"/>
              <w:rPr>
                <w:rFonts w:eastAsia="Times New Roman"/>
                <w:sz w:val="18"/>
                <w:szCs w:val="18"/>
              </w:rPr>
            </w:pPr>
            <w:r>
              <w:rPr>
                <w:szCs w:val="24"/>
                <w:vertAlign w:val="superscript"/>
              </w:rPr>
              <w:t>137</w:t>
            </w:r>
            <w:r>
              <w:rPr>
                <w:sz w:val="18"/>
                <w:szCs w:val="18"/>
              </w:rPr>
              <w:t xml:space="preserve"> </w:t>
            </w:r>
            <w:r w:rsidRPr="00486026">
              <w:rPr>
                <w:sz w:val="18"/>
                <w:szCs w:val="18"/>
              </w:rPr>
              <w:t>Podaci će se prikupiti putem upitnika od tijela državne uprave u okviru provedbe vrednovanja sredinom provedbenog razdoblja</w:t>
            </w:r>
            <w:r w:rsidRPr="00486026" w:rsidDel="00BB1CD6">
              <w:rPr>
                <w:rStyle w:val="Referencafusnote"/>
                <w:rFonts w:eastAsia="Times New Roman"/>
                <w:sz w:val="18"/>
                <w:szCs w:val="18"/>
              </w:rPr>
              <w:t xml:space="preserve"> </w:t>
            </w:r>
          </w:p>
        </w:tc>
        <w:tc>
          <w:tcPr>
            <w:tcW w:w="312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7A4737" w14:textId="68DF3E3A" w:rsidR="000110DF" w:rsidRPr="009A44E0" w:rsidRDefault="00D21881" w:rsidP="004D40E8">
            <w:pPr>
              <w:pStyle w:val="Odlomakpopisa"/>
              <w:suppressAutoHyphens/>
              <w:spacing w:line="240" w:lineRule="atLeast"/>
              <w:ind w:left="34"/>
              <w:jc w:val="both"/>
              <w:rPr>
                <w:rFonts w:eastAsia="Times New Roman"/>
                <w:sz w:val="20"/>
              </w:rPr>
            </w:pPr>
            <w:r w:rsidRPr="009A44E0">
              <w:rPr>
                <w:rFonts w:eastAsia="Times New Roman"/>
                <w:sz w:val="20"/>
              </w:rPr>
              <w:t>Ostvareno 90 % mjera tijela državne uprave</w:t>
            </w:r>
            <w:r w:rsidR="000110DF" w:rsidRPr="009A44E0">
              <w:rPr>
                <w:rFonts w:eastAsia="Times New Roman"/>
                <w:sz w:val="20"/>
              </w:rPr>
              <w:t xml:space="preserve"> usmjeren</w:t>
            </w:r>
            <w:r w:rsidRPr="009A44E0">
              <w:rPr>
                <w:rFonts w:eastAsia="Times New Roman"/>
                <w:sz w:val="20"/>
              </w:rPr>
              <w:t xml:space="preserve">ih </w:t>
            </w:r>
            <w:r w:rsidR="000110DF" w:rsidRPr="009A44E0">
              <w:rPr>
                <w:rFonts w:eastAsia="Times New Roman"/>
                <w:sz w:val="20"/>
              </w:rPr>
              <w:t>na zaštitu prava posebno ugroženih</w:t>
            </w:r>
            <w:r w:rsidRPr="009A44E0">
              <w:rPr>
                <w:rFonts w:eastAsia="Times New Roman"/>
                <w:sz w:val="20"/>
              </w:rPr>
              <w:t xml:space="preserve"> građana u kriznim situacijama </w:t>
            </w:r>
          </w:p>
        </w:tc>
      </w:tr>
      <w:tr w:rsidR="000110DF" w:rsidRPr="009A44E0" w14:paraId="4C95245D" w14:textId="77777777" w:rsidTr="00486026">
        <w:trPr>
          <w:trHeight w:val="440"/>
        </w:trPr>
        <w:tc>
          <w:tcPr>
            <w:tcW w:w="9063" w:type="dxa"/>
            <w:gridSpan w:val="5"/>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168377BC" w14:textId="0FBF3458" w:rsidR="000110DF" w:rsidRPr="009A44E0" w:rsidRDefault="00486026">
            <w:pPr>
              <w:suppressAutoHyphens/>
              <w:spacing w:line="240" w:lineRule="atLeast"/>
              <w:rPr>
                <w:rFonts w:eastAsia="Times New Roman"/>
                <w:i/>
                <w:iCs/>
                <w:sz w:val="20"/>
                <w:highlight w:val="yellow"/>
              </w:rPr>
            </w:pPr>
            <w:sdt>
              <w:sdtPr>
                <w:rPr>
                  <w:rFonts w:eastAsia="Times New Roman"/>
                  <w:b/>
                  <w:i/>
                  <w:sz w:val="20"/>
                </w:rPr>
                <w:tag w:val="goog_rdk_61"/>
                <w:id w:val="929391571"/>
              </w:sdtPr>
              <w:sdtContent>
                <w:r w:rsidR="000110DF" w:rsidRPr="009A44E0">
                  <w:rPr>
                    <w:rFonts w:eastAsia="Times New Roman"/>
                    <w:b/>
                    <w:iCs/>
                    <w:sz w:val="20"/>
                  </w:rPr>
                  <w:t>POSEBNI CILJ 8</w:t>
                </w:r>
              </w:sdtContent>
            </w:sdt>
            <w:r w:rsidR="000110DF" w:rsidRPr="009A44E0">
              <w:rPr>
                <w:rFonts w:eastAsia="Times New Roman"/>
                <w:b/>
                <w:i/>
                <w:sz w:val="20"/>
              </w:rPr>
              <w:t xml:space="preserve"> Povećati razinu osviještenosti o zabrani diskriminacije među državnim i javnim službenicima te općom javnost</w:t>
            </w:r>
            <w:r w:rsidR="00B4219A" w:rsidRPr="009A44E0">
              <w:rPr>
                <w:rFonts w:eastAsia="Times New Roman"/>
                <w:b/>
                <w:i/>
                <w:sz w:val="20"/>
              </w:rPr>
              <w:t>i</w:t>
            </w:r>
          </w:p>
        </w:tc>
      </w:tr>
      <w:tr w:rsidR="000110DF" w:rsidRPr="009A44E0" w14:paraId="40008394" w14:textId="77777777" w:rsidTr="00486026">
        <w:tc>
          <w:tcPr>
            <w:tcW w:w="338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A0DF0D" w14:textId="77777777" w:rsidR="000110DF" w:rsidRPr="009A44E0" w:rsidRDefault="000110DF">
            <w:pPr>
              <w:suppressAutoHyphens/>
              <w:spacing w:line="240" w:lineRule="atLeast"/>
              <w:rPr>
                <w:rFonts w:eastAsia="Times New Roman"/>
                <w:b/>
                <w:sz w:val="20"/>
              </w:rPr>
            </w:pPr>
            <w:r w:rsidRPr="009A44E0">
              <w:rPr>
                <w:rFonts w:eastAsia="Times New Roman"/>
                <w:b/>
                <w:sz w:val="20"/>
              </w:rPr>
              <w:t>Pokazatelj ishoda</w:t>
            </w:r>
          </w:p>
        </w:tc>
        <w:tc>
          <w:tcPr>
            <w:tcW w:w="2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99B258" w14:textId="77777777" w:rsidR="000110DF" w:rsidRPr="009A44E0" w:rsidRDefault="000110DF">
            <w:pPr>
              <w:suppressAutoHyphens/>
              <w:spacing w:line="240" w:lineRule="atLeast"/>
              <w:rPr>
                <w:rFonts w:eastAsia="Times New Roman"/>
                <w:b/>
                <w:sz w:val="20"/>
              </w:rPr>
            </w:pPr>
            <w:r w:rsidRPr="009A44E0">
              <w:rPr>
                <w:rFonts w:eastAsia="Times New Roman"/>
                <w:b/>
                <w:sz w:val="20"/>
              </w:rPr>
              <w:t>Početna vrijednost</w:t>
            </w:r>
          </w:p>
        </w:tc>
        <w:tc>
          <w:tcPr>
            <w:tcW w:w="312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5B8B6C" w14:textId="77777777" w:rsidR="000110DF" w:rsidRPr="009A44E0" w:rsidRDefault="000110DF">
            <w:pPr>
              <w:suppressAutoHyphens/>
              <w:spacing w:line="240" w:lineRule="atLeast"/>
              <w:rPr>
                <w:rFonts w:eastAsia="Times New Roman"/>
                <w:b/>
                <w:sz w:val="20"/>
              </w:rPr>
            </w:pPr>
            <w:r w:rsidRPr="009A44E0">
              <w:rPr>
                <w:rFonts w:eastAsia="Times New Roman"/>
                <w:b/>
                <w:sz w:val="20"/>
              </w:rPr>
              <w:t>Ciljana vrijednost 2027.</w:t>
            </w:r>
          </w:p>
        </w:tc>
      </w:tr>
      <w:tr w:rsidR="000110DF" w:rsidRPr="009A44E0" w14:paraId="5DB370F0" w14:textId="77777777" w:rsidTr="00486026">
        <w:tc>
          <w:tcPr>
            <w:tcW w:w="338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CD2C8F" w14:textId="77777777" w:rsidR="00BB1CD6" w:rsidRDefault="000110DF" w:rsidP="00BB1CD6">
            <w:pPr>
              <w:suppressAutoHyphens/>
              <w:spacing w:line="240" w:lineRule="atLeast"/>
              <w:ind w:left="42" w:hanging="8"/>
              <w:rPr>
                <w:rFonts w:eastAsia="Times New Roman"/>
                <w:sz w:val="20"/>
              </w:rPr>
            </w:pPr>
            <w:r w:rsidRPr="009A44E0">
              <w:rPr>
                <w:rFonts w:eastAsia="Times New Roman"/>
                <w:sz w:val="20"/>
              </w:rPr>
              <w:t>Percepcija</w:t>
            </w:r>
            <w:r w:rsidR="00BA3E4E" w:rsidRPr="009A44E0">
              <w:rPr>
                <w:rFonts w:eastAsia="Times New Roman"/>
                <w:sz w:val="20"/>
              </w:rPr>
              <w:t xml:space="preserve"> </w:t>
            </w:r>
            <w:r w:rsidRPr="009A44E0">
              <w:rPr>
                <w:rFonts w:eastAsia="Times New Roman"/>
                <w:sz w:val="20"/>
              </w:rPr>
              <w:t>učinkovitosti nacionalnih napora u borbi protiv diskriminacije</w:t>
            </w:r>
            <w:r w:rsidR="00BB1CD6" w:rsidRPr="00486026">
              <w:rPr>
                <w:rFonts w:eastAsia="Times New Roman"/>
                <w:sz w:val="20"/>
                <w:vertAlign w:val="superscript"/>
              </w:rPr>
              <w:t xml:space="preserve">138 </w:t>
            </w:r>
          </w:p>
          <w:p w14:paraId="1A5E363F" w14:textId="2B53CEF4" w:rsidR="00BB1CD6" w:rsidRDefault="00BB1CD6" w:rsidP="00BB1CD6">
            <w:pPr>
              <w:suppressAutoHyphens/>
              <w:spacing w:line="240" w:lineRule="atLeast"/>
              <w:ind w:left="42" w:hanging="8"/>
              <w:rPr>
                <w:rFonts w:eastAsia="Times New Roman"/>
                <w:sz w:val="20"/>
              </w:rPr>
            </w:pPr>
          </w:p>
          <w:p w14:paraId="6EC49A55" w14:textId="6E26AE69" w:rsidR="000110DF" w:rsidRPr="009A44E0" w:rsidRDefault="00BB1CD6" w:rsidP="00BB1CD6">
            <w:pPr>
              <w:suppressAutoHyphens/>
              <w:spacing w:line="240" w:lineRule="atLeast"/>
              <w:ind w:left="42" w:hanging="8"/>
              <w:rPr>
                <w:rFonts w:eastAsia="Times New Roman"/>
                <w:sz w:val="20"/>
              </w:rPr>
            </w:pPr>
            <w:r w:rsidRPr="00486026">
              <w:rPr>
                <w:vertAlign w:val="superscript"/>
              </w:rPr>
              <w:t xml:space="preserve">138 </w:t>
            </w:r>
            <w:r w:rsidRPr="00486026">
              <w:rPr>
                <w:sz w:val="18"/>
                <w:szCs w:val="18"/>
              </w:rPr>
              <w:t xml:space="preserve">Udio ispitanika koji smatraju da su napori koje država poduzima za suzbijanje diskriminacije učinkoviti. Izvor: </w:t>
            </w:r>
            <w:r w:rsidRPr="00486026">
              <w:rPr>
                <w:rFonts w:eastAsia="Times New Roman"/>
                <w:color w:val="000000"/>
                <w:sz w:val="18"/>
                <w:szCs w:val="18"/>
              </w:rPr>
              <w:t>QC7 - Eurobarometar</w:t>
            </w:r>
            <w:r w:rsidRPr="009A44E0" w:rsidDel="00BB1CD6">
              <w:rPr>
                <w:rStyle w:val="Referencafusnote"/>
                <w:rFonts w:eastAsia="Times New Roman"/>
                <w:sz w:val="20"/>
              </w:rPr>
              <w:t xml:space="preserve"> </w:t>
            </w:r>
          </w:p>
        </w:tc>
        <w:tc>
          <w:tcPr>
            <w:tcW w:w="2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61995B" w14:textId="7EB4CABC" w:rsidR="000110DF" w:rsidRPr="009A44E0" w:rsidRDefault="000110DF">
            <w:pPr>
              <w:pStyle w:val="Odlomakpopisa"/>
              <w:suppressAutoHyphens/>
              <w:spacing w:line="240" w:lineRule="atLeast"/>
              <w:ind w:left="-21" w:right="143" w:hanging="8"/>
              <w:rPr>
                <w:rFonts w:eastAsia="Times New Roman"/>
                <w:sz w:val="20"/>
              </w:rPr>
            </w:pPr>
            <w:r w:rsidRPr="009A44E0">
              <w:rPr>
                <w:rFonts w:eastAsia="Times New Roman"/>
                <w:sz w:val="20"/>
              </w:rPr>
              <w:t>22.22</w:t>
            </w:r>
            <w:r w:rsidR="00AF69B6" w:rsidRPr="009A44E0">
              <w:rPr>
                <w:rFonts w:eastAsia="Times New Roman"/>
                <w:sz w:val="20"/>
              </w:rPr>
              <w:t xml:space="preserve"> </w:t>
            </w:r>
            <w:r w:rsidRPr="009A44E0">
              <w:rPr>
                <w:rFonts w:eastAsia="Times New Roman"/>
                <w:sz w:val="20"/>
              </w:rPr>
              <w:t>% (2019.)</w:t>
            </w:r>
          </w:p>
        </w:tc>
        <w:tc>
          <w:tcPr>
            <w:tcW w:w="312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F83695" w14:textId="77777777" w:rsidR="00526177" w:rsidRDefault="000110DF">
            <w:pPr>
              <w:suppressAutoHyphens/>
              <w:spacing w:line="240" w:lineRule="atLeast"/>
              <w:ind w:hanging="8"/>
              <w:rPr>
                <w:rFonts w:eastAsia="Times New Roman"/>
                <w:sz w:val="20"/>
              </w:rPr>
            </w:pPr>
            <w:r w:rsidRPr="009A44E0">
              <w:rPr>
                <w:rFonts w:eastAsia="Times New Roman"/>
                <w:sz w:val="20"/>
              </w:rPr>
              <w:t xml:space="preserve">Povećanje udjela ispitanika koji smatraju da je borba protiv diskriminacije učinkovita iznad </w:t>
            </w:r>
          </w:p>
          <w:p w14:paraId="4644EFE1" w14:textId="4EC22452" w:rsidR="000110DF" w:rsidRPr="009A44E0" w:rsidRDefault="000110DF">
            <w:pPr>
              <w:suppressAutoHyphens/>
              <w:spacing w:line="240" w:lineRule="atLeast"/>
              <w:ind w:hanging="8"/>
              <w:rPr>
                <w:rFonts w:eastAsia="Times New Roman"/>
                <w:sz w:val="20"/>
              </w:rPr>
            </w:pPr>
            <w:r w:rsidRPr="009A44E0">
              <w:rPr>
                <w:rFonts w:eastAsia="Times New Roman"/>
                <w:sz w:val="20"/>
              </w:rPr>
              <w:t>30</w:t>
            </w:r>
            <w:r w:rsidR="00AF69B6" w:rsidRPr="009A44E0">
              <w:rPr>
                <w:rFonts w:eastAsia="Times New Roman"/>
                <w:sz w:val="20"/>
              </w:rPr>
              <w:t xml:space="preserve"> </w:t>
            </w:r>
            <w:r w:rsidRPr="009A44E0">
              <w:rPr>
                <w:rFonts w:eastAsia="Times New Roman"/>
                <w:sz w:val="20"/>
              </w:rPr>
              <w:t>% (2027.)</w:t>
            </w:r>
          </w:p>
        </w:tc>
      </w:tr>
      <w:tr w:rsidR="000110DF" w:rsidRPr="009A44E0" w14:paraId="5ABE0909" w14:textId="77777777" w:rsidTr="00486026">
        <w:trPr>
          <w:trHeight w:val="440"/>
        </w:trPr>
        <w:tc>
          <w:tcPr>
            <w:tcW w:w="9063" w:type="dxa"/>
            <w:gridSpan w:val="5"/>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8009E19" w14:textId="77777777" w:rsidR="000110DF" w:rsidRPr="009A44E0" w:rsidRDefault="000110DF">
            <w:pPr>
              <w:suppressAutoHyphens/>
              <w:spacing w:line="240" w:lineRule="atLeast"/>
              <w:rPr>
                <w:rFonts w:eastAsia="Times New Roman"/>
                <w:i/>
                <w:iCs/>
                <w:sz w:val="20"/>
              </w:rPr>
            </w:pPr>
            <w:r w:rsidRPr="009A44E0">
              <w:rPr>
                <w:rFonts w:eastAsia="Times New Roman"/>
                <w:b/>
                <w:iCs/>
                <w:sz w:val="20"/>
              </w:rPr>
              <w:t>POSEBNI CILJ 9</w:t>
            </w:r>
            <w:r w:rsidRPr="009A44E0">
              <w:rPr>
                <w:rFonts w:eastAsia="Times New Roman"/>
                <w:b/>
                <w:i/>
                <w:sz w:val="20"/>
              </w:rPr>
              <w:t xml:space="preserve"> Osnažiti zaštitu od diskriminacije usklađivanjem propisa s načelima ne-diskriminacije te povećanjem učinkovitosti sankcioniranja diskriminacije</w:t>
            </w:r>
          </w:p>
        </w:tc>
      </w:tr>
      <w:tr w:rsidR="000110DF" w:rsidRPr="009A44E0" w14:paraId="1953F430" w14:textId="77777777" w:rsidTr="00486026">
        <w:trPr>
          <w:trHeight w:val="237"/>
        </w:trPr>
        <w:tc>
          <w:tcPr>
            <w:tcW w:w="338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6D83F2" w14:textId="77777777" w:rsidR="000110DF" w:rsidRPr="009A44E0" w:rsidRDefault="000110DF">
            <w:pPr>
              <w:suppressAutoHyphens/>
              <w:spacing w:line="240" w:lineRule="atLeast"/>
              <w:rPr>
                <w:rFonts w:eastAsia="Times New Roman"/>
                <w:b/>
                <w:sz w:val="20"/>
              </w:rPr>
            </w:pPr>
            <w:r w:rsidRPr="009A44E0">
              <w:rPr>
                <w:rFonts w:eastAsia="Times New Roman"/>
                <w:b/>
                <w:sz w:val="20"/>
              </w:rPr>
              <w:t>Pokazatelj ishoda</w:t>
            </w:r>
          </w:p>
        </w:tc>
        <w:tc>
          <w:tcPr>
            <w:tcW w:w="2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6BC769" w14:textId="77777777" w:rsidR="000110DF" w:rsidRPr="009A44E0" w:rsidRDefault="000110DF">
            <w:pPr>
              <w:suppressAutoHyphens/>
              <w:spacing w:line="240" w:lineRule="atLeast"/>
              <w:rPr>
                <w:rFonts w:eastAsia="Times New Roman"/>
                <w:b/>
                <w:sz w:val="20"/>
              </w:rPr>
            </w:pPr>
            <w:r w:rsidRPr="009A44E0">
              <w:rPr>
                <w:rFonts w:eastAsia="Times New Roman"/>
                <w:b/>
                <w:sz w:val="20"/>
              </w:rPr>
              <w:t>Početna vrijednost</w:t>
            </w:r>
          </w:p>
        </w:tc>
        <w:tc>
          <w:tcPr>
            <w:tcW w:w="312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CDE195" w14:textId="77777777" w:rsidR="000110DF" w:rsidRPr="009A44E0" w:rsidRDefault="000110DF">
            <w:pPr>
              <w:suppressAutoHyphens/>
              <w:spacing w:line="240" w:lineRule="atLeast"/>
              <w:rPr>
                <w:rFonts w:eastAsia="Times New Roman"/>
                <w:b/>
                <w:sz w:val="20"/>
              </w:rPr>
            </w:pPr>
            <w:r w:rsidRPr="009A44E0">
              <w:rPr>
                <w:rFonts w:eastAsia="Times New Roman"/>
                <w:b/>
                <w:sz w:val="20"/>
              </w:rPr>
              <w:t>Ciljana vrijednost 2027.</w:t>
            </w:r>
          </w:p>
        </w:tc>
      </w:tr>
      <w:tr w:rsidR="000110DF" w:rsidRPr="009A44E0" w14:paraId="624105F5" w14:textId="77777777" w:rsidTr="00486026">
        <w:trPr>
          <w:trHeight w:val="877"/>
        </w:trPr>
        <w:tc>
          <w:tcPr>
            <w:tcW w:w="338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CB8E02" w14:textId="09D12766" w:rsidR="00D77A97" w:rsidRPr="009A44E0" w:rsidRDefault="000110DF">
            <w:pPr>
              <w:suppressAutoHyphens/>
              <w:spacing w:line="240" w:lineRule="atLeast"/>
              <w:ind w:left="42" w:hanging="42"/>
              <w:rPr>
                <w:rFonts w:eastAsia="Times New Roman"/>
                <w:sz w:val="20"/>
              </w:rPr>
            </w:pPr>
            <w:r w:rsidRPr="009A44E0">
              <w:rPr>
                <w:rFonts w:eastAsia="Times New Roman"/>
                <w:sz w:val="20"/>
              </w:rPr>
              <w:t>Udio predmeta (kaznenih</w:t>
            </w:r>
            <w:r w:rsidR="001C652D" w:rsidRPr="009A44E0">
              <w:rPr>
                <w:rFonts w:eastAsia="Times New Roman"/>
                <w:sz w:val="20"/>
              </w:rPr>
              <w:t>,</w:t>
            </w:r>
            <w:r w:rsidRPr="009A44E0">
              <w:rPr>
                <w:rFonts w:eastAsia="Times New Roman"/>
                <w:sz w:val="20"/>
              </w:rPr>
              <w:t xml:space="preserve"> građanskih</w:t>
            </w:r>
            <w:r w:rsidR="001C652D" w:rsidRPr="009A44E0">
              <w:rPr>
                <w:rFonts w:eastAsia="Times New Roman"/>
                <w:sz w:val="20"/>
              </w:rPr>
              <w:t xml:space="preserve"> i prekršajnih</w:t>
            </w:r>
            <w:r w:rsidRPr="009A44E0">
              <w:rPr>
                <w:rFonts w:eastAsia="Times New Roman"/>
                <w:sz w:val="20"/>
              </w:rPr>
              <w:t xml:space="preserve">) vezanih </w:t>
            </w:r>
            <w:r w:rsidR="00D77A97" w:rsidRPr="009A44E0">
              <w:rPr>
                <w:rFonts w:eastAsia="Times New Roman"/>
                <w:sz w:val="20"/>
              </w:rPr>
              <w:t>za diskriminaciju u kojima postupak traje duže od 12 mjeseci</w:t>
            </w:r>
          </w:p>
        </w:tc>
        <w:tc>
          <w:tcPr>
            <w:tcW w:w="2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13C1E3" w14:textId="1613B9C7" w:rsidR="000110DF" w:rsidRPr="009A44E0" w:rsidRDefault="00D77A97">
            <w:pPr>
              <w:suppressAutoHyphens/>
              <w:spacing w:line="240" w:lineRule="atLeast"/>
              <w:ind w:hanging="42"/>
              <w:rPr>
                <w:rFonts w:eastAsia="Times New Roman"/>
                <w:sz w:val="20"/>
              </w:rPr>
            </w:pPr>
            <w:r w:rsidRPr="009A44E0">
              <w:rPr>
                <w:rFonts w:eastAsia="Times New Roman"/>
                <w:sz w:val="20"/>
              </w:rPr>
              <w:t>19.5 %</w:t>
            </w:r>
            <w:r w:rsidR="000110DF" w:rsidRPr="009A44E0">
              <w:rPr>
                <w:rFonts w:eastAsia="Times New Roman"/>
                <w:sz w:val="20"/>
              </w:rPr>
              <w:t xml:space="preserve"> (2019.)</w:t>
            </w:r>
          </w:p>
        </w:tc>
        <w:tc>
          <w:tcPr>
            <w:tcW w:w="312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01EF2B" w14:textId="49532733" w:rsidR="000110DF" w:rsidRPr="009A44E0" w:rsidRDefault="00D77A97">
            <w:pPr>
              <w:suppressAutoHyphens/>
              <w:spacing w:line="240" w:lineRule="atLeast"/>
              <w:ind w:hanging="42"/>
              <w:rPr>
                <w:rFonts w:eastAsia="Times New Roman"/>
                <w:sz w:val="20"/>
              </w:rPr>
            </w:pPr>
            <w:r w:rsidRPr="009A44E0">
              <w:rPr>
                <w:rFonts w:eastAsia="Times New Roman"/>
                <w:sz w:val="20"/>
              </w:rPr>
              <w:t>Smanjenje broja predmeta vezanih za diskriminaciju u kojima postupak traje duže od 12 mjeseci</w:t>
            </w:r>
          </w:p>
        </w:tc>
      </w:tr>
      <w:tr w:rsidR="000110DF" w:rsidRPr="009A44E0" w14:paraId="2D124D1D" w14:textId="77777777" w:rsidTr="00486026">
        <w:trPr>
          <w:trHeight w:val="444"/>
        </w:trPr>
        <w:tc>
          <w:tcPr>
            <w:tcW w:w="338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8E70D3" w14:textId="37E120CA" w:rsidR="000110DF" w:rsidRPr="009A44E0" w:rsidRDefault="000110DF">
            <w:pPr>
              <w:suppressAutoHyphens/>
              <w:spacing w:line="240" w:lineRule="atLeast"/>
              <w:ind w:left="42" w:right="247"/>
              <w:rPr>
                <w:rFonts w:eastAsia="Times New Roman"/>
                <w:sz w:val="20"/>
              </w:rPr>
            </w:pPr>
            <w:r w:rsidRPr="009A44E0">
              <w:rPr>
                <w:rFonts w:eastAsia="Times New Roman"/>
                <w:sz w:val="20"/>
              </w:rPr>
              <w:t>Udio</w:t>
            </w:r>
            <w:r w:rsidR="009405B6" w:rsidRPr="009A44E0">
              <w:rPr>
                <w:rFonts w:eastAsia="Times New Roman"/>
                <w:sz w:val="20"/>
              </w:rPr>
              <w:t xml:space="preserve"> nacrta prijedloga zakona</w:t>
            </w:r>
            <w:r w:rsidR="00C62733" w:rsidRPr="009A44E0">
              <w:rPr>
                <w:rFonts w:eastAsia="Times New Roman"/>
                <w:sz w:val="20"/>
              </w:rPr>
              <w:t xml:space="preserve"> </w:t>
            </w:r>
            <w:r w:rsidR="009405B6" w:rsidRPr="009A44E0">
              <w:rPr>
                <w:rFonts w:eastAsia="Times New Roman"/>
                <w:sz w:val="20"/>
              </w:rPr>
              <w:t>u odnosu na koje je provedena procjena učinaka na zaštitu ljudskih prava (sukladno Zakonu o procjeni učinaka propisa)</w:t>
            </w:r>
          </w:p>
        </w:tc>
        <w:tc>
          <w:tcPr>
            <w:tcW w:w="2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8B5347" w14:textId="562C9C74" w:rsidR="000110DF" w:rsidRPr="009A44E0" w:rsidRDefault="009405B6">
            <w:pPr>
              <w:suppressAutoHyphens/>
              <w:spacing w:line="240" w:lineRule="atLeast"/>
              <w:rPr>
                <w:rFonts w:eastAsia="Times New Roman"/>
                <w:sz w:val="20"/>
              </w:rPr>
            </w:pPr>
            <w:r w:rsidRPr="009A44E0">
              <w:rPr>
                <w:rFonts w:eastAsia="Times New Roman"/>
                <w:sz w:val="20"/>
              </w:rPr>
              <w:t>Podatak</w:t>
            </w:r>
            <w:r w:rsidR="00BF067A" w:rsidRPr="009A44E0">
              <w:rPr>
                <w:rFonts w:eastAsia="Times New Roman"/>
                <w:sz w:val="20"/>
              </w:rPr>
              <w:t xml:space="preserve"> će biti dostupan u IV. kvartalu 2021. </w:t>
            </w:r>
          </w:p>
        </w:tc>
        <w:tc>
          <w:tcPr>
            <w:tcW w:w="312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0691C1" w14:textId="77777777" w:rsidR="000110DF" w:rsidRPr="009A44E0" w:rsidRDefault="000110DF">
            <w:pPr>
              <w:suppressAutoHyphens/>
              <w:spacing w:line="240" w:lineRule="atLeast"/>
              <w:rPr>
                <w:rFonts w:eastAsia="Times New Roman"/>
                <w:sz w:val="20"/>
              </w:rPr>
            </w:pPr>
            <w:r w:rsidRPr="009A44E0">
              <w:rPr>
                <w:rFonts w:eastAsia="Times New Roman"/>
                <w:sz w:val="20"/>
              </w:rPr>
              <w:t xml:space="preserve">Povećan broj zakona, drugih propisa i strateških dokumenata za koje je provedena procjena učinaka na zaštitu ljudskih prava (sukladno Zakonu o procjeni učinaka propisa) </w:t>
            </w:r>
          </w:p>
        </w:tc>
      </w:tr>
      <w:tr w:rsidR="000110DF" w:rsidRPr="009A44E0" w14:paraId="57540FAA" w14:textId="77777777" w:rsidTr="00486026">
        <w:tc>
          <w:tcPr>
            <w:tcW w:w="9063" w:type="dxa"/>
            <w:gridSpan w:val="5"/>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2252DA0" w14:textId="5182C47F" w:rsidR="000110DF" w:rsidRPr="009A44E0" w:rsidRDefault="000110DF">
            <w:pPr>
              <w:suppressAutoHyphens/>
              <w:spacing w:line="240" w:lineRule="atLeast"/>
              <w:rPr>
                <w:rFonts w:eastAsia="Times New Roman"/>
                <w:b/>
                <w:i/>
                <w:iCs/>
                <w:sz w:val="20"/>
              </w:rPr>
            </w:pPr>
            <w:r w:rsidRPr="009A44E0">
              <w:rPr>
                <w:rFonts w:eastAsia="Times New Roman"/>
                <w:b/>
                <w:sz w:val="20"/>
              </w:rPr>
              <w:lastRenderedPageBreak/>
              <w:t>POSEBNI CILJ 10</w:t>
            </w:r>
            <w:r w:rsidRPr="009A44E0">
              <w:rPr>
                <w:rFonts w:eastAsia="Times New Roman"/>
                <w:b/>
                <w:i/>
                <w:iCs/>
                <w:sz w:val="20"/>
              </w:rPr>
              <w:t xml:space="preserve"> </w:t>
            </w:r>
            <w:r w:rsidR="00C16663">
              <w:rPr>
                <w:rFonts w:eastAsia="Times New Roman"/>
                <w:b/>
                <w:i/>
                <w:iCs/>
                <w:sz w:val="20"/>
              </w:rPr>
              <w:t xml:space="preserve">Očuvanje vrijednosti i prevladavanje posljedica Domovinskog rata te Drugog svjetskog rata i poslijeratnog razdoblja </w:t>
            </w:r>
          </w:p>
        </w:tc>
      </w:tr>
      <w:tr w:rsidR="000110DF" w:rsidRPr="009A44E0" w14:paraId="6CDB7425" w14:textId="77777777" w:rsidTr="00486026">
        <w:trPr>
          <w:trHeight w:val="111"/>
        </w:trPr>
        <w:tc>
          <w:tcPr>
            <w:tcW w:w="338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E9E3F8" w14:textId="77777777" w:rsidR="000110DF" w:rsidRPr="009A44E0" w:rsidRDefault="000110DF">
            <w:pPr>
              <w:suppressAutoHyphens/>
              <w:spacing w:line="240" w:lineRule="atLeast"/>
              <w:jc w:val="center"/>
              <w:rPr>
                <w:rFonts w:eastAsia="Times New Roman"/>
                <w:b/>
                <w:sz w:val="20"/>
              </w:rPr>
            </w:pPr>
            <w:r w:rsidRPr="009A44E0">
              <w:rPr>
                <w:rFonts w:eastAsia="Times New Roman"/>
                <w:b/>
                <w:sz w:val="20"/>
              </w:rPr>
              <w:t>Pokazatelj ishoda</w:t>
            </w:r>
          </w:p>
        </w:tc>
        <w:tc>
          <w:tcPr>
            <w:tcW w:w="2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DB7A8E" w14:textId="5CFDDFD7" w:rsidR="000110DF" w:rsidRPr="009A44E0" w:rsidRDefault="000110DF" w:rsidP="00BB1CD6">
            <w:pPr>
              <w:suppressAutoHyphens/>
              <w:spacing w:line="240" w:lineRule="atLeast"/>
              <w:jc w:val="center"/>
              <w:rPr>
                <w:rFonts w:eastAsia="Times New Roman"/>
                <w:b/>
                <w:sz w:val="20"/>
              </w:rPr>
            </w:pPr>
            <w:r w:rsidRPr="009A44E0">
              <w:rPr>
                <w:rFonts w:eastAsia="Times New Roman"/>
                <w:b/>
                <w:sz w:val="20"/>
              </w:rPr>
              <w:t>Početna vrijednost</w:t>
            </w:r>
          </w:p>
        </w:tc>
        <w:tc>
          <w:tcPr>
            <w:tcW w:w="312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F99524" w14:textId="77777777" w:rsidR="000110DF" w:rsidRPr="009A44E0" w:rsidRDefault="000110DF">
            <w:pPr>
              <w:suppressAutoHyphens/>
              <w:spacing w:line="240" w:lineRule="atLeast"/>
              <w:jc w:val="center"/>
              <w:rPr>
                <w:rFonts w:eastAsia="Times New Roman"/>
                <w:b/>
                <w:sz w:val="20"/>
              </w:rPr>
            </w:pPr>
            <w:r w:rsidRPr="009A44E0">
              <w:rPr>
                <w:rFonts w:eastAsia="Times New Roman"/>
                <w:b/>
                <w:sz w:val="20"/>
              </w:rPr>
              <w:t>Ciljana vrijednost</w:t>
            </w:r>
          </w:p>
        </w:tc>
      </w:tr>
      <w:tr w:rsidR="000110DF" w:rsidRPr="009A44E0" w14:paraId="3B88502F" w14:textId="77777777" w:rsidTr="00486026">
        <w:trPr>
          <w:trHeight w:val="995"/>
        </w:trPr>
        <w:tc>
          <w:tcPr>
            <w:tcW w:w="3389"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A03A920" w14:textId="1318987C" w:rsidR="000110DF" w:rsidRPr="009A44E0" w:rsidRDefault="00C16663">
            <w:pPr>
              <w:pStyle w:val="Odlomakpopisa"/>
              <w:suppressAutoHyphens/>
              <w:spacing w:line="240" w:lineRule="atLeast"/>
              <w:ind w:left="42" w:right="-179" w:hanging="8"/>
              <w:rPr>
                <w:rFonts w:eastAsia="Times New Roman"/>
                <w:iCs/>
                <w:sz w:val="20"/>
              </w:rPr>
            </w:pPr>
            <w:r>
              <w:rPr>
                <w:rFonts w:eastAsia="Times New Roman"/>
                <w:iCs/>
                <w:sz w:val="20"/>
              </w:rPr>
              <w:t xml:space="preserve">Broj financijskih potpora, tehnologija i uspostavljenih ustanova za promicanje i očuvanje vrijednosti Domovinskog rata </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97C09DE" w14:textId="7D3246CD" w:rsidR="000110DF" w:rsidRPr="009A44E0" w:rsidRDefault="00C16663">
            <w:pPr>
              <w:pStyle w:val="Odlomakpopisa"/>
              <w:widowControl w:val="0"/>
              <w:suppressAutoHyphens/>
              <w:spacing w:line="240" w:lineRule="atLeast"/>
              <w:ind w:left="117" w:hanging="8"/>
              <w:rPr>
                <w:rFonts w:eastAsia="Times New Roman"/>
                <w:iCs/>
                <w:sz w:val="20"/>
              </w:rPr>
            </w:pPr>
            <w:r>
              <w:rPr>
                <w:rFonts w:eastAsia="Times New Roman"/>
                <w:iCs/>
                <w:sz w:val="20"/>
              </w:rPr>
              <w:t xml:space="preserve">280 </w:t>
            </w:r>
          </w:p>
        </w:tc>
        <w:tc>
          <w:tcPr>
            <w:tcW w:w="3124"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69349EF" w14:textId="0CD323FB" w:rsidR="000110DF" w:rsidRPr="009A44E0" w:rsidRDefault="00C16663" w:rsidP="00784F7E">
            <w:pPr>
              <w:pStyle w:val="Odlomakpopisa"/>
              <w:widowControl w:val="0"/>
              <w:suppressAutoHyphens/>
              <w:spacing w:line="240" w:lineRule="atLeast"/>
              <w:ind w:left="0" w:right="322" w:hanging="8"/>
              <w:rPr>
                <w:rFonts w:eastAsia="Times New Roman"/>
                <w:iCs/>
                <w:sz w:val="20"/>
              </w:rPr>
            </w:pPr>
            <w:r>
              <w:rPr>
                <w:rFonts w:eastAsia="Times New Roman"/>
                <w:iCs/>
                <w:sz w:val="20"/>
              </w:rPr>
              <w:t xml:space="preserve">Održavanje kontinuiteta ulaganja u projekte promicanja i očuvanja vrijednosti Domovinskog rata </w:t>
            </w:r>
          </w:p>
        </w:tc>
      </w:tr>
      <w:tr w:rsidR="000110DF" w:rsidRPr="009A44E0" w14:paraId="38A3A48B" w14:textId="77777777" w:rsidTr="00486026">
        <w:trPr>
          <w:trHeight w:val="1195"/>
        </w:trPr>
        <w:tc>
          <w:tcPr>
            <w:tcW w:w="3389"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78E64D" w14:textId="1B181141" w:rsidR="000110DF" w:rsidRPr="009A44E0" w:rsidRDefault="00C16663">
            <w:pPr>
              <w:pStyle w:val="Odlomakpopisa"/>
              <w:widowControl w:val="0"/>
              <w:suppressAutoHyphens/>
              <w:spacing w:line="240" w:lineRule="atLeast"/>
              <w:ind w:left="42" w:hanging="42"/>
              <w:rPr>
                <w:rFonts w:eastAsia="Times New Roman"/>
                <w:iCs/>
                <w:sz w:val="20"/>
              </w:rPr>
            </w:pPr>
            <w:r>
              <w:rPr>
                <w:rFonts w:eastAsia="Times New Roman"/>
                <w:iCs/>
                <w:sz w:val="20"/>
              </w:rPr>
              <w:t>Udio riješenih slučajeva osoba nestalih i smrtno stradalih u Domovinskom ratu za koje nije poznato mjesto ukopa</w:t>
            </w:r>
          </w:p>
        </w:tc>
        <w:tc>
          <w:tcPr>
            <w:tcW w:w="2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27FFE5" w14:textId="128111F3" w:rsidR="000110DF" w:rsidRPr="009A44E0" w:rsidRDefault="00C16663">
            <w:pPr>
              <w:pStyle w:val="Odlomakpopisa"/>
              <w:widowControl w:val="0"/>
              <w:suppressAutoHyphens/>
              <w:spacing w:line="240" w:lineRule="atLeast"/>
              <w:ind w:left="0"/>
              <w:rPr>
                <w:rFonts w:eastAsia="Times New Roman"/>
                <w:iCs/>
                <w:sz w:val="20"/>
              </w:rPr>
            </w:pPr>
            <w:r>
              <w:rPr>
                <w:rFonts w:eastAsia="Times New Roman"/>
                <w:iCs/>
                <w:sz w:val="20"/>
              </w:rPr>
              <w:t xml:space="preserve">63.8 % </w:t>
            </w:r>
          </w:p>
        </w:tc>
        <w:tc>
          <w:tcPr>
            <w:tcW w:w="312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A09C93" w14:textId="693AA7FB" w:rsidR="000110DF" w:rsidRPr="009A44E0" w:rsidRDefault="00C16663">
            <w:pPr>
              <w:pStyle w:val="Odlomakpopisa"/>
              <w:suppressAutoHyphens/>
              <w:spacing w:line="240" w:lineRule="atLeast"/>
              <w:ind w:left="42"/>
              <w:rPr>
                <w:rFonts w:eastAsia="Times New Roman"/>
                <w:i/>
                <w:iCs/>
                <w:sz w:val="20"/>
              </w:rPr>
            </w:pPr>
            <w:r>
              <w:rPr>
                <w:rFonts w:eastAsia="Times New Roman"/>
                <w:iCs/>
                <w:sz w:val="20"/>
              </w:rPr>
              <w:t xml:space="preserve">Udio pronađenih nestalih osoba i posmrtnih ostataka smrtno stradalih osoba u odnosu na broj pokrenutih zahtjeva za traženje trebao bi iznositi 70 % </w:t>
            </w:r>
          </w:p>
        </w:tc>
      </w:tr>
      <w:tr w:rsidR="000110DF" w:rsidRPr="009A44E0" w14:paraId="56729438" w14:textId="77777777" w:rsidTr="00486026">
        <w:trPr>
          <w:trHeight w:val="903"/>
        </w:trPr>
        <w:tc>
          <w:tcPr>
            <w:tcW w:w="3389"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EC4D1F" w14:textId="0A4B39B4" w:rsidR="000110DF" w:rsidRPr="009A44E0" w:rsidRDefault="00C16663">
            <w:pPr>
              <w:pStyle w:val="Odlomakpopisa"/>
              <w:widowControl w:val="0"/>
              <w:suppressAutoHyphens/>
              <w:spacing w:line="240" w:lineRule="atLeast"/>
              <w:ind w:left="42" w:hanging="42"/>
              <w:rPr>
                <w:rFonts w:eastAsia="Times New Roman"/>
                <w:iCs/>
                <w:sz w:val="20"/>
                <w:highlight w:val="yellow"/>
              </w:rPr>
            </w:pPr>
            <w:r>
              <w:rPr>
                <w:rFonts w:eastAsia="Times New Roman"/>
                <w:iCs/>
                <w:sz w:val="20"/>
              </w:rPr>
              <w:t xml:space="preserve">Broj organiziranih pokopa žrtava II. svjetskog rata i </w:t>
            </w:r>
            <w:r w:rsidR="00312E8A">
              <w:rPr>
                <w:rFonts w:eastAsia="Times New Roman"/>
                <w:iCs/>
                <w:sz w:val="20"/>
              </w:rPr>
              <w:t>poslijeratnog razdoblja</w:t>
            </w:r>
          </w:p>
        </w:tc>
        <w:tc>
          <w:tcPr>
            <w:tcW w:w="2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579C4B" w14:textId="02F168FD" w:rsidR="000110DF" w:rsidRPr="009A44E0" w:rsidRDefault="00312E8A">
            <w:pPr>
              <w:pStyle w:val="Odlomakpopisa"/>
              <w:widowControl w:val="0"/>
              <w:suppressAutoHyphens/>
              <w:spacing w:line="240" w:lineRule="atLeast"/>
              <w:ind w:left="117" w:right="993" w:hanging="117"/>
              <w:rPr>
                <w:rFonts w:eastAsia="Times New Roman"/>
                <w:iCs/>
                <w:sz w:val="20"/>
                <w:highlight w:val="yellow"/>
              </w:rPr>
            </w:pPr>
            <w:r>
              <w:rPr>
                <w:rFonts w:eastAsia="Times New Roman"/>
                <w:iCs/>
                <w:sz w:val="20"/>
              </w:rPr>
              <w:t xml:space="preserve">8 </w:t>
            </w:r>
          </w:p>
        </w:tc>
        <w:tc>
          <w:tcPr>
            <w:tcW w:w="3124"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13B0CD" w14:textId="5B7290E6" w:rsidR="000110DF" w:rsidRPr="009A44E0" w:rsidRDefault="00312E8A">
            <w:pPr>
              <w:pStyle w:val="Odlomakpopisa"/>
              <w:widowControl w:val="0"/>
              <w:suppressAutoHyphens/>
              <w:spacing w:line="240" w:lineRule="atLeast"/>
              <w:ind w:left="42" w:hanging="42"/>
              <w:rPr>
                <w:rFonts w:eastAsia="Times New Roman"/>
                <w:iCs/>
                <w:sz w:val="20"/>
                <w:highlight w:val="yellow"/>
              </w:rPr>
            </w:pPr>
            <w:r>
              <w:rPr>
                <w:rFonts w:eastAsia="Times New Roman"/>
                <w:iCs/>
                <w:sz w:val="20"/>
              </w:rPr>
              <w:t>Povećanje broja organiziranih pokopa žrtava Drugog svjetskog rata i poslijeratnog razdoblja, sveukupno 26 organiziranih pokopa</w:t>
            </w:r>
          </w:p>
        </w:tc>
      </w:tr>
      <w:tr w:rsidR="000110DF" w:rsidRPr="009A44E0" w14:paraId="7D5EC98D" w14:textId="77777777" w:rsidTr="00486026">
        <w:trPr>
          <w:trHeight w:val="649"/>
        </w:trPr>
        <w:tc>
          <w:tcPr>
            <w:tcW w:w="9063" w:type="dxa"/>
            <w:gridSpan w:val="5"/>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04AD09D4" w14:textId="0FCFB3DE" w:rsidR="000110DF" w:rsidRPr="009A44E0" w:rsidRDefault="000110DF">
            <w:pPr>
              <w:suppressAutoHyphens/>
              <w:spacing w:line="240" w:lineRule="atLeast"/>
              <w:rPr>
                <w:rFonts w:eastAsia="Times New Roman"/>
                <w:i/>
                <w:iCs/>
                <w:sz w:val="20"/>
              </w:rPr>
            </w:pPr>
            <w:r w:rsidRPr="009A44E0">
              <w:rPr>
                <w:rFonts w:eastAsia="Times New Roman"/>
                <w:b/>
                <w:sz w:val="20"/>
              </w:rPr>
              <w:t xml:space="preserve">POSEBNI CILJ 11 </w:t>
            </w:r>
            <w:r w:rsidRPr="009A44E0">
              <w:rPr>
                <w:rFonts w:eastAsia="Times New Roman"/>
                <w:b/>
                <w:i/>
                <w:sz w:val="20"/>
              </w:rPr>
              <w:t>Prilagoditi javno zdravstvene usluge i senzibilizirati zdravstvene djelatnike kako bi se osigurala jednaka dostupnost zdravstvene zaštite s posebnim naglaskom na češće diskriminirane skupine građana</w:t>
            </w:r>
          </w:p>
        </w:tc>
      </w:tr>
      <w:tr w:rsidR="000110DF" w:rsidRPr="009A44E0" w14:paraId="711890DC" w14:textId="77777777" w:rsidTr="00486026">
        <w:trPr>
          <w:trHeight w:val="355"/>
        </w:trPr>
        <w:tc>
          <w:tcPr>
            <w:tcW w:w="338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6727A0" w14:textId="77777777" w:rsidR="000110DF" w:rsidRPr="009A44E0" w:rsidRDefault="000110DF">
            <w:pPr>
              <w:suppressAutoHyphens/>
              <w:spacing w:line="240" w:lineRule="atLeast"/>
              <w:rPr>
                <w:rFonts w:eastAsia="Times New Roman"/>
                <w:b/>
                <w:sz w:val="20"/>
              </w:rPr>
            </w:pPr>
            <w:r w:rsidRPr="009A44E0">
              <w:rPr>
                <w:rFonts w:eastAsia="Times New Roman"/>
                <w:b/>
                <w:sz w:val="20"/>
              </w:rPr>
              <w:t>Pokazatelj ishoda</w:t>
            </w:r>
          </w:p>
        </w:tc>
        <w:tc>
          <w:tcPr>
            <w:tcW w:w="2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67F346" w14:textId="77777777" w:rsidR="000110DF" w:rsidRPr="009A44E0" w:rsidRDefault="000110DF">
            <w:pPr>
              <w:suppressAutoHyphens/>
              <w:spacing w:line="240" w:lineRule="atLeast"/>
              <w:rPr>
                <w:rFonts w:eastAsia="Times New Roman"/>
                <w:b/>
                <w:sz w:val="20"/>
              </w:rPr>
            </w:pPr>
            <w:r w:rsidRPr="009A44E0">
              <w:rPr>
                <w:rFonts w:eastAsia="Times New Roman"/>
                <w:b/>
                <w:sz w:val="20"/>
              </w:rPr>
              <w:t>Početna vrijednost</w:t>
            </w:r>
          </w:p>
        </w:tc>
        <w:tc>
          <w:tcPr>
            <w:tcW w:w="312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ECAF93" w14:textId="77777777" w:rsidR="000110DF" w:rsidRPr="009A44E0" w:rsidRDefault="000110DF">
            <w:pPr>
              <w:suppressAutoHyphens/>
              <w:spacing w:line="240" w:lineRule="atLeast"/>
              <w:rPr>
                <w:rFonts w:eastAsia="Times New Roman"/>
                <w:b/>
                <w:sz w:val="20"/>
              </w:rPr>
            </w:pPr>
            <w:r w:rsidRPr="009A44E0">
              <w:rPr>
                <w:rFonts w:eastAsia="Times New Roman"/>
                <w:b/>
                <w:sz w:val="20"/>
              </w:rPr>
              <w:t>Ciljana vrijednost 2027. </w:t>
            </w:r>
          </w:p>
        </w:tc>
      </w:tr>
      <w:tr w:rsidR="000110DF" w:rsidRPr="009A44E0" w14:paraId="1864405E" w14:textId="77777777" w:rsidTr="00486026">
        <w:trPr>
          <w:trHeight w:val="899"/>
        </w:trPr>
        <w:tc>
          <w:tcPr>
            <w:tcW w:w="338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7A4EDE" w14:textId="27822E71" w:rsidR="000110DF" w:rsidRPr="009A44E0" w:rsidRDefault="0068319A">
            <w:pPr>
              <w:suppressAutoHyphens/>
              <w:spacing w:line="240" w:lineRule="atLeast"/>
              <w:ind w:left="34" w:hanging="42"/>
              <w:rPr>
                <w:rFonts w:eastAsia="Times New Roman"/>
                <w:sz w:val="20"/>
              </w:rPr>
            </w:pPr>
            <w:r w:rsidRPr="009A44E0">
              <w:rPr>
                <w:rFonts w:eastAsia="Times New Roman"/>
                <w:sz w:val="20"/>
              </w:rPr>
              <w:t>Osobno prijavljena neispunjena</w:t>
            </w:r>
            <w:r w:rsidR="000110DF" w:rsidRPr="009A44E0">
              <w:rPr>
                <w:rFonts w:eastAsia="Times New Roman"/>
                <w:sz w:val="20"/>
              </w:rPr>
              <w:t xml:space="preserve"> potreba za </w:t>
            </w:r>
            <w:r w:rsidR="00D42D13" w:rsidRPr="009A44E0">
              <w:rPr>
                <w:rFonts w:eastAsia="Times New Roman"/>
                <w:sz w:val="20"/>
              </w:rPr>
              <w:t xml:space="preserve">zdravstvenom </w:t>
            </w:r>
            <w:r w:rsidR="000110DF" w:rsidRPr="009A44E0">
              <w:rPr>
                <w:rFonts w:eastAsia="Times New Roman"/>
                <w:sz w:val="20"/>
              </w:rPr>
              <w:t>skrbi (eng</w:t>
            </w:r>
            <w:r w:rsidR="000110DF" w:rsidRPr="009A44E0">
              <w:rPr>
                <w:rFonts w:eastAsia="Times New Roman"/>
                <w:i/>
                <w:sz w:val="20"/>
              </w:rPr>
              <w:t>. unmet</w:t>
            </w:r>
            <w:r w:rsidR="00396992" w:rsidRPr="009A44E0">
              <w:rPr>
                <w:rFonts w:eastAsia="Times New Roman"/>
                <w:i/>
                <w:sz w:val="20"/>
              </w:rPr>
              <w:t xml:space="preserve"> health care</w:t>
            </w:r>
            <w:r w:rsidR="000110DF" w:rsidRPr="009A44E0">
              <w:rPr>
                <w:rFonts w:eastAsia="Times New Roman"/>
                <w:i/>
                <w:sz w:val="20"/>
              </w:rPr>
              <w:t xml:space="preserve"> need</w:t>
            </w:r>
            <w:r w:rsidR="000110DF" w:rsidRPr="009A44E0">
              <w:rPr>
                <w:rFonts w:eastAsia="Times New Roman"/>
                <w:sz w:val="20"/>
              </w:rPr>
              <w:t>) u prethodnih 12 mjeseci</w:t>
            </w:r>
          </w:p>
        </w:tc>
        <w:tc>
          <w:tcPr>
            <w:tcW w:w="2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3079BC" w14:textId="77777777" w:rsidR="000110DF" w:rsidRPr="009A44E0" w:rsidRDefault="000110DF">
            <w:pPr>
              <w:suppressAutoHyphens/>
              <w:spacing w:line="240" w:lineRule="atLeast"/>
              <w:ind w:left="34" w:hanging="34"/>
              <w:rPr>
                <w:rFonts w:eastAsia="Times New Roman"/>
                <w:sz w:val="20"/>
              </w:rPr>
            </w:pPr>
            <w:r w:rsidRPr="009A44E0">
              <w:rPr>
                <w:rFonts w:eastAsia="Times New Roman"/>
                <w:sz w:val="20"/>
              </w:rPr>
              <w:t>1.4 % (2018.)</w:t>
            </w:r>
          </w:p>
        </w:tc>
        <w:tc>
          <w:tcPr>
            <w:tcW w:w="312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BAE808" w14:textId="5D1641F0" w:rsidR="000110DF" w:rsidRPr="009A44E0" w:rsidRDefault="000110DF">
            <w:pPr>
              <w:suppressAutoHyphens/>
              <w:spacing w:line="240" w:lineRule="atLeast"/>
              <w:ind w:left="29"/>
              <w:rPr>
                <w:rFonts w:eastAsia="Times New Roman"/>
                <w:sz w:val="20"/>
              </w:rPr>
            </w:pPr>
            <w:r w:rsidRPr="009A44E0">
              <w:rPr>
                <w:rFonts w:eastAsia="Times New Roman"/>
                <w:sz w:val="20"/>
              </w:rPr>
              <w:t>Smanjenje udjela ispitanika koji prijavljuju neispunjenu potrebu za medicinskom skrbi</w:t>
            </w:r>
            <w:r w:rsidR="00AF69B6" w:rsidRPr="009A44E0">
              <w:rPr>
                <w:rFonts w:eastAsia="Times New Roman"/>
                <w:sz w:val="20"/>
              </w:rPr>
              <w:t xml:space="preserve"> </w:t>
            </w:r>
            <w:r w:rsidRPr="009A44E0">
              <w:rPr>
                <w:rFonts w:eastAsia="Times New Roman"/>
                <w:sz w:val="20"/>
              </w:rPr>
              <w:t>za 0.5 %</w:t>
            </w:r>
          </w:p>
        </w:tc>
      </w:tr>
      <w:tr w:rsidR="000110DF" w:rsidRPr="009A44E0" w14:paraId="59DC9794" w14:textId="77777777" w:rsidTr="00486026">
        <w:trPr>
          <w:trHeight w:val="599"/>
        </w:trPr>
        <w:tc>
          <w:tcPr>
            <w:tcW w:w="9063" w:type="dxa"/>
            <w:gridSpan w:val="5"/>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906183C" w14:textId="0C2A621B" w:rsidR="000110DF" w:rsidRPr="009A44E0" w:rsidRDefault="000110DF">
            <w:pPr>
              <w:suppressAutoHyphens/>
              <w:spacing w:line="240" w:lineRule="atLeast"/>
              <w:rPr>
                <w:rFonts w:eastAsia="Times New Roman"/>
                <w:sz w:val="20"/>
              </w:rPr>
            </w:pPr>
            <w:r w:rsidRPr="009A44E0">
              <w:rPr>
                <w:rFonts w:eastAsia="Times New Roman"/>
                <w:b/>
                <w:sz w:val="20"/>
              </w:rPr>
              <w:t xml:space="preserve">POSEBNI CILJ 12 </w:t>
            </w:r>
            <w:r w:rsidRPr="009A44E0">
              <w:rPr>
                <w:rFonts w:eastAsia="Times New Roman"/>
                <w:b/>
                <w:i/>
                <w:sz w:val="20"/>
              </w:rPr>
              <w:t>Stvaranje jednakih uvjeta za ostvarenje prava na stanovanje za skupine u riziku od diskriminacije u stambenim politikama i jačanje uključenosti marginaliziranih skupina u rješavanje problema vezanih uz stanovanje</w:t>
            </w:r>
          </w:p>
        </w:tc>
      </w:tr>
      <w:tr w:rsidR="000110DF" w:rsidRPr="009A44E0" w14:paraId="07AC34C3" w14:textId="77777777" w:rsidTr="00486026">
        <w:trPr>
          <w:trHeight w:val="138"/>
        </w:trPr>
        <w:tc>
          <w:tcPr>
            <w:tcW w:w="338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AFE42D" w14:textId="77777777" w:rsidR="000110DF" w:rsidRPr="009A44E0" w:rsidRDefault="000110DF">
            <w:pPr>
              <w:suppressAutoHyphens/>
              <w:spacing w:line="240" w:lineRule="atLeast"/>
              <w:jc w:val="center"/>
              <w:rPr>
                <w:rFonts w:eastAsia="Times New Roman"/>
                <w:b/>
                <w:sz w:val="20"/>
              </w:rPr>
            </w:pPr>
            <w:r w:rsidRPr="009A44E0">
              <w:rPr>
                <w:rFonts w:eastAsia="Times New Roman"/>
                <w:b/>
                <w:sz w:val="20"/>
              </w:rPr>
              <w:t>Pokazatelj ishoda</w:t>
            </w:r>
          </w:p>
        </w:tc>
        <w:tc>
          <w:tcPr>
            <w:tcW w:w="2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D18344" w14:textId="77777777" w:rsidR="000110DF" w:rsidRPr="009A44E0" w:rsidRDefault="000110DF">
            <w:pPr>
              <w:suppressAutoHyphens/>
              <w:spacing w:line="240" w:lineRule="atLeast"/>
              <w:jc w:val="center"/>
              <w:rPr>
                <w:rFonts w:eastAsia="Times New Roman"/>
                <w:b/>
                <w:sz w:val="20"/>
              </w:rPr>
            </w:pPr>
            <w:r w:rsidRPr="009A44E0">
              <w:rPr>
                <w:rFonts w:eastAsia="Times New Roman"/>
                <w:b/>
                <w:sz w:val="20"/>
              </w:rPr>
              <w:t>Početna vrijednost</w:t>
            </w:r>
          </w:p>
        </w:tc>
        <w:tc>
          <w:tcPr>
            <w:tcW w:w="312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A5975A" w14:textId="77777777" w:rsidR="000110DF" w:rsidRPr="009A44E0" w:rsidRDefault="000110DF">
            <w:pPr>
              <w:suppressAutoHyphens/>
              <w:spacing w:line="240" w:lineRule="atLeast"/>
              <w:jc w:val="center"/>
              <w:rPr>
                <w:rFonts w:eastAsia="Times New Roman"/>
                <w:b/>
                <w:sz w:val="20"/>
              </w:rPr>
            </w:pPr>
            <w:r w:rsidRPr="009A44E0">
              <w:rPr>
                <w:rFonts w:eastAsia="Times New Roman"/>
                <w:b/>
                <w:sz w:val="20"/>
              </w:rPr>
              <w:t>Ciljana vrijednost 2027.</w:t>
            </w:r>
          </w:p>
        </w:tc>
      </w:tr>
      <w:tr w:rsidR="000110DF" w:rsidRPr="009A44E0" w14:paraId="167B0B6A" w14:textId="77777777" w:rsidTr="00486026">
        <w:trPr>
          <w:trHeight w:val="889"/>
        </w:trPr>
        <w:tc>
          <w:tcPr>
            <w:tcW w:w="338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70C0E1" w14:textId="317603A4" w:rsidR="000110DF" w:rsidRPr="009A44E0" w:rsidRDefault="00261A4F">
            <w:pPr>
              <w:suppressAutoHyphens/>
              <w:spacing w:line="240" w:lineRule="atLeast"/>
              <w:ind w:firstLine="34"/>
              <w:rPr>
                <w:rFonts w:eastAsia="Times New Roman"/>
                <w:sz w:val="20"/>
              </w:rPr>
            </w:pPr>
            <w:r w:rsidRPr="009A44E0">
              <w:rPr>
                <w:rFonts w:eastAsia="Times New Roman"/>
                <w:sz w:val="20"/>
              </w:rPr>
              <w:t xml:space="preserve">Provedena analiza dostupnosti dobara i usluga i definirane preporuke </w:t>
            </w:r>
          </w:p>
        </w:tc>
        <w:tc>
          <w:tcPr>
            <w:tcW w:w="2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A45FBE" w14:textId="177673B6" w:rsidR="000110DF" w:rsidRPr="009A44E0" w:rsidRDefault="00261A4F">
            <w:pPr>
              <w:suppressAutoHyphens/>
              <w:spacing w:line="240" w:lineRule="atLeast"/>
              <w:ind w:firstLine="34"/>
              <w:rPr>
                <w:rFonts w:eastAsia="Times New Roman"/>
                <w:sz w:val="20"/>
              </w:rPr>
            </w:pPr>
            <w:r w:rsidRPr="009A44E0">
              <w:rPr>
                <w:rFonts w:eastAsia="Times New Roman"/>
                <w:sz w:val="20"/>
              </w:rPr>
              <w:t xml:space="preserve">Analiza nije provedena </w:t>
            </w:r>
          </w:p>
        </w:tc>
        <w:tc>
          <w:tcPr>
            <w:tcW w:w="312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F9B3FF" w14:textId="552DBE9D" w:rsidR="000110DF" w:rsidRPr="009A44E0" w:rsidRDefault="00526177">
            <w:pPr>
              <w:suppressAutoHyphens/>
              <w:spacing w:line="240" w:lineRule="atLeast"/>
              <w:ind w:firstLine="34"/>
              <w:rPr>
                <w:rFonts w:eastAsia="Times New Roman"/>
                <w:sz w:val="20"/>
              </w:rPr>
            </w:pPr>
            <w:r>
              <w:rPr>
                <w:rFonts w:eastAsia="Times New Roman"/>
                <w:sz w:val="20"/>
              </w:rPr>
              <w:t>Analiza provedena i d</w:t>
            </w:r>
            <w:r w:rsidR="00261A4F" w:rsidRPr="009A44E0">
              <w:rPr>
                <w:rFonts w:eastAsia="Times New Roman"/>
                <w:sz w:val="20"/>
              </w:rPr>
              <w:t xml:space="preserve">efinirane preporuke za rješavanje problema marginaliziranih skupina vezanih uz stanovanje </w:t>
            </w:r>
          </w:p>
        </w:tc>
      </w:tr>
      <w:tr w:rsidR="00CF246A" w:rsidRPr="009A44E0" w14:paraId="1BDFC96A" w14:textId="77777777" w:rsidTr="00486026">
        <w:trPr>
          <w:trHeight w:val="111"/>
        </w:trPr>
        <w:tc>
          <w:tcPr>
            <w:tcW w:w="338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6ABB45" w14:textId="201BEB6B" w:rsidR="00CF246A" w:rsidRPr="009A44E0" w:rsidRDefault="00261A4F" w:rsidP="004D40E8">
            <w:pPr>
              <w:tabs>
                <w:tab w:val="left" w:pos="3144"/>
              </w:tabs>
              <w:suppressAutoHyphens/>
              <w:spacing w:line="240" w:lineRule="atLeast"/>
              <w:rPr>
                <w:rFonts w:eastAsia="Times New Roman"/>
                <w:sz w:val="20"/>
                <w:lang w:eastAsia="hr-HR"/>
              </w:rPr>
            </w:pPr>
            <w:r w:rsidRPr="009A44E0">
              <w:rPr>
                <w:rFonts w:eastAsia="Times New Roman"/>
                <w:sz w:val="20"/>
                <w:lang w:eastAsia="hr-HR"/>
              </w:rPr>
              <w:t>Donošenje strateškog okvira za područje stambene politike</w:t>
            </w:r>
          </w:p>
        </w:tc>
        <w:tc>
          <w:tcPr>
            <w:tcW w:w="2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9F059B" w14:textId="0DE1F5CC" w:rsidR="00CF246A" w:rsidRPr="009A44E0" w:rsidRDefault="00261A4F">
            <w:pPr>
              <w:suppressAutoHyphens/>
              <w:spacing w:line="240" w:lineRule="atLeast"/>
              <w:rPr>
                <w:rFonts w:eastAsia="Times New Roman"/>
                <w:sz w:val="20"/>
              </w:rPr>
            </w:pPr>
            <w:r w:rsidRPr="009A44E0">
              <w:rPr>
                <w:rFonts w:eastAsia="Times New Roman"/>
                <w:sz w:val="20"/>
              </w:rPr>
              <w:t xml:space="preserve">Strateški okvir nije usvojen </w:t>
            </w:r>
          </w:p>
        </w:tc>
        <w:tc>
          <w:tcPr>
            <w:tcW w:w="312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A6E65A" w14:textId="3FFAC08F" w:rsidR="00CF246A" w:rsidRPr="009A44E0" w:rsidRDefault="00261A4F">
            <w:pPr>
              <w:suppressAutoHyphens/>
              <w:spacing w:line="240" w:lineRule="atLeast"/>
              <w:rPr>
                <w:rFonts w:eastAsia="Times New Roman"/>
                <w:sz w:val="20"/>
              </w:rPr>
            </w:pPr>
            <w:r w:rsidRPr="009A44E0">
              <w:rPr>
                <w:rFonts w:eastAsia="Times New Roman"/>
                <w:sz w:val="20"/>
              </w:rPr>
              <w:t>Strateški okvir usvojen</w:t>
            </w:r>
          </w:p>
        </w:tc>
      </w:tr>
    </w:tbl>
    <w:p w14:paraId="27D7BA1B" w14:textId="488B90FC" w:rsidR="00E8530D" w:rsidRDefault="00E8530D"/>
    <w:p w14:paraId="2D45DE40" w14:textId="77777777" w:rsidR="00E8530D" w:rsidRDefault="00E8530D">
      <w:r>
        <w:br w:type="page"/>
      </w:r>
    </w:p>
    <w:p w14:paraId="7B7EBFA8" w14:textId="77777777" w:rsidR="00B94BC3" w:rsidRDefault="00B94BC3"/>
    <w:p w14:paraId="3AAF038D" w14:textId="77777777" w:rsidR="00B94BC3" w:rsidRDefault="00B94BC3"/>
    <w:tbl>
      <w:tblPr>
        <w:tblW w:w="9075" w:type="dxa"/>
        <w:tblInd w:w="-3" w:type="dxa"/>
        <w:tblLayout w:type="fixed"/>
        <w:tblLook w:val="0400" w:firstRow="0" w:lastRow="0" w:firstColumn="0" w:lastColumn="0" w:noHBand="0" w:noVBand="1"/>
      </w:tblPr>
      <w:tblGrid>
        <w:gridCol w:w="7"/>
        <w:gridCol w:w="3391"/>
        <w:gridCol w:w="2551"/>
        <w:gridCol w:w="3114"/>
        <w:gridCol w:w="12"/>
      </w:tblGrid>
      <w:tr w:rsidR="000110DF" w:rsidRPr="009A44E0" w14:paraId="688C7544" w14:textId="77777777" w:rsidTr="00A8004D">
        <w:trPr>
          <w:gridBefore w:val="1"/>
          <w:wBefore w:w="7" w:type="dxa"/>
          <w:trHeight w:val="356"/>
        </w:trPr>
        <w:tc>
          <w:tcPr>
            <w:tcW w:w="9068"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0971A9D1" w14:textId="56F67EED" w:rsidR="000110DF" w:rsidRPr="009A44E0" w:rsidRDefault="000110DF">
            <w:pPr>
              <w:suppressAutoHyphens/>
              <w:spacing w:line="240" w:lineRule="atLeast"/>
              <w:rPr>
                <w:rFonts w:eastAsia="Times New Roman"/>
                <w:sz w:val="20"/>
              </w:rPr>
            </w:pPr>
            <w:r w:rsidRPr="009A44E0">
              <w:rPr>
                <w:b/>
                <w:bCs/>
                <w:sz w:val="20"/>
              </w:rPr>
              <w:t>RAZVOJNI SMJER:3. ZELENA I DIGITALNA TRANZICIJA</w:t>
            </w:r>
          </w:p>
        </w:tc>
      </w:tr>
      <w:tr w:rsidR="000110DF" w:rsidRPr="009A44E0" w14:paraId="725D1CE3" w14:textId="77777777" w:rsidTr="00A8004D">
        <w:trPr>
          <w:gridBefore w:val="1"/>
          <w:wBefore w:w="7" w:type="dxa"/>
          <w:trHeight w:val="269"/>
        </w:trPr>
        <w:tc>
          <w:tcPr>
            <w:tcW w:w="9068" w:type="dxa"/>
            <w:gridSpan w:val="4"/>
            <w:tcBorders>
              <w:top w:val="single" w:sz="8" w:space="0" w:color="000000"/>
              <w:left w:val="single" w:sz="8" w:space="0" w:color="000000"/>
              <w:bottom w:val="single" w:sz="4" w:space="0" w:color="auto"/>
              <w:right w:val="single" w:sz="8" w:space="0" w:color="000000"/>
            </w:tcBorders>
            <w:shd w:val="clear" w:color="auto" w:fill="F2F2F2" w:themeFill="background1" w:themeFillShade="F2"/>
            <w:tcMar>
              <w:top w:w="100" w:type="dxa"/>
              <w:left w:w="100" w:type="dxa"/>
              <w:bottom w:w="100" w:type="dxa"/>
              <w:right w:w="100" w:type="dxa"/>
            </w:tcMar>
            <w:hideMark/>
          </w:tcPr>
          <w:p w14:paraId="6F7B9056" w14:textId="56F2BAB8" w:rsidR="000110DF" w:rsidRPr="009A44E0" w:rsidRDefault="000110DF">
            <w:pPr>
              <w:suppressAutoHyphens/>
              <w:spacing w:line="240" w:lineRule="atLeast"/>
              <w:rPr>
                <w:rFonts w:eastAsia="Times New Roman"/>
                <w:sz w:val="20"/>
              </w:rPr>
            </w:pPr>
            <w:r w:rsidRPr="009A44E0">
              <w:rPr>
                <w:rFonts w:eastAsia="Times New Roman"/>
                <w:b/>
                <w:bCs/>
                <w:sz w:val="20"/>
              </w:rPr>
              <w:t>STRATEŠKI CILJ 7.</w:t>
            </w:r>
            <w:r w:rsidR="00E6610F" w:rsidRPr="009A44E0">
              <w:rPr>
                <w:rFonts w:eastAsia="Times New Roman"/>
                <w:b/>
                <w:bCs/>
                <w:sz w:val="20"/>
              </w:rPr>
              <w:t xml:space="preserve"> EKOLOŠKA I ENERGETSKA TRANZICIJA ZA KLIMATSKU NEUTRALNOST</w:t>
            </w:r>
          </w:p>
        </w:tc>
      </w:tr>
      <w:tr w:rsidR="000110DF" w:rsidRPr="009A44E0" w14:paraId="7F22DCDD" w14:textId="77777777" w:rsidTr="00A8004D">
        <w:trPr>
          <w:gridBefore w:val="1"/>
          <w:wBefore w:w="7" w:type="dxa"/>
          <w:trHeight w:val="269"/>
        </w:trPr>
        <w:tc>
          <w:tcPr>
            <w:tcW w:w="3391"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792A3529" w14:textId="77777777" w:rsidR="000110DF" w:rsidRPr="009A44E0" w:rsidRDefault="000110DF">
            <w:pPr>
              <w:suppressAutoHyphens/>
              <w:spacing w:line="240" w:lineRule="atLeast"/>
              <w:rPr>
                <w:rFonts w:eastAsia="Times New Roman"/>
                <w:b/>
                <w:sz w:val="20"/>
              </w:rPr>
            </w:pPr>
            <w:r w:rsidRPr="009A44E0">
              <w:rPr>
                <w:rFonts w:eastAsia="Times New Roman"/>
                <w:b/>
                <w:sz w:val="20"/>
              </w:rPr>
              <w:t>Pokazatelj učinka</w:t>
            </w:r>
          </w:p>
        </w:tc>
        <w:tc>
          <w:tcPr>
            <w:tcW w:w="2551"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63465A1B" w14:textId="77777777" w:rsidR="000110DF" w:rsidRPr="009A44E0" w:rsidRDefault="000110DF">
            <w:pPr>
              <w:suppressAutoHyphens/>
              <w:spacing w:line="240" w:lineRule="atLeast"/>
              <w:rPr>
                <w:rFonts w:eastAsia="Times New Roman"/>
                <w:b/>
                <w:sz w:val="20"/>
              </w:rPr>
            </w:pPr>
            <w:r w:rsidRPr="009A44E0">
              <w:rPr>
                <w:rFonts w:eastAsia="Times New Roman"/>
                <w:b/>
                <w:sz w:val="20"/>
              </w:rPr>
              <w:t>Početna vrijednost</w:t>
            </w:r>
          </w:p>
        </w:tc>
        <w:tc>
          <w:tcPr>
            <w:tcW w:w="3126" w:type="dxa"/>
            <w:gridSpan w:val="2"/>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1CFBB386" w14:textId="53CC39F9" w:rsidR="000110DF" w:rsidRPr="009A44E0" w:rsidRDefault="000110DF">
            <w:pPr>
              <w:suppressAutoHyphens/>
              <w:spacing w:line="240" w:lineRule="atLeast"/>
              <w:rPr>
                <w:rFonts w:eastAsia="Times New Roman"/>
                <w:b/>
                <w:sz w:val="20"/>
              </w:rPr>
            </w:pPr>
            <w:r w:rsidRPr="009A44E0">
              <w:rPr>
                <w:rFonts w:eastAsia="Times New Roman"/>
                <w:b/>
                <w:sz w:val="20"/>
              </w:rPr>
              <w:t>Ciljana vrijednost</w:t>
            </w:r>
          </w:p>
        </w:tc>
      </w:tr>
      <w:tr w:rsidR="000110DF" w:rsidRPr="009A44E0" w14:paraId="515BC4A4" w14:textId="77777777" w:rsidTr="00A8004D">
        <w:trPr>
          <w:gridBefore w:val="1"/>
          <w:wBefore w:w="7" w:type="dxa"/>
          <w:trHeight w:val="440"/>
        </w:trPr>
        <w:tc>
          <w:tcPr>
            <w:tcW w:w="339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77800B89" w14:textId="77777777" w:rsidR="000110DF" w:rsidRPr="009A44E0" w:rsidRDefault="00486026">
            <w:pPr>
              <w:suppressAutoHyphens/>
              <w:spacing w:line="240" w:lineRule="atLeast"/>
              <w:rPr>
                <w:rFonts w:eastAsia="Times New Roman"/>
                <w:sz w:val="20"/>
              </w:rPr>
            </w:pPr>
            <w:sdt>
              <w:sdtPr>
                <w:rPr>
                  <w:sz w:val="20"/>
                </w:rPr>
                <w:tag w:val="goog_rdk_104"/>
                <w:id w:val="1078102146"/>
              </w:sdtPr>
              <w:sdtContent>
                <w:r w:rsidR="000110DF" w:rsidRPr="009A44E0">
                  <w:rPr>
                    <w:sz w:val="20"/>
                  </w:rPr>
                  <w:t>Emisija stakleničkih plinova (bazna godina – 1990.)</w:t>
                </w:r>
              </w:sdtContent>
            </w:sdt>
          </w:p>
        </w:tc>
        <w:tc>
          <w:tcPr>
            <w:tcW w:w="255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06476D5A" w14:textId="076FDFA0" w:rsidR="000110DF" w:rsidRPr="009A44E0" w:rsidRDefault="000110DF" w:rsidP="002F1632">
            <w:pPr>
              <w:suppressAutoHyphens/>
              <w:spacing w:line="240" w:lineRule="atLeast"/>
              <w:rPr>
                <w:rFonts w:eastAsia="Times New Roman"/>
                <w:sz w:val="20"/>
              </w:rPr>
            </w:pPr>
            <w:r w:rsidRPr="009A44E0">
              <w:rPr>
                <w:sz w:val="20"/>
              </w:rPr>
              <w:t>75.20</w:t>
            </w:r>
            <w:r w:rsidR="009D5F9F" w:rsidRPr="009A44E0">
              <w:rPr>
                <w:sz w:val="20"/>
              </w:rPr>
              <w:t xml:space="preserve"> </w:t>
            </w:r>
            <w:r w:rsidRPr="009A44E0">
              <w:rPr>
                <w:sz w:val="20"/>
              </w:rPr>
              <w:t>% (2018.)</w:t>
            </w:r>
          </w:p>
        </w:tc>
        <w:tc>
          <w:tcPr>
            <w:tcW w:w="3126"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7D3ABC6E" w14:textId="203F753D" w:rsidR="000110DF" w:rsidRPr="009A44E0" w:rsidRDefault="00CF75EE">
            <w:pPr>
              <w:ind w:hanging="96"/>
              <w:rPr>
                <w:sz w:val="20"/>
              </w:rPr>
            </w:pPr>
            <w:r w:rsidRPr="009A44E0">
              <w:rPr>
                <w:sz w:val="20"/>
              </w:rPr>
              <w:t xml:space="preserve">  65%</w:t>
            </w:r>
          </w:p>
        </w:tc>
      </w:tr>
      <w:tr w:rsidR="000110DF" w:rsidRPr="009A44E0" w14:paraId="641446FD" w14:textId="77777777" w:rsidTr="00A8004D">
        <w:trPr>
          <w:gridAfter w:val="1"/>
          <w:wAfter w:w="12" w:type="dxa"/>
          <w:trHeight w:val="440"/>
        </w:trPr>
        <w:tc>
          <w:tcPr>
            <w:tcW w:w="9063"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sdt>
            <w:sdtPr>
              <w:rPr>
                <w:sz w:val="20"/>
              </w:rPr>
              <w:tag w:val="goog_rdk_115"/>
              <w:id w:val="1118726263"/>
            </w:sdtPr>
            <w:sdtContent>
              <w:p w14:paraId="4893AB02" w14:textId="6ADBBB91" w:rsidR="000110DF" w:rsidRPr="009A44E0" w:rsidRDefault="00486026">
                <w:pPr>
                  <w:suppressAutoHyphens/>
                  <w:spacing w:line="240" w:lineRule="atLeast"/>
                  <w:rPr>
                    <w:rFonts w:eastAsia="Times New Roman"/>
                    <w:i/>
                    <w:iCs/>
                    <w:sz w:val="20"/>
                  </w:rPr>
                </w:pPr>
                <w:sdt>
                  <w:sdtPr>
                    <w:rPr>
                      <w:b/>
                      <w:sz w:val="20"/>
                    </w:rPr>
                    <w:tag w:val="goog_rdk_109"/>
                    <w:id w:val="912125917"/>
                  </w:sdtPr>
                  <w:sdtContent>
                    <w:r w:rsidR="000110DF" w:rsidRPr="009A44E0">
                      <w:rPr>
                        <w:rFonts w:eastAsia="Times New Roman"/>
                        <w:b/>
                        <w:sz w:val="20"/>
                      </w:rPr>
                      <w:t>P</w:t>
                    </w:r>
                  </w:sdtContent>
                </w:sdt>
                <w:sdt>
                  <w:sdtPr>
                    <w:rPr>
                      <w:b/>
                      <w:sz w:val="20"/>
                    </w:rPr>
                    <w:tag w:val="goog_rdk_110"/>
                    <w:id w:val="1435166598"/>
                  </w:sdtPr>
                  <w:sdtContent>
                    <w:r w:rsidR="000110DF" w:rsidRPr="009A44E0">
                      <w:rPr>
                        <w:rFonts w:eastAsia="Times New Roman"/>
                        <w:b/>
                        <w:sz w:val="20"/>
                      </w:rPr>
                      <w:t>OSEBNI CILJ 13</w:t>
                    </w:r>
                  </w:sdtContent>
                </w:sdt>
                <w:sdt>
                  <w:sdtPr>
                    <w:rPr>
                      <w:sz w:val="20"/>
                    </w:rPr>
                    <w:tag w:val="goog_rdk_111"/>
                    <w:id w:val="1738590492"/>
                  </w:sdtPr>
                  <w:sdtContent>
                    <w:r w:rsidR="000110DF" w:rsidRPr="009A44E0">
                      <w:rPr>
                        <w:rFonts w:eastAsia="Times New Roman"/>
                        <w:b/>
                        <w:sz w:val="20"/>
                      </w:rPr>
                      <w:t xml:space="preserve"> </w:t>
                    </w:r>
                  </w:sdtContent>
                </w:sdt>
                <w:hyperlink r:id="rId48" w:anchor="heading=h.3znysh7" w:history="1">
                  <w:sdt>
                    <w:sdtPr>
                      <w:rPr>
                        <w:rStyle w:val="Hiperveza"/>
                        <w:i/>
                        <w:color w:val="auto"/>
                        <w:sz w:val="20"/>
                        <w:u w:val="none"/>
                      </w:rPr>
                      <w:tag w:val="goog_rdk_112"/>
                      <w:id w:val="-1359734596"/>
                    </w:sdtPr>
                    <w:sdtContent>
                      <w:r w:rsidR="000110DF" w:rsidRPr="009A44E0">
                        <w:rPr>
                          <w:rStyle w:val="Hiperveza"/>
                          <w:rFonts w:eastAsia="Times New Roman"/>
                          <w:b/>
                          <w:i/>
                          <w:color w:val="auto"/>
                          <w:sz w:val="20"/>
                          <w:u w:val="none"/>
                        </w:rPr>
                        <w:t>Podizati svijest i razinu znanja građana o održivom razvoju i pravu na zdrav okoliš</w:t>
                      </w:r>
                    </w:sdtContent>
                  </w:sdt>
                </w:hyperlink>
                <w:sdt>
                  <w:sdtPr>
                    <w:rPr>
                      <w:i/>
                      <w:sz w:val="20"/>
                    </w:rPr>
                    <w:tag w:val="goog_rdk_113"/>
                    <w:id w:val="655964661"/>
                  </w:sdtPr>
                  <w:sdtContent>
                    <w:r w:rsidR="000110DF" w:rsidRPr="009A44E0">
                      <w:rPr>
                        <w:rFonts w:eastAsia="Times New Roman"/>
                        <w:b/>
                        <w:i/>
                        <w:sz w:val="20"/>
                      </w:rPr>
                      <w:t xml:space="preserve"> i razvijati mehanizme praćenja stanja okoliša</w:t>
                    </w:r>
                  </w:sdtContent>
                </w:sdt>
              </w:p>
            </w:sdtContent>
          </w:sdt>
        </w:tc>
      </w:tr>
      <w:tr w:rsidR="000110DF" w:rsidRPr="009A44E0" w14:paraId="0D6E6D17" w14:textId="77777777" w:rsidTr="00A8004D">
        <w:trPr>
          <w:gridAfter w:val="1"/>
          <w:wAfter w:w="12" w:type="dxa"/>
        </w:trPr>
        <w:tc>
          <w:tcPr>
            <w:tcW w:w="339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F43AE3" w14:textId="77777777" w:rsidR="000110DF" w:rsidRPr="009A44E0" w:rsidRDefault="000110DF">
            <w:pPr>
              <w:suppressAutoHyphens/>
              <w:spacing w:line="240" w:lineRule="atLeast"/>
              <w:jc w:val="center"/>
              <w:rPr>
                <w:rFonts w:eastAsia="Times New Roman"/>
                <w:b/>
                <w:sz w:val="20"/>
              </w:rPr>
            </w:pPr>
            <w:r w:rsidRPr="009A44E0">
              <w:rPr>
                <w:rFonts w:eastAsia="Times New Roman"/>
                <w:b/>
                <w:sz w:val="20"/>
              </w:rPr>
              <w:t>Pokazatelj ishoda</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8414A5" w14:textId="77777777" w:rsidR="000110DF" w:rsidRPr="009A44E0" w:rsidRDefault="000110DF">
            <w:pPr>
              <w:suppressAutoHyphens/>
              <w:spacing w:line="240" w:lineRule="atLeast"/>
              <w:jc w:val="center"/>
              <w:rPr>
                <w:rFonts w:eastAsia="Times New Roman"/>
                <w:b/>
                <w:sz w:val="20"/>
              </w:rPr>
            </w:pPr>
            <w:r w:rsidRPr="009A44E0">
              <w:rPr>
                <w:rFonts w:eastAsia="Times New Roman"/>
                <w:b/>
                <w:sz w:val="20"/>
              </w:rPr>
              <w:t>Početna vrijednost</w:t>
            </w:r>
          </w:p>
        </w:tc>
        <w:tc>
          <w:tcPr>
            <w:tcW w:w="31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18D34A" w14:textId="77777777" w:rsidR="000110DF" w:rsidRPr="009A44E0" w:rsidRDefault="000110DF">
            <w:pPr>
              <w:suppressAutoHyphens/>
              <w:spacing w:line="240" w:lineRule="atLeast"/>
              <w:jc w:val="center"/>
              <w:rPr>
                <w:rFonts w:eastAsia="Times New Roman"/>
                <w:b/>
                <w:sz w:val="20"/>
              </w:rPr>
            </w:pPr>
            <w:r w:rsidRPr="009A44E0">
              <w:rPr>
                <w:rFonts w:eastAsia="Times New Roman"/>
                <w:b/>
                <w:sz w:val="20"/>
              </w:rPr>
              <w:t>Ciljana vrijednost 2027.</w:t>
            </w:r>
          </w:p>
        </w:tc>
      </w:tr>
      <w:tr w:rsidR="000110DF" w:rsidRPr="009A44E0" w14:paraId="453BE735" w14:textId="77777777" w:rsidTr="002F1632">
        <w:trPr>
          <w:gridAfter w:val="1"/>
          <w:wAfter w:w="12" w:type="dxa"/>
          <w:trHeight w:val="1068"/>
        </w:trPr>
        <w:tc>
          <w:tcPr>
            <w:tcW w:w="339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5BCF77" w14:textId="49702788" w:rsidR="000110DF" w:rsidRPr="009A44E0" w:rsidRDefault="000110DF">
            <w:pPr>
              <w:pStyle w:val="Odlomakpopisa"/>
              <w:suppressAutoHyphens/>
              <w:spacing w:line="240" w:lineRule="atLeast"/>
              <w:ind w:left="37"/>
              <w:rPr>
                <w:rFonts w:eastAsia="Times New Roman"/>
                <w:sz w:val="20"/>
              </w:rPr>
            </w:pPr>
            <w:r w:rsidRPr="009A44E0">
              <w:rPr>
                <w:rFonts w:eastAsia="Times New Roman"/>
                <w:sz w:val="20"/>
              </w:rPr>
              <w:t xml:space="preserve">Udio </w:t>
            </w:r>
            <w:r w:rsidR="005D684A">
              <w:rPr>
                <w:rFonts w:eastAsia="Times New Roman"/>
                <w:sz w:val="20"/>
              </w:rPr>
              <w:t xml:space="preserve">hrvatskih </w:t>
            </w:r>
            <w:r w:rsidRPr="009A44E0">
              <w:rPr>
                <w:rFonts w:eastAsia="Times New Roman"/>
                <w:sz w:val="20"/>
              </w:rPr>
              <w:t>ispitanika koji smatraju da je zaštita okoliša važna</w:t>
            </w:r>
            <w:r w:rsidR="0068319A" w:rsidRPr="009A44E0">
              <w:rPr>
                <w:rFonts w:eastAsia="Times New Roman"/>
                <w:sz w:val="20"/>
              </w:rPr>
              <w:t xml:space="preserve"> </w:t>
            </w:r>
            <w:r w:rsidR="005D684A">
              <w:rPr>
                <w:rFonts w:eastAsia="Times New Roman"/>
                <w:sz w:val="20"/>
              </w:rPr>
              <w:t>(</w:t>
            </w:r>
            <w:r w:rsidR="0068319A" w:rsidRPr="009A44E0">
              <w:rPr>
                <w:rFonts w:eastAsia="Times New Roman"/>
                <w:sz w:val="20"/>
              </w:rPr>
              <w:t>prema rezultatima Eurobarometar istraživanja</w:t>
            </w:r>
            <w:r w:rsidR="005D684A">
              <w:rPr>
                <w:rFonts w:eastAsia="Times New Roman"/>
                <w:sz w:val="20"/>
              </w:rPr>
              <w:t>)</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32FD58" w14:textId="77777777" w:rsidR="000110DF" w:rsidRPr="009A44E0" w:rsidRDefault="000110DF">
            <w:pPr>
              <w:suppressAutoHyphens/>
              <w:spacing w:line="240" w:lineRule="atLeast"/>
              <w:rPr>
                <w:rFonts w:eastAsia="Times New Roman"/>
                <w:sz w:val="20"/>
              </w:rPr>
            </w:pPr>
            <w:r w:rsidRPr="009A44E0">
              <w:rPr>
                <w:rFonts w:eastAsia="Times New Roman"/>
                <w:sz w:val="20"/>
              </w:rPr>
              <w:t>87 % (2017.)</w:t>
            </w:r>
          </w:p>
        </w:tc>
        <w:tc>
          <w:tcPr>
            <w:tcW w:w="31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2DEF22" w14:textId="13274F77" w:rsidR="000110DF" w:rsidRPr="009A44E0" w:rsidRDefault="007729D0" w:rsidP="00BB1CD6">
            <w:pPr>
              <w:suppressAutoHyphens/>
              <w:spacing w:line="240" w:lineRule="atLeast"/>
              <w:rPr>
                <w:rFonts w:eastAsia="Times New Roman"/>
                <w:sz w:val="20"/>
              </w:rPr>
            </w:pPr>
            <w:r w:rsidRPr="009A44E0">
              <w:rPr>
                <w:rFonts w:eastAsia="Times New Roman"/>
                <w:sz w:val="20"/>
              </w:rPr>
              <w:t xml:space="preserve"> 94 %</w:t>
            </w:r>
            <w:r w:rsidR="005D684A">
              <w:rPr>
                <w:rFonts w:eastAsia="Times New Roman"/>
                <w:sz w:val="20"/>
              </w:rPr>
              <w:t xml:space="preserve"> (prosjek EU prema rezultatima Eurobarometar istraživanja)</w:t>
            </w:r>
          </w:p>
        </w:tc>
      </w:tr>
      <w:tr w:rsidR="000110DF" w:rsidRPr="009A44E0" w14:paraId="77C657B4" w14:textId="77777777" w:rsidTr="00A8004D">
        <w:trPr>
          <w:gridAfter w:val="1"/>
          <w:wAfter w:w="12" w:type="dxa"/>
          <w:trHeight w:val="420"/>
        </w:trPr>
        <w:tc>
          <w:tcPr>
            <w:tcW w:w="9063"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2621BFC3" w14:textId="76B93D78" w:rsidR="000110DF" w:rsidRPr="009A44E0" w:rsidRDefault="000110DF">
            <w:pPr>
              <w:suppressAutoHyphens/>
              <w:spacing w:line="240" w:lineRule="atLeast"/>
              <w:rPr>
                <w:rFonts w:eastAsia="Times New Roman"/>
                <w:b/>
                <w:sz w:val="20"/>
              </w:rPr>
            </w:pPr>
            <w:r w:rsidRPr="009A44E0">
              <w:rPr>
                <w:b/>
                <w:bCs/>
                <w:sz w:val="20"/>
              </w:rPr>
              <w:t>HORIZONTALNI PRIORITET</w:t>
            </w:r>
            <w:r w:rsidR="00E93157">
              <w:rPr>
                <w:b/>
                <w:bCs/>
                <w:sz w:val="20"/>
              </w:rPr>
              <w:t xml:space="preserve"> NACIONALNE RAZVOJNE STRATEGIJE REPUBLIKE HRVATSKE ZA RAZDOBLJE DO 2030. GODINE</w:t>
            </w:r>
            <w:r w:rsidRPr="009A44E0">
              <w:rPr>
                <w:b/>
                <w:bCs/>
                <w:sz w:val="20"/>
              </w:rPr>
              <w:t>: PROMICANJE RAVNOPRAVNOSTI I JEDNAKIH MOGUĆNOSTI</w:t>
            </w:r>
          </w:p>
        </w:tc>
      </w:tr>
      <w:tr w:rsidR="000110DF" w:rsidRPr="009A44E0" w14:paraId="4A54F460" w14:textId="77777777" w:rsidTr="00A8004D">
        <w:trPr>
          <w:gridAfter w:val="1"/>
          <w:wAfter w:w="12" w:type="dxa"/>
          <w:trHeight w:val="532"/>
        </w:trPr>
        <w:tc>
          <w:tcPr>
            <w:tcW w:w="9063" w:type="dxa"/>
            <w:gridSpan w:val="4"/>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0F1F999E" w14:textId="57B4FFBC" w:rsidR="000110DF" w:rsidRPr="009A44E0" w:rsidRDefault="000110DF">
            <w:pPr>
              <w:suppressAutoHyphens/>
              <w:spacing w:line="240" w:lineRule="atLeast"/>
              <w:rPr>
                <w:rFonts w:eastAsia="Times New Roman"/>
                <w:sz w:val="20"/>
              </w:rPr>
            </w:pPr>
            <w:r w:rsidRPr="009A44E0">
              <w:rPr>
                <w:rFonts w:eastAsia="Times New Roman"/>
                <w:b/>
                <w:sz w:val="20"/>
              </w:rPr>
              <w:t xml:space="preserve">POSEBNI CILJ 14 </w:t>
            </w:r>
            <w:r w:rsidR="007C3B9E" w:rsidRPr="009A44E0">
              <w:rPr>
                <w:rFonts w:eastAsia="Times New Roman"/>
                <w:b/>
                <w:i/>
                <w:sz w:val="20"/>
              </w:rPr>
              <w:t>Podizanje svijesti i informiranje o primjeni međunarodnih instrumenata za zaštitu ljudskih prava s posebnim naglaskom na Povelju Europske unije o temeljnim pravima</w:t>
            </w:r>
          </w:p>
        </w:tc>
      </w:tr>
      <w:tr w:rsidR="000110DF" w:rsidRPr="009A44E0" w14:paraId="260D5732" w14:textId="77777777" w:rsidTr="00A8004D">
        <w:trPr>
          <w:gridAfter w:val="1"/>
          <w:wAfter w:w="12" w:type="dxa"/>
        </w:trPr>
        <w:tc>
          <w:tcPr>
            <w:tcW w:w="339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2FE6A2" w14:textId="77777777" w:rsidR="000110DF" w:rsidRPr="009A44E0" w:rsidRDefault="000110DF">
            <w:pPr>
              <w:suppressAutoHyphens/>
              <w:spacing w:line="240" w:lineRule="atLeast"/>
              <w:rPr>
                <w:rFonts w:eastAsia="Times New Roman"/>
                <w:b/>
                <w:sz w:val="20"/>
              </w:rPr>
            </w:pPr>
            <w:r w:rsidRPr="009A44E0">
              <w:rPr>
                <w:rFonts w:eastAsia="Times New Roman"/>
                <w:b/>
                <w:sz w:val="20"/>
              </w:rPr>
              <w:t>Pokazatelj ishoda</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AFB3F0" w14:textId="7F6B4FCE" w:rsidR="000110DF" w:rsidRPr="009A44E0" w:rsidRDefault="00605EAA">
            <w:pPr>
              <w:suppressAutoHyphens/>
              <w:spacing w:line="240" w:lineRule="atLeast"/>
              <w:rPr>
                <w:rFonts w:eastAsia="Times New Roman"/>
                <w:b/>
                <w:sz w:val="20"/>
              </w:rPr>
            </w:pPr>
            <w:r w:rsidRPr="009A44E0">
              <w:rPr>
                <w:rFonts w:eastAsia="Times New Roman"/>
                <w:b/>
                <w:sz w:val="20"/>
              </w:rPr>
              <w:t>Početna vrijednost</w:t>
            </w:r>
          </w:p>
        </w:tc>
        <w:tc>
          <w:tcPr>
            <w:tcW w:w="31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96C4EC" w14:textId="659F6030" w:rsidR="000110DF" w:rsidRPr="009A44E0" w:rsidRDefault="00605EAA">
            <w:pPr>
              <w:suppressAutoHyphens/>
              <w:spacing w:line="240" w:lineRule="atLeast"/>
              <w:rPr>
                <w:rFonts w:eastAsia="Times New Roman"/>
                <w:b/>
                <w:sz w:val="20"/>
              </w:rPr>
            </w:pPr>
            <w:r w:rsidRPr="009A44E0">
              <w:rPr>
                <w:rFonts w:eastAsia="Times New Roman"/>
                <w:b/>
                <w:sz w:val="20"/>
              </w:rPr>
              <w:t>Ciljana vrijednost 2027.</w:t>
            </w:r>
          </w:p>
        </w:tc>
      </w:tr>
      <w:tr w:rsidR="000110DF" w:rsidRPr="009A44E0" w14:paraId="770B698A" w14:textId="77777777" w:rsidTr="00A8004D">
        <w:trPr>
          <w:gridAfter w:val="1"/>
          <w:wAfter w:w="12" w:type="dxa"/>
        </w:trPr>
        <w:tc>
          <w:tcPr>
            <w:tcW w:w="339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1931A8" w14:textId="3FF21D1F" w:rsidR="000110DF" w:rsidRDefault="000110DF">
            <w:pPr>
              <w:suppressAutoHyphens/>
              <w:spacing w:line="240" w:lineRule="atLeast"/>
              <w:rPr>
                <w:rFonts w:eastAsia="Times New Roman"/>
                <w:sz w:val="20"/>
              </w:rPr>
            </w:pPr>
            <w:r w:rsidRPr="009A44E0">
              <w:rPr>
                <w:rFonts w:eastAsia="Times New Roman"/>
                <w:sz w:val="20"/>
              </w:rPr>
              <w:t xml:space="preserve">Udio ispitanika </w:t>
            </w:r>
            <w:r w:rsidRPr="009A44E0">
              <w:rPr>
                <w:rFonts w:eastAsia="Times New Roman"/>
                <w:iCs/>
                <w:sz w:val="20"/>
              </w:rPr>
              <w:t>dobro informiranih</w:t>
            </w:r>
            <w:r w:rsidRPr="009A44E0">
              <w:rPr>
                <w:rFonts w:eastAsia="Times New Roman"/>
                <w:sz w:val="20"/>
              </w:rPr>
              <w:t xml:space="preserve"> o Povelji Europske unije o temeljnim pravima prema nal</w:t>
            </w:r>
            <w:r w:rsidR="007729D0" w:rsidRPr="009A44E0">
              <w:rPr>
                <w:rFonts w:eastAsia="Times New Roman"/>
                <w:sz w:val="20"/>
              </w:rPr>
              <w:t>azima istraživanja Eurobarometer</w:t>
            </w:r>
            <w:r w:rsidR="00BB1CD6" w:rsidRPr="00486026">
              <w:rPr>
                <w:rFonts w:eastAsia="Times New Roman"/>
                <w:sz w:val="20"/>
                <w:vertAlign w:val="superscript"/>
              </w:rPr>
              <w:t>139</w:t>
            </w:r>
          </w:p>
          <w:p w14:paraId="7E92D477" w14:textId="77777777" w:rsidR="00BB1CD6" w:rsidRDefault="00BB1CD6">
            <w:pPr>
              <w:suppressAutoHyphens/>
              <w:spacing w:line="240" w:lineRule="atLeast"/>
              <w:rPr>
                <w:rFonts w:eastAsia="Times New Roman"/>
                <w:sz w:val="20"/>
              </w:rPr>
            </w:pPr>
          </w:p>
          <w:p w14:paraId="68D6DB40" w14:textId="1ED4146F" w:rsidR="00BB1CD6" w:rsidRPr="009A44E0" w:rsidRDefault="00BB1CD6">
            <w:pPr>
              <w:suppressAutoHyphens/>
              <w:spacing w:line="240" w:lineRule="atLeast"/>
              <w:rPr>
                <w:rFonts w:eastAsia="Times New Roman"/>
                <w:sz w:val="20"/>
              </w:rPr>
            </w:pPr>
            <w:r w:rsidRPr="00486026">
              <w:rPr>
                <w:rFonts w:eastAsia="Times New Roman"/>
                <w:sz w:val="20"/>
                <w:vertAlign w:val="superscript"/>
              </w:rPr>
              <w:t>139</w:t>
            </w:r>
            <w:r>
              <w:rPr>
                <w:rFonts w:eastAsia="Times New Roman"/>
                <w:sz w:val="20"/>
              </w:rPr>
              <w:t xml:space="preserve"> </w:t>
            </w:r>
            <w:r w:rsidRPr="00486026">
              <w:rPr>
                <w:rFonts w:eastAsia="Times New Roman"/>
                <w:sz w:val="18"/>
                <w:szCs w:val="18"/>
              </w:rPr>
              <w:t>Posebna istraživanja Eurobarometer 468</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A60809" w14:textId="0220C265" w:rsidR="000110DF" w:rsidRPr="009A44E0" w:rsidRDefault="000110DF">
            <w:pPr>
              <w:suppressAutoHyphens/>
              <w:spacing w:line="240" w:lineRule="atLeast"/>
              <w:rPr>
                <w:rFonts w:eastAsia="Times New Roman"/>
                <w:sz w:val="20"/>
              </w:rPr>
            </w:pPr>
            <w:r w:rsidRPr="009A44E0">
              <w:rPr>
                <w:rFonts w:eastAsia="Times New Roman"/>
                <w:sz w:val="20"/>
              </w:rPr>
              <w:t>40</w:t>
            </w:r>
            <w:r w:rsidR="009D5F9F" w:rsidRPr="009A44E0">
              <w:rPr>
                <w:rFonts w:eastAsia="Times New Roman"/>
                <w:sz w:val="20"/>
              </w:rPr>
              <w:t xml:space="preserve"> </w:t>
            </w:r>
            <w:r w:rsidRPr="009A44E0">
              <w:rPr>
                <w:rFonts w:eastAsia="Times New Roman"/>
                <w:sz w:val="20"/>
              </w:rPr>
              <w:t>% (2019.)</w:t>
            </w:r>
          </w:p>
        </w:tc>
        <w:tc>
          <w:tcPr>
            <w:tcW w:w="31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8C7259" w14:textId="459AAF2A" w:rsidR="000110DF" w:rsidRPr="009A44E0" w:rsidRDefault="000110DF">
            <w:pPr>
              <w:suppressAutoHyphens/>
              <w:spacing w:line="240" w:lineRule="atLeast"/>
              <w:rPr>
                <w:rFonts w:eastAsia="Times New Roman"/>
                <w:sz w:val="20"/>
              </w:rPr>
            </w:pPr>
            <w:r w:rsidRPr="009A44E0">
              <w:rPr>
                <w:rFonts w:eastAsia="Times New Roman"/>
                <w:sz w:val="20"/>
              </w:rPr>
              <w:t xml:space="preserve">Porast </w:t>
            </w:r>
            <w:r w:rsidR="0068319A" w:rsidRPr="009A44E0">
              <w:rPr>
                <w:rFonts w:eastAsia="Times New Roman"/>
                <w:iCs/>
                <w:sz w:val="20"/>
              </w:rPr>
              <w:t xml:space="preserve">udjela </w:t>
            </w:r>
            <w:r w:rsidRPr="009A44E0">
              <w:rPr>
                <w:rFonts w:eastAsia="Times New Roman"/>
                <w:sz w:val="20"/>
              </w:rPr>
              <w:t xml:space="preserve">ispitanika </w:t>
            </w:r>
            <w:r w:rsidR="0068319A" w:rsidRPr="009A44E0">
              <w:rPr>
                <w:rFonts w:eastAsia="Times New Roman"/>
                <w:sz w:val="20"/>
              </w:rPr>
              <w:t xml:space="preserve">dobro informiranih o Povelji Europske unije o temeljnim pravima </w:t>
            </w:r>
            <w:r w:rsidRPr="009A44E0">
              <w:rPr>
                <w:rFonts w:eastAsia="Times New Roman"/>
                <w:sz w:val="20"/>
              </w:rPr>
              <w:t>za 10</w:t>
            </w:r>
            <w:r w:rsidR="009D5F9F" w:rsidRPr="009A44E0">
              <w:rPr>
                <w:rFonts w:eastAsia="Times New Roman"/>
                <w:sz w:val="20"/>
              </w:rPr>
              <w:t xml:space="preserve"> </w:t>
            </w:r>
            <w:r w:rsidRPr="009A44E0">
              <w:rPr>
                <w:rFonts w:eastAsia="Times New Roman"/>
                <w:sz w:val="20"/>
              </w:rPr>
              <w:t xml:space="preserve">% u odnosu na početnu vrijednost </w:t>
            </w:r>
          </w:p>
        </w:tc>
      </w:tr>
      <w:tr w:rsidR="00605EAA" w:rsidRPr="009A44E0" w14:paraId="09491AC7" w14:textId="77777777" w:rsidTr="00A8004D">
        <w:trPr>
          <w:gridAfter w:val="1"/>
          <w:wAfter w:w="12" w:type="dxa"/>
        </w:trPr>
        <w:tc>
          <w:tcPr>
            <w:tcW w:w="339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21052B" w14:textId="200A8D55" w:rsidR="00605EAA" w:rsidRPr="009A44E0" w:rsidRDefault="00195AD5">
            <w:pPr>
              <w:suppressAutoHyphens/>
              <w:spacing w:line="240" w:lineRule="atLeast"/>
              <w:rPr>
                <w:rFonts w:eastAsia="Times New Roman"/>
                <w:sz w:val="20"/>
              </w:rPr>
            </w:pPr>
            <w:r w:rsidRPr="009A44E0">
              <w:rPr>
                <w:rFonts w:eastAsia="Times New Roman"/>
                <w:sz w:val="20"/>
              </w:rPr>
              <w:t>Broj</w:t>
            </w:r>
            <w:r w:rsidR="00605EAA" w:rsidRPr="009A44E0">
              <w:rPr>
                <w:rFonts w:eastAsia="Times New Roman"/>
                <w:sz w:val="20"/>
              </w:rPr>
              <w:t xml:space="preserve"> službenika koji rade na poslovima kontrole i upravljanja fondovima Europske unije koji su prošli edukaciju o Povelji Europske unije o temeljnim pravima </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D02275" w14:textId="0017C3FA" w:rsidR="00605EAA" w:rsidRPr="00A70AA1" w:rsidRDefault="00901D45">
            <w:pPr>
              <w:suppressAutoHyphens/>
              <w:spacing w:line="240" w:lineRule="atLeast"/>
              <w:rPr>
                <w:rFonts w:eastAsia="Times New Roman"/>
                <w:sz w:val="20"/>
              </w:rPr>
            </w:pPr>
            <w:r w:rsidRPr="005D684A">
              <w:rPr>
                <w:rFonts w:eastAsia="Times New Roman"/>
                <w:sz w:val="20"/>
              </w:rPr>
              <w:t>Edukacije o Povelji se nisu provodile</w:t>
            </w:r>
          </w:p>
        </w:tc>
        <w:tc>
          <w:tcPr>
            <w:tcW w:w="31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C6A232" w14:textId="6990E30C" w:rsidR="00605EAA" w:rsidRPr="00A70AA1" w:rsidRDefault="00AA6F48">
            <w:pPr>
              <w:suppressAutoHyphens/>
              <w:spacing w:line="240" w:lineRule="atLeast"/>
              <w:rPr>
                <w:rFonts w:eastAsia="Times New Roman"/>
                <w:sz w:val="20"/>
              </w:rPr>
            </w:pPr>
            <w:r>
              <w:rPr>
                <w:rFonts w:eastAsia="Times New Roman"/>
                <w:sz w:val="20"/>
              </w:rPr>
              <w:t xml:space="preserve">2000 </w:t>
            </w:r>
            <w:r w:rsidR="00195AD5" w:rsidRPr="00A70AA1">
              <w:rPr>
                <w:rFonts w:eastAsia="Times New Roman"/>
                <w:sz w:val="20"/>
              </w:rPr>
              <w:t xml:space="preserve">polaznika u razdoblju do 2027. </w:t>
            </w:r>
          </w:p>
        </w:tc>
      </w:tr>
      <w:tr w:rsidR="000110DF" w:rsidRPr="009A44E0" w14:paraId="3114A275" w14:textId="77777777" w:rsidTr="00A8004D">
        <w:trPr>
          <w:gridAfter w:val="1"/>
          <w:wAfter w:w="12" w:type="dxa"/>
          <w:trHeight w:val="513"/>
        </w:trPr>
        <w:tc>
          <w:tcPr>
            <w:tcW w:w="9063" w:type="dxa"/>
            <w:gridSpan w:val="4"/>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0BDCCF98" w14:textId="5A3EBEB0" w:rsidR="000110DF" w:rsidRPr="009A44E0" w:rsidRDefault="000110DF">
            <w:pPr>
              <w:suppressAutoHyphens/>
              <w:rPr>
                <w:rFonts w:eastAsia="Times New Roman"/>
                <w:sz w:val="20"/>
              </w:rPr>
            </w:pPr>
            <w:r w:rsidRPr="009A44E0">
              <w:rPr>
                <w:rFonts w:eastAsia="Times New Roman"/>
                <w:b/>
                <w:sz w:val="20"/>
              </w:rPr>
              <w:t xml:space="preserve">POSEBNI CILJ 15 </w:t>
            </w:r>
            <w:r w:rsidRPr="009A44E0">
              <w:rPr>
                <w:rFonts w:eastAsia="Times New Roman"/>
                <w:b/>
                <w:i/>
                <w:sz w:val="20"/>
              </w:rPr>
              <w:t>Unaprjeđenje okvira za osmišljavanje, praćenje i vrednovanje zaštite ljudskih prava i suzbijanja diskriminacije</w:t>
            </w:r>
          </w:p>
        </w:tc>
      </w:tr>
      <w:tr w:rsidR="000110DF" w:rsidRPr="009A44E0" w14:paraId="611D698A" w14:textId="77777777" w:rsidTr="00A8004D">
        <w:trPr>
          <w:gridAfter w:val="1"/>
          <w:wAfter w:w="12" w:type="dxa"/>
        </w:trPr>
        <w:tc>
          <w:tcPr>
            <w:tcW w:w="339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A92ABB" w14:textId="77777777" w:rsidR="000110DF" w:rsidRPr="009A44E0" w:rsidRDefault="000110DF">
            <w:pPr>
              <w:suppressAutoHyphens/>
              <w:jc w:val="center"/>
              <w:rPr>
                <w:rFonts w:eastAsia="Times New Roman"/>
                <w:b/>
                <w:sz w:val="20"/>
              </w:rPr>
            </w:pPr>
            <w:r w:rsidRPr="009A44E0">
              <w:rPr>
                <w:rFonts w:eastAsia="Times New Roman"/>
                <w:b/>
                <w:sz w:val="20"/>
              </w:rPr>
              <w:t>Pokazatelj ishoda</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D94C09" w14:textId="77777777" w:rsidR="000110DF" w:rsidRPr="009A44E0" w:rsidRDefault="000110DF">
            <w:pPr>
              <w:suppressAutoHyphens/>
              <w:rPr>
                <w:rFonts w:eastAsia="Times New Roman"/>
                <w:b/>
                <w:sz w:val="20"/>
              </w:rPr>
            </w:pPr>
            <w:r w:rsidRPr="009A44E0">
              <w:rPr>
                <w:rFonts w:eastAsia="Times New Roman"/>
                <w:b/>
                <w:sz w:val="20"/>
              </w:rPr>
              <w:t>Početna vrijednost</w:t>
            </w:r>
          </w:p>
        </w:tc>
        <w:tc>
          <w:tcPr>
            <w:tcW w:w="31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46B1BE" w14:textId="77777777" w:rsidR="000110DF" w:rsidRPr="009A44E0" w:rsidRDefault="000110DF">
            <w:pPr>
              <w:suppressAutoHyphens/>
              <w:jc w:val="center"/>
              <w:rPr>
                <w:rFonts w:eastAsia="Times New Roman"/>
                <w:b/>
                <w:sz w:val="20"/>
              </w:rPr>
            </w:pPr>
            <w:r w:rsidRPr="009A44E0">
              <w:rPr>
                <w:rFonts w:eastAsia="Times New Roman"/>
                <w:b/>
                <w:sz w:val="20"/>
              </w:rPr>
              <w:t>Ciljana vrijednost 2027.</w:t>
            </w:r>
          </w:p>
        </w:tc>
      </w:tr>
      <w:tr w:rsidR="000110DF" w:rsidRPr="009A44E0" w14:paraId="3173CE9A" w14:textId="77777777" w:rsidTr="00A8004D">
        <w:trPr>
          <w:gridAfter w:val="1"/>
          <w:wAfter w:w="12" w:type="dxa"/>
        </w:trPr>
        <w:tc>
          <w:tcPr>
            <w:tcW w:w="339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66B0B8" w14:textId="17E0468C" w:rsidR="000110DF" w:rsidRPr="009A44E0" w:rsidRDefault="005D684A">
            <w:pPr>
              <w:suppressAutoHyphens/>
              <w:rPr>
                <w:rFonts w:eastAsia="Times New Roman"/>
                <w:sz w:val="20"/>
              </w:rPr>
            </w:pPr>
            <w:r>
              <w:rPr>
                <w:rFonts w:eastAsia="Times New Roman"/>
                <w:sz w:val="20"/>
              </w:rPr>
              <w:t>Udio uspješno ostvarenih mjera iz provedbenih dokumenata Nacionalnog plana zaštite i promicanja ljudskih prava i suzbijanja diskriminacije za razdoblje od 2021. do 2027.</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9657AA" w14:textId="74040348" w:rsidR="000110DF" w:rsidRPr="009A44E0" w:rsidRDefault="00BE0114">
            <w:pPr>
              <w:suppressAutoHyphens/>
              <w:rPr>
                <w:rFonts w:eastAsia="Times New Roman"/>
                <w:sz w:val="20"/>
              </w:rPr>
            </w:pPr>
            <w:r>
              <w:rPr>
                <w:sz w:val="20"/>
              </w:rPr>
              <w:t>0 %</w:t>
            </w:r>
          </w:p>
        </w:tc>
        <w:tc>
          <w:tcPr>
            <w:tcW w:w="31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D1769B" w14:textId="42695701" w:rsidR="005D684A" w:rsidRDefault="005D684A">
            <w:pPr>
              <w:suppressAutoHyphens/>
              <w:rPr>
                <w:rFonts w:eastAsia="Times New Roman"/>
                <w:sz w:val="20"/>
              </w:rPr>
            </w:pPr>
            <w:r>
              <w:rPr>
                <w:rFonts w:eastAsia="Times New Roman"/>
                <w:sz w:val="20"/>
              </w:rPr>
              <w:t>Prema nalazima vanjskog vrednovanja uspješno ostvareno</w:t>
            </w:r>
            <w:r w:rsidR="000110DF" w:rsidRPr="009A44E0">
              <w:rPr>
                <w:rFonts w:eastAsia="Times New Roman"/>
                <w:sz w:val="20"/>
              </w:rPr>
              <w:t xml:space="preserve"> </w:t>
            </w:r>
          </w:p>
          <w:p w14:paraId="28ADDFEA" w14:textId="11FF1C7D" w:rsidR="000110DF" w:rsidRPr="009A44E0" w:rsidRDefault="000110DF">
            <w:pPr>
              <w:suppressAutoHyphens/>
              <w:rPr>
                <w:rFonts w:eastAsia="Times New Roman"/>
                <w:sz w:val="20"/>
              </w:rPr>
            </w:pPr>
            <w:r w:rsidRPr="009A44E0">
              <w:rPr>
                <w:rFonts w:eastAsia="Times New Roman"/>
                <w:sz w:val="20"/>
              </w:rPr>
              <w:t>90</w:t>
            </w:r>
            <w:r w:rsidR="009D5F9F" w:rsidRPr="009A44E0">
              <w:rPr>
                <w:rFonts w:eastAsia="Times New Roman"/>
                <w:sz w:val="20"/>
              </w:rPr>
              <w:t xml:space="preserve"> </w:t>
            </w:r>
            <w:r w:rsidRPr="009A44E0">
              <w:rPr>
                <w:rFonts w:eastAsia="Times New Roman"/>
                <w:sz w:val="20"/>
              </w:rPr>
              <w:t>% mjera iz provedbenih dokumenata Nacionalnog plana zaštite i promicanja ljudskih prava i suzbijanja diskriminacije za razdoblje od 2021. do 2027.</w:t>
            </w:r>
          </w:p>
        </w:tc>
      </w:tr>
    </w:tbl>
    <w:p w14:paraId="07833EE7" w14:textId="77777777" w:rsidR="00B94BC3" w:rsidRDefault="00B94BC3"/>
    <w:tbl>
      <w:tblPr>
        <w:tblW w:w="9063" w:type="dxa"/>
        <w:tblInd w:w="-3" w:type="dxa"/>
        <w:tblLayout w:type="fixed"/>
        <w:tblLook w:val="0400" w:firstRow="0" w:lastRow="0" w:firstColumn="0" w:lastColumn="0" w:noHBand="0" w:noVBand="1"/>
      </w:tblPr>
      <w:tblGrid>
        <w:gridCol w:w="3398"/>
        <w:gridCol w:w="2551"/>
        <w:gridCol w:w="3114"/>
      </w:tblGrid>
      <w:tr w:rsidR="000110DF" w:rsidRPr="009A44E0" w14:paraId="51A804D8" w14:textId="77777777" w:rsidTr="00B94BC3">
        <w:trPr>
          <w:trHeight w:val="420"/>
        </w:trPr>
        <w:tc>
          <w:tcPr>
            <w:tcW w:w="9063" w:type="dxa"/>
            <w:gridSpan w:val="3"/>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2C9C56F" w14:textId="01703093" w:rsidR="000110DF" w:rsidRPr="009A44E0" w:rsidRDefault="000110DF">
            <w:pPr>
              <w:suppressAutoHyphens/>
              <w:rPr>
                <w:rFonts w:eastAsia="Times New Roman"/>
                <w:sz w:val="20"/>
              </w:rPr>
            </w:pPr>
            <w:r w:rsidRPr="009A44E0">
              <w:rPr>
                <w:rFonts w:eastAsia="Times New Roman"/>
                <w:b/>
                <w:sz w:val="20"/>
              </w:rPr>
              <w:lastRenderedPageBreak/>
              <w:t xml:space="preserve">POSEBNI CILJ 16 </w:t>
            </w:r>
            <w:r w:rsidRPr="009A44E0">
              <w:rPr>
                <w:rFonts w:eastAsia="Times New Roman"/>
                <w:b/>
                <w:i/>
                <w:iCs/>
                <w:sz w:val="20"/>
              </w:rPr>
              <w:t>Poticati i promicati</w:t>
            </w:r>
            <w:r w:rsidR="00AF709F" w:rsidRPr="009A44E0">
              <w:rPr>
                <w:rFonts w:eastAsia="Times New Roman"/>
                <w:b/>
                <w:i/>
                <w:iCs/>
                <w:sz w:val="20"/>
              </w:rPr>
              <w:t xml:space="preserve"> održiv i dugoročan</w:t>
            </w:r>
            <w:r w:rsidRPr="009A44E0">
              <w:rPr>
                <w:rFonts w:eastAsia="Times New Roman"/>
                <w:b/>
                <w:i/>
                <w:iCs/>
                <w:sz w:val="20"/>
              </w:rPr>
              <w:t xml:space="preserve"> razvoj organizacija civilnog društva koje štite i promiču ljudska prava</w:t>
            </w:r>
          </w:p>
        </w:tc>
      </w:tr>
      <w:tr w:rsidR="000110DF" w:rsidRPr="009A44E0" w14:paraId="32559208" w14:textId="77777777" w:rsidTr="00B94BC3">
        <w:tc>
          <w:tcPr>
            <w:tcW w:w="33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CEC449" w14:textId="77777777" w:rsidR="000110DF" w:rsidRPr="009A44E0" w:rsidRDefault="000110DF">
            <w:pPr>
              <w:suppressAutoHyphens/>
              <w:rPr>
                <w:rFonts w:eastAsia="Times New Roman"/>
                <w:b/>
                <w:sz w:val="20"/>
              </w:rPr>
            </w:pPr>
            <w:r w:rsidRPr="009A44E0">
              <w:rPr>
                <w:rFonts w:eastAsia="Times New Roman"/>
                <w:b/>
                <w:sz w:val="20"/>
              </w:rPr>
              <w:t>Pokazatelj ishoda</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4CFAFC" w14:textId="77777777" w:rsidR="000110DF" w:rsidRPr="009A44E0" w:rsidRDefault="000110DF">
            <w:pPr>
              <w:suppressAutoHyphens/>
              <w:rPr>
                <w:rFonts w:eastAsia="Times New Roman"/>
                <w:b/>
                <w:sz w:val="20"/>
              </w:rPr>
            </w:pPr>
            <w:r w:rsidRPr="009A44E0">
              <w:rPr>
                <w:rFonts w:eastAsia="Times New Roman"/>
                <w:b/>
                <w:sz w:val="20"/>
              </w:rPr>
              <w:t>Početna vrijednost</w:t>
            </w:r>
          </w:p>
        </w:tc>
        <w:tc>
          <w:tcPr>
            <w:tcW w:w="31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4586EA" w14:textId="39D172D6" w:rsidR="000110DF" w:rsidRPr="009A44E0" w:rsidRDefault="0068319A">
            <w:pPr>
              <w:suppressAutoHyphens/>
              <w:rPr>
                <w:rFonts w:eastAsia="Times New Roman"/>
                <w:b/>
                <w:sz w:val="20"/>
              </w:rPr>
            </w:pPr>
            <w:r w:rsidRPr="009A44E0">
              <w:rPr>
                <w:rFonts w:eastAsia="Times New Roman"/>
                <w:b/>
                <w:sz w:val="20"/>
              </w:rPr>
              <w:t>Ciljana vrijednost 2027.</w:t>
            </w:r>
          </w:p>
        </w:tc>
      </w:tr>
      <w:tr w:rsidR="000110DF" w:rsidRPr="009A44E0" w14:paraId="12FE096B" w14:textId="77777777" w:rsidTr="00B94BC3">
        <w:trPr>
          <w:trHeight w:val="928"/>
        </w:trPr>
        <w:tc>
          <w:tcPr>
            <w:tcW w:w="33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CFFA46" w14:textId="77777777" w:rsidR="000110DF" w:rsidRPr="009A44E0" w:rsidRDefault="000110DF">
            <w:pPr>
              <w:suppressAutoHyphens/>
              <w:rPr>
                <w:rFonts w:eastAsia="Times New Roman"/>
                <w:sz w:val="20"/>
              </w:rPr>
            </w:pPr>
            <w:r w:rsidRPr="009A44E0">
              <w:rPr>
                <w:rFonts w:eastAsia="Times New Roman"/>
                <w:sz w:val="20"/>
              </w:rPr>
              <w:t>Ukupan iznos alociranih sredstava u području demokratske političke kulture usmjeren na razvoj civilnog društva kao specifično područje financiranja</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FD3D63" w14:textId="332F5834" w:rsidR="000110DF" w:rsidRPr="009A44E0" w:rsidRDefault="000110DF">
            <w:pPr>
              <w:suppressAutoHyphens/>
              <w:rPr>
                <w:rFonts w:eastAsia="Times New Roman"/>
                <w:sz w:val="20"/>
              </w:rPr>
            </w:pPr>
            <w:r w:rsidRPr="009A44E0">
              <w:rPr>
                <w:rFonts w:eastAsia="Times New Roman"/>
                <w:sz w:val="20"/>
              </w:rPr>
              <w:t>53.627.959,32 kuna (2018.)</w:t>
            </w:r>
          </w:p>
        </w:tc>
        <w:tc>
          <w:tcPr>
            <w:tcW w:w="31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28D848" w14:textId="77777777" w:rsidR="000110DF" w:rsidRPr="009A44E0" w:rsidRDefault="000110DF">
            <w:pPr>
              <w:suppressAutoHyphens/>
              <w:rPr>
                <w:rFonts w:eastAsia="Times New Roman"/>
                <w:sz w:val="20"/>
              </w:rPr>
            </w:pPr>
            <w:r w:rsidRPr="009A44E0">
              <w:rPr>
                <w:rFonts w:eastAsia="Times New Roman"/>
                <w:sz w:val="20"/>
              </w:rPr>
              <w:t xml:space="preserve">10% povećanje ukupnog iznosa alociranih sredstava iz godine u godinu </w:t>
            </w:r>
          </w:p>
        </w:tc>
      </w:tr>
      <w:tr w:rsidR="000110DF" w:rsidRPr="009A44E0" w14:paraId="640E3634" w14:textId="77777777" w:rsidTr="00B94BC3">
        <w:trPr>
          <w:trHeight w:val="420"/>
        </w:trPr>
        <w:tc>
          <w:tcPr>
            <w:tcW w:w="9063" w:type="dxa"/>
            <w:gridSpan w:val="3"/>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6BBF762" w14:textId="1A35B3BF" w:rsidR="000110DF" w:rsidRPr="009A44E0" w:rsidRDefault="000110DF">
            <w:pPr>
              <w:suppressAutoHyphens/>
              <w:rPr>
                <w:rFonts w:eastAsia="Times New Roman"/>
                <w:sz w:val="20"/>
              </w:rPr>
            </w:pPr>
            <w:r w:rsidRPr="009A44E0">
              <w:rPr>
                <w:rFonts w:eastAsia="Times New Roman"/>
                <w:b/>
                <w:sz w:val="20"/>
              </w:rPr>
              <w:t xml:space="preserve">POSEBNI CILJ 17 </w:t>
            </w:r>
            <w:r w:rsidRPr="009A44E0">
              <w:rPr>
                <w:rFonts w:eastAsia="Times New Roman"/>
                <w:b/>
                <w:i/>
                <w:sz w:val="20"/>
              </w:rPr>
              <w:t>Pridonijeti većoj ravnopravnosti spolova i promicati jednake mogućnosti kroz unapređenje javnih politika</w:t>
            </w:r>
          </w:p>
        </w:tc>
      </w:tr>
      <w:tr w:rsidR="000110DF" w:rsidRPr="009A44E0" w14:paraId="00C3CDD9" w14:textId="77777777" w:rsidTr="005F1891">
        <w:trPr>
          <w:trHeight w:val="466"/>
        </w:trPr>
        <w:tc>
          <w:tcPr>
            <w:tcW w:w="33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424D4C" w14:textId="77777777" w:rsidR="000110DF" w:rsidRPr="009A44E0" w:rsidRDefault="000110DF">
            <w:pPr>
              <w:suppressAutoHyphens/>
              <w:rPr>
                <w:rFonts w:eastAsia="Times New Roman"/>
                <w:b/>
                <w:sz w:val="20"/>
              </w:rPr>
            </w:pPr>
            <w:r w:rsidRPr="009A44E0">
              <w:rPr>
                <w:rFonts w:eastAsia="Times New Roman"/>
                <w:b/>
                <w:sz w:val="20"/>
              </w:rPr>
              <w:t>Pokazatelj ishoda</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9C1F5F" w14:textId="77777777" w:rsidR="000110DF" w:rsidRPr="009A44E0" w:rsidRDefault="000110DF">
            <w:pPr>
              <w:suppressAutoHyphens/>
              <w:rPr>
                <w:rFonts w:eastAsia="Times New Roman"/>
                <w:b/>
                <w:sz w:val="20"/>
              </w:rPr>
            </w:pPr>
            <w:r w:rsidRPr="009A44E0">
              <w:rPr>
                <w:rFonts w:eastAsia="Times New Roman"/>
                <w:b/>
                <w:sz w:val="20"/>
              </w:rPr>
              <w:t>Početna vrijednost</w:t>
            </w:r>
          </w:p>
        </w:tc>
        <w:tc>
          <w:tcPr>
            <w:tcW w:w="31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6C5348" w14:textId="77777777" w:rsidR="000110DF" w:rsidRPr="009A44E0" w:rsidRDefault="000110DF">
            <w:pPr>
              <w:suppressAutoHyphens/>
              <w:rPr>
                <w:rFonts w:eastAsia="Times New Roman"/>
                <w:b/>
                <w:sz w:val="20"/>
              </w:rPr>
            </w:pPr>
            <w:r w:rsidRPr="009A44E0">
              <w:rPr>
                <w:rFonts w:eastAsia="Times New Roman"/>
                <w:b/>
                <w:sz w:val="20"/>
              </w:rPr>
              <w:t>Ciljana vrijednost 2027. </w:t>
            </w:r>
          </w:p>
        </w:tc>
      </w:tr>
      <w:tr w:rsidR="005358C8" w:rsidRPr="009A44E0" w14:paraId="4BD725DB" w14:textId="77777777" w:rsidTr="00B94BC3">
        <w:trPr>
          <w:trHeight w:val="20"/>
        </w:trPr>
        <w:tc>
          <w:tcPr>
            <w:tcW w:w="33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BCA564" w14:textId="43B52D02" w:rsidR="005358C8" w:rsidRPr="009A44E0" w:rsidRDefault="00FB581A">
            <w:pPr>
              <w:suppressAutoHyphens/>
              <w:rPr>
                <w:rFonts w:eastAsia="Times New Roman"/>
                <w:sz w:val="20"/>
              </w:rPr>
            </w:pPr>
            <w:r w:rsidRPr="009A44E0">
              <w:rPr>
                <w:rFonts w:eastAsia="Times New Roman"/>
                <w:sz w:val="20"/>
              </w:rPr>
              <w:t>Pozicija Republike Hrvatske na</w:t>
            </w:r>
            <w:r w:rsidR="005358C8" w:rsidRPr="009A44E0">
              <w:rPr>
                <w:rFonts w:eastAsia="Times New Roman"/>
                <w:sz w:val="20"/>
              </w:rPr>
              <w:t xml:space="preserve"> </w:t>
            </w:r>
            <w:r w:rsidRPr="009A44E0">
              <w:rPr>
                <w:rFonts w:eastAsia="Times New Roman"/>
                <w:sz w:val="20"/>
              </w:rPr>
              <w:t xml:space="preserve">indeksu rodne ravnopravnosti Europskog </w:t>
            </w:r>
            <w:r w:rsidR="005358C8" w:rsidRPr="009A44E0">
              <w:rPr>
                <w:rFonts w:eastAsia="Times New Roman"/>
                <w:sz w:val="20"/>
              </w:rPr>
              <w:t xml:space="preserve">instituta </w:t>
            </w:r>
            <w:r w:rsidRPr="009A44E0">
              <w:rPr>
                <w:rFonts w:eastAsia="Times New Roman"/>
                <w:sz w:val="20"/>
              </w:rPr>
              <w:t>za ravnopravnost spolova (EIGE)</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21E9EF" w14:textId="639BD19A" w:rsidR="005358C8" w:rsidRPr="009A44E0" w:rsidRDefault="00FB581A">
            <w:pPr>
              <w:suppressAutoHyphens/>
              <w:rPr>
                <w:rFonts w:eastAsia="Times New Roman"/>
                <w:sz w:val="20"/>
              </w:rPr>
            </w:pPr>
            <w:r w:rsidRPr="009A44E0">
              <w:rPr>
                <w:rFonts w:eastAsia="Times New Roman"/>
                <w:sz w:val="20"/>
              </w:rPr>
              <w:t>57.9 bodova</w:t>
            </w:r>
            <w:r w:rsidR="005358C8" w:rsidRPr="009A44E0">
              <w:rPr>
                <w:rFonts w:eastAsia="Times New Roman"/>
                <w:sz w:val="20"/>
              </w:rPr>
              <w:t xml:space="preserve"> (2018.)</w:t>
            </w:r>
          </w:p>
        </w:tc>
        <w:tc>
          <w:tcPr>
            <w:tcW w:w="31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185DE7" w14:textId="1E6D3D9F" w:rsidR="00FB581A" w:rsidRPr="009A44E0" w:rsidRDefault="00FB581A">
            <w:pPr>
              <w:suppressAutoHyphens/>
              <w:rPr>
                <w:rFonts w:eastAsia="Times New Roman"/>
                <w:sz w:val="20"/>
              </w:rPr>
            </w:pPr>
            <w:r w:rsidRPr="009A44E0">
              <w:rPr>
                <w:rFonts w:eastAsia="Times New Roman"/>
                <w:sz w:val="20"/>
              </w:rPr>
              <w:t>67.9 bodova</w:t>
            </w:r>
            <w:r w:rsidR="00BE0114">
              <w:rPr>
                <w:rFonts w:eastAsia="Times New Roman"/>
                <w:sz w:val="20"/>
              </w:rPr>
              <w:t xml:space="preserve"> (EU prosjek)</w:t>
            </w:r>
          </w:p>
        </w:tc>
      </w:tr>
      <w:tr w:rsidR="000110DF" w:rsidRPr="009A44E0" w14:paraId="42A52072" w14:textId="77777777" w:rsidTr="00E8530D">
        <w:trPr>
          <w:trHeight w:val="315"/>
        </w:trPr>
        <w:tc>
          <w:tcPr>
            <w:tcW w:w="9063" w:type="dxa"/>
            <w:gridSpan w:val="3"/>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17D43294" w14:textId="1F4BA9C9" w:rsidR="000110DF" w:rsidRPr="00E8530D" w:rsidRDefault="006F681F">
            <w:pPr>
              <w:suppressAutoHyphens/>
              <w:rPr>
                <w:rFonts w:eastAsia="Times New Roman"/>
                <w:b/>
                <w:sz w:val="20"/>
              </w:rPr>
            </w:pPr>
            <w:r w:rsidRPr="009A44E0">
              <w:rPr>
                <w:rFonts w:eastAsia="Times New Roman"/>
                <w:b/>
                <w:sz w:val="20"/>
              </w:rPr>
              <w:t xml:space="preserve">POSEBNI CILJ 18 </w:t>
            </w:r>
            <w:r w:rsidRPr="00E8530D">
              <w:rPr>
                <w:rFonts w:eastAsia="Times New Roman"/>
                <w:b/>
                <w:i/>
                <w:sz w:val="20"/>
              </w:rPr>
              <w:t xml:space="preserve">Unaprijediti </w:t>
            </w:r>
            <w:r w:rsidR="000110DF" w:rsidRPr="00E8530D">
              <w:rPr>
                <w:rFonts w:eastAsia="Times New Roman"/>
                <w:b/>
                <w:i/>
                <w:sz w:val="20"/>
              </w:rPr>
              <w:t>kvalitet</w:t>
            </w:r>
            <w:r w:rsidRPr="00E8530D">
              <w:rPr>
                <w:rFonts w:eastAsia="Times New Roman"/>
                <w:b/>
                <w:i/>
                <w:sz w:val="20"/>
              </w:rPr>
              <w:t xml:space="preserve">u </w:t>
            </w:r>
            <w:r w:rsidR="000110DF" w:rsidRPr="00E8530D">
              <w:rPr>
                <w:rFonts w:eastAsia="Times New Roman"/>
                <w:b/>
                <w:i/>
                <w:sz w:val="20"/>
              </w:rPr>
              <w:t>i autonomij</w:t>
            </w:r>
            <w:r w:rsidRPr="00E8530D">
              <w:rPr>
                <w:rFonts w:eastAsia="Times New Roman"/>
                <w:b/>
                <w:i/>
                <w:sz w:val="20"/>
              </w:rPr>
              <w:t>u</w:t>
            </w:r>
            <w:r w:rsidR="000110DF" w:rsidRPr="00E8530D">
              <w:rPr>
                <w:rFonts w:eastAsia="Times New Roman"/>
                <w:b/>
                <w:i/>
                <w:sz w:val="20"/>
              </w:rPr>
              <w:t xml:space="preserve"> medijskog rada</w:t>
            </w:r>
            <w:r w:rsidR="000110DF" w:rsidRPr="00E8530D">
              <w:rPr>
                <w:rFonts w:eastAsia="Times New Roman"/>
                <w:b/>
                <w:sz w:val="20"/>
              </w:rPr>
              <w:t xml:space="preserve"> </w:t>
            </w:r>
          </w:p>
        </w:tc>
      </w:tr>
      <w:tr w:rsidR="000110DF" w:rsidRPr="009A44E0" w14:paraId="1B2683BE" w14:textId="77777777" w:rsidTr="00B94BC3">
        <w:trPr>
          <w:trHeight w:val="211"/>
        </w:trPr>
        <w:tc>
          <w:tcPr>
            <w:tcW w:w="33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DA9698" w14:textId="77777777" w:rsidR="000110DF" w:rsidRPr="009A44E0" w:rsidRDefault="000110DF">
            <w:pPr>
              <w:suppressAutoHyphens/>
              <w:rPr>
                <w:rFonts w:eastAsia="Times New Roman"/>
                <w:b/>
                <w:sz w:val="20"/>
              </w:rPr>
            </w:pPr>
            <w:r w:rsidRPr="009A44E0">
              <w:rPr>
                <w:rFonts w:eastAsia="Times New Roman"/>
                <w:b/>
                <w:sz w:val="20"/>
              </w:rPr>
              <w:t>Pokazatelj ishoda</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D0359D" w14:textId="41D9C400" w:rsidR="000110DF" w:rsidRPr="009A44E0" w:rsidRDefault="000110DF">
            <w:pPr>
              <w:suppressAutoHyphens/>
              <w:rPr>
                <w:rFonts w:eastAsia="Times New Roman"/>
                <w:b/>
                <w:sz w:val="20"/>
              </w:rPr>
            </w:pPr>
            <w:r w:rsidRPr="009A44E0">
              <w:rPr>
                <w:rFonts w:eastAsia="Times New Roman"/>
                <w:b/>
                <w:sz w:val="20"/>
              </w:rPr>
              <w:t>Početna vrijednost</w:t>
            </w:r>
          </w:p>
        </w:tc>
        <w:tc>
          <w:tcPr>
            <w:tcW w:w="31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A58D31" w14:textId="5A411435" w:rsidR="000110DF" w:rsidRPr="009A44E0" w:rsidRDefault="000110DF">
            <w:pPr>
              <w:suppressAutoHyphens/>
              <w:rPr>
                <w:rFonts w:eastAsia="Times New Roman"/>
                <w:b/>
                <w:sz w:val="20"/>
              </w:rPr>
            </w:pPr>
            <w:r w:rsidRPr="009A44E0">
              <w:rPr>
                <w:rFonts w:eastAsia="Times New Roman"/>
                <w:b/>
                <w:sz w:val="20"/>
              </w:rPr>
              <w:t>Ciljana vrijednost 2027.</w:t>
            </w:r>
          </w:p>
        </w:tc>
      </w:tr>
      <w:tr w:rsidR="000110DF" w:rsidRPr="009A44E0" w14:paraId="72932F33" w14:textId="77777777" w:rsidTr="00280FBB">
        <w:trPr>
          <w:trHeight w:val="1156"/>
        </w:trPr>
        <w:tc>
          <w:tcPr>
            <w:tcW w:w="33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92FF30" w14:textId="73548A88" w:rsidR="00BB1CD6" w:rsidRDefault="000110DF" w:rsidP="00BB1CD6">
            <w:pPr>
              <w:pStyle w:val="Odlomakpopisa"/>
              <w:suppressAutoHyphens/>
              <w:ind w:left="42" w:right="-177" w:hanging="42"/>
              <w:rPr>
                <w:rFonts w:eastAsia="Times New Roman"/>
                <w:sz w:val="20"/>
              </w:rPr>
            </w:pPr>
            <w:r w:rsidRPr="009A44E0">
              <w:rPr>
                <w:rFonts w:eastAsia="Times New Roman"/>
                <w:sz w:val="20"/>
              </w:rPr>
              <w:t>Razina zastupljenosti različitosti stavova i mišljenja u medijima veća u odnosu na razdoblje od prije pet godina prema procjeni ispitanika</w:t>
            </w:r>
            <w:r w:rsidR="00FB581A" w:rsidRPr="009A44E0">
              <w:rPr>
                <w:rFonts w:eastAsia="Times New Roman"/>
                <w:sz w:val="20"/>
              </w:rPr>
              <w:t xml:space="preserve"> Eurobarometar istraživanja</w:t>
            </w:r>
            <w:r w:rsidR="00BB1CD6" w:rsidRPr="00486026">
              <w:rPr>
                <w:rFonts w:eastAsia="Times New Roman"/>
                <w:sz w:val="20"/>
                <w:vertAlign w:val="superscript"/>
              </w:rPr>
              <w:t xml:space="preserve">140 </w:t>
            </w:r>
          </w:p>
          <w:p w14:paraId="0D538928" w14:textId="77777777" w:rsidR="00BB1CD6" w:rsidRDefault="00BB1CD6" w:rsidP="00BB1CD6">
            <w:pPr>
              <w:pStyle w:val="Odlomakpopisa"/>
              <w:suppressAutoHyphens/>
              <w:ind w:left="42" w:right="-177" w:hanging="42"/>
              <w:rPr>
                <w:rFonts w:eastAsia="Times New Roman"/>
                <w:sz w:val="20"/>
              </w:rPr>
            </w:pPr>
          </w:p>
          <w:p w14:paraId="2F98DBED" w14:textId="46540627" w:rsidR="000110DF" w:rsidRPr="009A44E0" w:rsidRDefault="00BB1CD6" w:rsidP="00BB1CD6">
            <w:pPr>
              <w:pStyle w:val="Odlomakpopisa"/>
              <w:suppressAutoHyphens/>
              <w:ind w:left="42" w:right="-177" w:hanging="42"/>
              <w:rPr>
                <w:rFonts w:eastAsia="Times New Roman"/>
                <w:sz w:val="20"/>
              </w:rPr>
            </w:pPr>
            <w:r w:rsidRPr="00486026">
              <w:rPr>
                <w:rFonts w:eastAsia="Times New Roman"/>
                <w:szCs w:val="24"/>
                <w:vertAlign w:val="superscript"/>
              </w:rPr>
              <w:t>140</w:t>
            </w:r>
            <w:r>
              <w:rPr>
                <w:rFonts w:eastAsia="Times New Roman"/>
                <w:sz w:val="20"/>
              </w:rPr>
              <w:t xml:space="preserve"> </w:t>
            </w:r>
            <w:r w:rsidRPr="00486026">
              <w:rPr>
                <w:sz w:val="18"/>
                <w:szCs w:val="18"/>
              </w:rPr>
              <w:t>Izvor: Posebno istraživanje Eurobarometra br. 452 o medijskom pluralizmu i demokraciji</w:t>
            </w:r>
            <w:r w:rsidRPr="00486026" w:rsidDel="00BB1CD6">
              <w:rPr>
                <w:rStyle w:val="Referencafusnote"/>
                <w:rFonts w:eastAsia="Times New Roman"/>
                <w:sz w:val="18"/>
                <w:szCs w:val="18"/>
              </w:rPr>
              <w:t xml:space="preserve"> </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39ED04" w14:textId="77777777" w:rsidR="000110DF" w:rsidRPr="009A44E0" w:rsidRDefault="000110DF">
            <w:pPr>
              <w:pStyle w:val="Odlomakpopisa"/>
              <w:suppressAutoHyphens/>
              <w:ind w:left="184" w:right="-177" w:hanging="142"/>
              <w:rPr>
                <w:rFonts w:eastAsia="Times New Roman"/>
                <w:sz w:val="20"/>
              </w:rPr>
            </w:pPr>
            <w:r w:rsidRPr="009A44E0">
              <w:rPr>
                <w:rFonts w:eastAsia="Times New Roman"/>
                <w:sz w:val="20"/>
              </w:rPr>
              <w:t>22 % (2017.)</w:t>
            </w:r>
          </w:p>
        </w:tc>
        <w:tc>
          <w:tcPr>
            <w:tcW w:w="31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4664BB" w14:textId="77777777" w:rsidR="000110DF" w:rsidRPr="009A44E0" w:rsidRDefault="000110DF">
            <w:pPr>
              <w:pStyle w:val="Odlomakpopisa"/>
              <w:suppressAutoHyphens/>
              <w:ind w:left="184" w:right="-177" w:hanging="142"/>
              <w:rPr>
                <w:rFonts w:eastAsia="Times New Roman"/>
                <w:sz w:val="20"/>
              </w:rPr>
            </w:pPr>
            <w:r w:rsidRPr="009A44E0">
              <w:rPr>
                <w:rFonts w:eastAsia="Times New Roman"/>
                <w:sz w:val="20"/>
              </w:rPr>
              <w:t>&gt; 30 % (2027.)</w:t>
            </w:r>
          </w:p>
        </w:tc>
      </w:tr>
      <w:tr w:rsidR="000110DF" w:rsidRPr="009A44E0" w14:paraId="2A0955BB" w14:textId="77777777" w:rsidTr="00B94BC3">
        <w:trPr>
          <w:trHeight w:val="1098"/>
        </w:trPr>
        <w:tc>
          <w:tcPr>
            <w:tcW w:w="33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86AC7E" w14:textId="77777777" w:rsidR="000110DF" w:rsidRPr="009A44E0" w:rsidRDefault="000110DF">
            <w:pPr>
              <w:pStyle w:val="Odlomakpopisa"/>
              <w:suppressAutoHyphens/>
              <w:ind w:left="42" w:hanging="42"/>
              <w:rPr>
                <w:rFonts w:eastAsia="Times New Roman"/>
                <w:sz w:val="20"/>
              </w:rPr>
            </w:pPr>
            <w:r w:rsidRPr="009A44E0">
              <w:rPr>
                <w:rFonts w:eastAsia="Times New Roman"/>
                <w:sz w:val="20"/>
              </w:rPr>
              <w:t>Stabilna potpora programima proizvođača audiovizualnih i/ili radijskih programa te elektroničkih publikacija (broj financiranih programa)</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942615" w14:textId="305918BB" w:rsidR="000110DF" w:rsidRPr="009A44E0" w:rsidRDefault="000110DF">
            <w:pPr>
              <w:pStyle w:val="Odlomakpopisa"/>
              <w:suppressAutoHyphens/>
              <w:ind w:left="120"/>
              <w:rPr>
                <w:rFonts w:eastAsia="Times New Roman"/>
                <w:sz w:val="20"/>
              </w:rPr>
            </w:pPr>
            <w:r w:rsidRPr="009A44E0">
              <w:rPr>
                <w:rFonts w:eastAsia="Times New Roman"/>
                <w:sz w:val="20"/>
              </w:rPr>
              <w:t>751 financirani program</w:t>
            </w:r>
          </w:p>
        </w:tc>
        <w:tc>
          <w:tcPr>
            <w:tcW w:w="31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85B1F8" w14:textId="2D426A31" w:rsidR="000110DF" w:rsidRPr="009A44E0" w:rsidRDefault="000110DF">
            <w:pPr>
              <w:suppressAutoHyphens/>
              <w:rPr>
                <w:rFonts w:eastAsia="Times New Roman"/>
                <w:sz w:val="20"/>
              </w:rPr>
            </w:pPr>
            <w:r w:rsidRPr="009A44E0">
              <w:rPr>
                <w:rFonts w:eastAsia="Times New Roman"/>
                <w:sz w:val="20"/>
              </w:rPr>
              <w:t>751 financirani program</w:t>
            </w:r>
          </w:p>
        </w:tc>
      </w:tr>
    </w:tbl>
    <w:p w14:paraId="20D1A28F" w14:textId="6A5B9BFB" w:rsidR="00280FBB" w:rsidRDefault="00280FBB"/>
    <w:p w14:paraId="577BDBE7" w14:textId="77777777" w:rsidR="00280FBB" w:rsidRDefault="00280FBB">
      <w:r>
        <w:br w:type="page"/>
      </w:r>
    </w:p>
    <w:tbl>
      <w:tblPr>
        <w:tblW w:w="9063" w:type="dxa"/>
        <w:tblInd w:w="-3" w:type="dxa"/>
        <w:tblLayout w:type="fixed"/>
        <w:tblLook w:val="0400" w:firstRow="0" w:lastRow="0" w:firstColumn="0" w:lastColumn="0" w:noHBand="0" w:noVBand="1"/>
      </w:tblPr>
      <w:tblGrid>
        <w:gridCol w:w="3398"/>
        <w:gridCol w:w="2551"/>
        <w:gridCol w:w="3114"/>
      </w:tblGrid>
      <w:tr w:rsidR="00B359C6" w:rsidRPr="009A44E0" w14:paraId="6CF55BC9" w14:textId="77777777" w:rsidTr="00E8530D">
        <w:trPr>
          <w:trHeight w:val="359"/>
        </w:trPr>
        <w:tc>
          <w:tcPr>
            <w:tcW w:w="9063" w:type="dxa"/>
            <w:gridSpan w:val="3"/>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1F9D348A" w14:textId="7A498CB9" w:rsidR="00B359C6" w:rsidRPr="00B94BC3" w:rsidRDefault="00B359C6" w:rsidP="00A40DE5">
            <w:pPr>
              <w:jc w:val="both"/>
              <w:rPr>
                <w:b/>
                <w:sz w:val="20"/>
              </w:rPr>
            </w:pPr>
            <w:r w:rsidRPr="00B94BC3">
              <w:rPr>
                <w:rFonts w:eastAsia="Times New Roman"/>
                <w:b/>
                <w:sz w:val="20"/>
              </w:rPr>
              <w:lastRenderedPageBreak/>
              <w:t xml:space="preserve">POSEBNI CILJ 19 </w:t>
            </w:r>
            <w:r w:rsidRPr="00B94BC3">
              <w:rPr>
                <w:b/>
                <w:i/>
                <w:sz w:val="20"/>
              </w:rPr>
              <w:t>Osnaživanje prava pripadnika nacionalnih manjina</w:t>
            </w:r>
          </w:p>
        </w:tc>
      </w:tr>
      <w:tr w:rsidR="00A40DE5" w:rsidRPr="002F1632" w14:paraId="7052D2D1" w14:textId="77777777" w:rsidTr="00A40DE5">
        <w:trPr>
          <w:trHeight w:val="17"/>
        </w:trPr>
        <w:tc>
          <w:tcPr>
            <w:tcW w:w="33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4E9531" w14:textId="1A590249" w:rsidR="00A40DE5" w:rsidRPr="00B94BC3" w:rsidRDefault="00A40DE5" w:rsidP="00A40DE5">
            <w:pPr>
              <w:pStyle w:val="Odlomakpopisa"/>
              <w:suppressAutoHyphens/>
              <w:ind w:left="42" w:hanging="42"/>
              <w:rPr>
                <w:rFonts w:eastAsia="Times New Roman"/>
                <w:sz w:val="20"/>
              </w:rPr>
            </w:pPr>
            <w:bookmarkStart w:id="19" w:name="_Toc64848815"/>
            <w:r w:rsidRPr="00B94BC3">
              <w:rPr>
                <w:rFonts w:eastAsia="Times New Roman"/>
                <w:b/>
                <w:sz w:val="20"/>
              </w:rPr>
              <w:t>Pokazatelj ishoda</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BE42C1" w14:textId="63B96736" w:rsidR="00A40DE5" w:rsidRPr="00B94BC3" w:rsidRDefault="00A40DE5" w:rsidP="00A40DE5">
            <w:pPr>
              <w:pStyle w:val="Odlomakpopisa"/>
              <w:suppressAutoHyphens/>
              <w:ind w:left="120"/>
              <w:rPr>
                <w:rFonts w:eastAsia="Times New Roman"/>
                <w:sz w:val="20"/>
              </w:rPr>
            </w:pPr>
            <w:r w:rsidRPr="00B94BC3">
              <w:rPr>
                <w:rFonts w:eastAsia="Times New Roman"/>
                <w:b/>
                <w:sz w:val="20"/>
              </w:rPr>
              <w:t>Početna vrijednost</w:t>
            </w:r>
          </w:p>
        </w:tc>
        <w:tc>
          <w:tcPr>
            <w:tcW w:w="31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13CAAA" w14:textId="5AB96166" w:rsidR="00A40DE5" w:rsidRPr="00280FBB" w:rsidRDefault="00A40DE5" w:rsidP="00A40DE5">
            <w:pPr>
              <w:suppressAutoHyphens/>
              <w:rPr>
                <w:rFonts w:eastAsia="Times New Roman"/>
                <w:sz w:val="20"/>
              </w:rPr>
            </w:pPr>
            <w:r w:rsidRPr="00280FBB">
              <w:rPr>
                <w:rFonts w:eastAsia="Times New Roman"/>
                <w:b/>
                <w:sz w:val="20"/>
              </w:rPr>
              <w:t>Ciljana vrijednost 2027.</w:t>
            </w:r>
          </w:p>
        </w:tc>
      </w:tr>
      <w:tr w:rsidR="00A40DE5" w:rsidRPr="002F1632" w14:paraId="55CC456F" w14:textId="77777777" w:rsidTr="002F1632">
        <w:trPr>
          <w:trHeight w:val="553"/>
        </w:trPr>
        <w:tc>
          <w:tcPr>
            <w:tcW w:w="33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49D52B" w14:textId="207CE27B" w:rsidR="00A40DE5" w:rsidRDefault="00F67B3D" w:rsidP="002F1632">
            <w:pPr>
              <w:rPr>
                <w:rFonts w:eastAsia="Times New Roman"/>
                <w:sz w:val="20"/>
              </w:rPr>
            </w:pPr>
            <w:r w:rsidRPr="00B94BC3">
              <w:rPr>
                <w:rFonts w:eastAsia="Times New Roman"/>
                <w:sz w:val="20"/>
              </w:rPr>
              <w:t>Stopa iskoristivosti financijskih sredstava za potrebe funkcioniranja vijeća i predstavnika vijeća nacionalnih manjina</w:t>
            </w:r>
            <w:r w:rsidR="00BB1CD6">
              <w:rPr>
                <w:rStyle w:val="Referencafusnote"/>
                <w:rFonts w:eastAsia="Times New Roman"/>
                <w:sz w:val="20"/>
              </w:rPr>
              <w:t>141</w:t>
            </w:r>
          </w:p>
          <w:p w14:paraId="7A838844" w14:textId="77777777" w:rsidR="00BB1CD6" w:rsidRDefault="00BB1CD6" w:rsidP="002F1632">
            <w:pPr>
              <w:rPr>
                <w:rFonts w:eastAsia="Times New Roman"/>
                <w:sz w:val="20"/>
              </w:rPr>
            </w:pPr>
          </w:p>
          <w:p w14:paraId="4AEBE97E" w14:textId="726E1BC9" w:rsidR="00BB1CD6" w:rsidRPr="00486026" w:rsidRDefault="00BB1CD6" w:rsidP="00486026">
            <w:pPr>
              <w:pStyle w:val="Tekstfusnote"/>
              <w:jc w:val="both"/>
            </w:pPr>
            <w:r w:rsidRPr="00486026">
              <w:rPr>
                <w:sz w:val="24"/>
                <w:szCs w:val="24"/>
                <w:vertAlign w:val="superscript"/>
              </w:rPr>
              <w:t xml:space="preserve">141 </w:t>
            </w:r>
            <w:r>
              <w:t xml:space="preserve">Podaci dostupni u Izvješću o provođenju Ustavnog zakona o pravima nacionalnih manjina i o utrošku sredstava osiguranih u Državnom proračunu Republike Hrvatske za 2018. godinu za potrebe nacionalnih manjina </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697657" w14:textId="00B0EBAE" w:rsidR="00A40DE5" w:rsidRPr="00B94BC3" w:rsidRDefault="00F67B3D" w:rsidP="00555AC0">
            <w:pPr>
              <w:pStyle w:val="Odlomakpopisa"/>
              <w:suppressAutoHyphens/>
              <w:ind w:left="120"/>
              <w:rPr>
                <w:rFonts w:eastAsia="Times New Roman"/>
                <w:sz w:val="20"/>
              </w:rPr>
            </w:pPr>
            <w:r w:rsidRPr="00B94BC3">
              <w:rPr>
                <w:rFonts w:eastAsia="Times New Roman"/>
                <w:sz w:val="20"/>
              </w:rPr>
              <w:t>96.61 % (2018.)</w:t>
            </w:r>
          </w:p>
        </w:tc>
        <w:tc>
          <w:tcPr>
            <w:tcW w:w="31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EDD335" w14:textId="10FB3056" w:rsidR="00A40DE5" w:rsidRPr="00B94BC3" w:rsidRDefault="00F67B3D" w:rsidP="00555AC0">
            <w:pPr>
              <w:suppressAutoHyphens/>
              <w:rPr>
                <w:rFonts w:eastAsia="Times New Roman"/>
                <w:sz w:val="20"/>
              </w:rPr>
            </w:pPr>
            <w:r w:rsidRPr="00B94BC3">
              <w:rPr>
                <w:rFonts w:eastAsia="Times New Roman"/>
                <w:sz w:val="20"/>
              </w:rPr>
              <w:t xml:space="preserve"> 100 %  iskorištenih sredstava u 2027.</w:t>
            </w:r>
          </w:p>
        </w:tc>
      </w:tr>
      <w:tr w:rsidR="00F67B3D" w:rsidRPr="002F1632" w14:paraId="19AEC310" w14:textId="77777777" w:rsidTr="002F1632">
        <w:trPr>
          <w:trHeight w:val="824"/>
        </w:trPr>
        <w:tc>
          <w:tcPr>
            <w:tcW w:w="33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D555EF" w14:textId="73CA9B7B" w:rsidR="00F67B3D" w:rsidRPr="00B94BC3" w:rsidRDefault="00F67B3D" w:rsidP="00F67B3D">
            <w:pPr>
              <w:rPr>
                <w:rFonts w:eastAsia="Times New Roman"/>
                <w:sz w:val="20"/>
              </w:rPr>
            </w:pPr>
            <w:r w:rsidRPr="00B94BC3">
              <w:rPr>
                <w:rFonts w:eastAsia="Times New Roman"/>
                <w:sz w:val="20"/>
              </w:rPr>
              <w:t xml:space="preserve">Broj sudskih postupaka koji su vođeni na jeziku nacionalnih manjina </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4E75EE" w14:textId="1270EE20" w:rsidR="00F67B3D" w:rsidRPr="00B94BC3" w:rsidRDefault="00F67B3D" w:rsidP="00555AC0">
            <w:pPr>
              <w:pStyle w:val="Odlomakpopisa"/>
              <w:suppressAutoHyphens/>
              <w:ind w:left="120"/>
              <w:rPr>
                <w:rFonts w:eastAsia="Times New Roman"/>
                <w:sz w:val="20"/>
              </w:rPr>
            </w:pPr>
            <w:r w:rsidRPr="00B94BC3">
              <w:rPr>
                <w:rFonts w:eastAsia="Times New Roman"/>
                <w:sz w:val="20"/>
              </w:rPr>
              <w:t>17 (2018.)</w:t>
            </w:r>
          </w:p>
        </w:tc>
        <w:tc>
          <w:tcPr>
            <w:tcW w:w="31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0F2FF0" w14:textId="44D2B9BE" w:rsidR="00F67B3D" w:rsidRPr="00B94BC3" w:rsidRDefault="00434BE1" w:rsidP="00555AC0">
            <w:pPr>
              <w:suppressAutoHyphens/>
              <w:rPr>
                <w:rFonts w:eastAsia="Times New Roman"/>
                <w:sz w:val="20"/>
              </w:rPr>
            </w:pPr>
            <w:r w:rsidRPr="00B94BC3">
              <w:rPr>
                <w:rFonts w:eastAsia="Times New Roman"/>
                <w:sz w:val="20"/>
              </w:rPr>
              <w:t xml:space="preserve">Udvostručen broj </w:t>
            </w:r>
            <w:r w:rsidR="00F67B3D" w:rsidRPr="00B94BC3">
              <w:rPr>
                <w:rFonts w:eastAsia="Times New Roman"/>
                <w:sz w:val="20"/>
              </w:rPr>
              <w:t xml:space="preserve">sudskih postupaka koji su vođeni na jeziku nacionalnih manjina </w:t>
            </w:r>
            <w:r w:rsidRPr="00B94BC3">
              <w:rPr>
                <w:rFonts w:eastAsia="Times New Roman"/>
                <w:sz w:val="20"/>
              </w:rPr>
              <w:t>u odnosu na početnu vrijednost</w:t>
            </w:r>
          </w:p>
        </w:tc>
      </w:tr>
      <w:tr w:rsidR="00434BE1" w:rsidRPr="00B94BC3" w14:paraId="6BD39F0A" w14:textId="77777777" w:rsidTr="00B94BC3">
        <w:trPr>
          <w:trHeight w:val="1098"/>
        </w:trPr>
        <w:tc>
          <w:tcPr>
            <w:tcW w:w="339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1B63FC" w14:textId="76420062" w:rsidR="00434BE1" w:rsidRPr="00B94BC3" w:rsidRDefault="00434BE1" w:rsidP="00F67B3D">
            <w:pPr>
              <w:rPr>
                <w:rFonts w:eastAsia="Times New Roman"/>
                <w:sz w:val="20"/>
              </w:rPr>
            </w:pPr>
            <w:r w:rsidRPr="00B94BC3">
              <w:rPr>
                <w:rFonts w:eastAsia="Times New Roman"/>
                <w:sz w:val="20"/>
              </w:rPr>
              <w:t>Prakse rada i status školskih ustanova s nastavnom na jeziku i pismu nacionalnih manjina u Republici Hrvatskoj</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D79E47" w14:textId="461CFEA5" w:rsidR="00434BE1" w:rsidRPr="00B94BC3" w:rsidRDefault="00434BE1" w:rsidP="00555AC0">
            <w:pPr>
              <w:pStyle w:val="Odlomakpopisa"/>
              <w:suppressAutoHyphens/>
              <w:ind w:left="120"/>
              <w:rPr>
                <w:rFonts w:eastAsia="Times New Roman"/>
                <w:sz w:val="20"/>
              </w:rPr>
            </w:pPr>
            <w:r w:rsidRPr="00B94BC3">
              <w:rPr>
                <w:rFonts w:eastAsia="Times New Roman"/>
                <w:sz w:val="20"/>
              </w:rPr>
              <w:t>Neujednačene prakse u radu i statusu školskih ustanova s nastavom na jeziku i pismu nacionalnih manjina u Republici Hrvatskoj.</w:t>
            </w:r>
          </w:p>
        </w:tc>
        <w:tc>
          <w:tcPr>
            <w:tcW w:w="311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DFDAA5" w14:textId="6DC037B7" w:rsidR="00434BE1" w:rsidRPr="00B94BC3" w:rsidRDefault="00434BE1" w:rsidP="00555AC0">
            <w:pPr>
              <w:suppressAutoHyphens/>
              <w:rPr>
                <w:rFonts w:eastAsia="Times New Roman"/>
                <w:sz w:val="20"/>
              </w:rPr>
            </w:pPr>
            <w:r w:rsidRPr="00B94BC3">
              <w:rPr>
                <w:rFonts w:eastAsia="Times New Roman"/>
                <w:sz w:val="20"/>
              </w:rPr>
              <w:t>Ujednačene prakse u radu i statusu školskih ustanova s nastavom na jeziku i pismu nacionalnih manjina u Republici Hrvatskoj.</w:t>
            </w:r>
          </w:p>
        </w:tc>
      </w:tr>
    </w:tbl>
    <w:p w14:paraId="42F92ECA" w14:textId="77777777" w:rsidR="00A40DE5" w:rsidRPr="002F1632" w:rsidRDefault="00A40DE5">
      <w:pPr>
        <w:rPr>
          <w:b/>
          <w:sz w:val="20"/>
        </w:rPr>
      </w:pPr>
    </w:p>
    <w:p w14:paraId="6C84D705" w14:textId="77777777" w:rsidR="00A40DE5" w:rsidRPr="002F1632" w:rsidRDefault="00A40DE5">
      <w:pPr>
        <w:rPr>
          <w:b/>
          <w:sz w:val="20"/>
        </w:rPr>
      </w:pPr>
    </w:p>
    <w:p w14:paraId="7BDDBD20" w14:textId="77777777" w:rsidR="00A40DE5" w:rsidRPr="004D40E8" w:rsidRDefault="00A40DE5">
      <w:pPr>
        <w:rPr>
          <w:b/>
        </w:rPr>
        <w:sectPr w:rsidR="00A40DE5" w:rsidRPr="004D40E8" w:rsidSect="0004093F">
          <w:footerReference w:type="default" r:id="rId49"/>
          <w:type w:val="continuous"/>
          <w:pgSz w:w="11906" w:h="16838" w:code="9"/>
          <w:pgMar w:top="1417" w:right="1417" w:bottom="1417" w:left="1417" w:header="709" w:footer="709" w:gutter="0"/>
          <w:cols w:space="708"/>
          <w:docGrid w:linePitch="360"/>
        </w:sectPr>
      </w:pPr>
    </w:p>
    <w:bookmarkEnd w:id="19"/>
    <w:p w14:paraId="2679D988" w14:textId="2B42521D" w:rsidR="00786042" w:rsidRPr="00E93157" w:rsidRDefault="00786042" w:rsidP="00F345B8">
      <w:pPr>
        <w:pStyle w:val="Naslov1"/>
      </w:pPr>
      <w:r w:rsidRPr="00E93157">
        <w:lastRenderedPageBreak/>
        <w:t xml:space="preserve">6. </w:t>
      </w:r>
      <w:r w:rsidRPr="00E93157">
        <w:rPr>
          <w:rStyle w:val="Naslov2Char"/>
          <w:b/>
          <w:bCs/>
          <w:i w:val="0"/>
          <w:iCs w:val="0"/>
          <w:sz w:val="32"/>
          <w:szCs w:val="32"/>
        </w:rPr>
        <w:t>Indikativni plan provedbe projekata od strateškog značaja</w:t>
      </w:r>
    </w:p>
    <w:p w14:paraId="16620AEB" w14:textId="77777777" w:rsidR="00E93157" w:rsidRDefault="00E93157"/>
    <w:tbl>
      <w:tblPr>
        <w:tblpPr w:leftFromText="180" w:rightFromText="180" w:vertAnchor="page" w:horzAnchor="margin" w:tblpY="2701"/>
        <w:tblW w:w="14601" w:type="dxa"/>
        <w:tblLayout w:type="fixed"/>
        <w:tblLook w:val="04A0" w:firstRow="1" w:lastRow="0" w:firstColumn="1" w:lastColumn="0" w:noHBand="0" w:noVBand="1"/>
      </w:tblPr>
      <w:tblGrid>
        <w:gridCol w:w="6997"/>
        <w:gridCol w:w="7604"/>
      </w:tblGrid>
      <w:tr w:rsidR="00786042" w:rsidRPr="009A44E0" w14:paraId="4463DC6A" w14:textId="77777777" w:rsidTr="00E93157">
        <w:trPr>
          <w:trHeight w:val="567"/>
        </w:trPr>
        <w:tc>
          <w:tcPr>
            <w:tcW w:w="146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65C5D8" w14:textId="77777777" w:rsidR="00786042" w:rsidRPr="009A44E0" w:rsidRDefault="00786042" w:rsidP="00E93157">
            <w:pPr>
              <w:suppressAutoHyphens/>
              <w:rPr>
                <w:rFonts w:eastAsia="Times New Roman"/>
                <w:b/>
                <w:bCs/>
                <w:color w:val="000000"/>
                <w:lang w:eastAsia="hr-HR"/>
              </w:rPr>
            </w:pPr>
            <w:r w:rsidRPr="009A44E0">
              <w:rPr>
                <w:rFonts w:eastAsia="Times New Roman"/>
                <w:b/>
                <w:bCs/>
                <w:color w:val="000000"/>
                <w:lang w:eastAsia="hr-HR"/>
              </w:rPr>
              <w:t>Projekt od strateškog značaja 1: Borba protiv diskriminacije – preduvjet za socijalno uključivanje najranjivijih skupina (Faza I)</w:t>
            </w:r>
          </w:p>
        </w:tc>
      </w:tr>
      <w:tr w:rsidR="00786042" w:rsidRPr="009A44E0" w14:paraId="4A88B175" w14:textId="77777777" w:rsidTr="00E93157">
        <w:trPr>
          <w:trHeight w:val="567"/>
        </w:trPr>
        <w:tc>
          <w:tcPr>
            <w:tcW w:w="146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0BAC8B" w14:textId="77777777" w:rsidR="00786042" w:rsidRPr="009A44E0" w:rsidRDefault="00786042" w:rsidP="00E93157">
            <w:pPr>
              <w:shd w:val="clear" w:color="auto" w:fill="E7E6E6" w:themeFill="background2"/>
              <w:suppressAutoHyphens/>
              <w:rPr>
                <w:rFonts w:eastAsia="Times New Roman"/>
                <w:i/>
                <w:iCs/>
                <w:color w:val="000000"/>
                <w:u w:val="single"/>
                <w:lang w:eastAsia="hr-HR"/>
              </w:rPr>
            </w:pPr>
            <w:r w:rsidRPr="009A44E0">
              <w:rPr>
                <w:rFonts w:eastAsia="Times New Roman"/>
                <w:i/>
                <w:iCs/>
                <w:color w:val="000000"/>
                <w:u w:val="single"/>
                <w:lang w:eastAsia="hr-HR"/>
              </w:rPr>
              <w:t>Povezani posebni ciljevi:</w:t>
            </w:r>
          </w:p>
          <w:p w14:paraId="48E728C3" w14:textId="77777777" w:rsidR="00786042" w:rsidRPr="009A44E0" w:rsidRDefault="00786042" w:rsidP="00E93157">
            <w:pPr>
              <w:shd w:val="clear" w:color="auto" w:fill="E7E6E6" w:themeFill="background2"/>
              <w:suppressAutoHyphens/>
              <w:rPr>
                <w:b/>
                <w:bCs/>
              </w:rPr>
            </w:pPr>
            <w:r w:rsidRPr="009A44E0">
              <w:rPr>
                <w:rFonts w:eastAsia="Times New Roman"/>
                <w:b/>
                <w:bCs/>
              </w:rPr>
              <w:t xml:space="preserve">Posebni cilj 2: </w:t>
            </w:r>
            <w:r w:rsidRPr="009A44E0">
              <w:rPr>
                <w:rFonts w:eastAsia="Times New Roman"/>
              </w:rPr>
              <w:t>Osigurati jednako postupanje kod zapošljavanja i u području rada, posebice vodeći računa o pripadnicima skupina koje češće doživljavaju diskriminacij</w:t>
            </w:r>
            <w:r w:rsidRPr="009A44E0">
              <w:t>u</w:t>
            </w:r>
          </w:p>
          <w:p w14:paraId="671399A1" w14:textId="77777777" w:rsidR="00786042" w:rsidRPr="009A44E0" w:rsidRDefault="00786042" w:rsidP="00E93157">
            <w:pPr>
              <w:shd w:val="clear" w:color="auto" w:fill="E7E6E6" w:themeFill="background2"/>
              <w:suppressAutoHyphens/>
              <w:rPr>
                <w:b/>
                <w:bCs/>
              </w:rPr>
            </w:pPr>
            <w:r w:rsidRPr="009A44E0">
              <w:rPr>
                <w:b/>
                <w:bCs/>
              </w:rPr>
              <w:t xml:space="preserve">Posebni cilj 3: </w:t>
            </w:r>
            <w:r w:rsidRPr="009A44E0">
              <w:t>Unaprijediti mehanizme suzbijanja rasizma, ksenofobije i ostalih oblika nesnošljivosti kroz podizanje svijesti o zločinu iz mržnje i govoru mržnje</w:t>
            </w:r>
          </w:p>
          <w:p w14:paraId="75F998B1" w14:textId="77777777" w:rsidR="00786042" w:rsidRPr="009A44E0" w:rsidRDefault="00786042" w:rsidP="00E93157">
            <w:pPr>
              <w:shd w:val="clear" w:color="auto" w:fill="E7E6E6" w:themeFill="background2"/>
              <w:suppressAutoHyphens/>
              <w:rPr>
                <w:rFonts w:eastAsia="Times New Roman"/>
                <w:bCs/>
              </w:rPr>
            </w:pPr>
            <w:r w:rsidRPr="009A44E0">
              <w:rPr>
                <w:b/>
                <w:bCs/>
              </w:rPr>
              <w:t xml:space="preserve">Posebni cilj 6: </w:t>
            </w:r>
            <w:r w:rsidRPr="009A44E0">
              <w:rPr>
                <w:rFonts w:eastAsia="Times New Roman"/>
                <w:bCs/>
              </w:rPr>
              <w:t>Pridonijeti učinkovitom izvršenju presuda Europskog suda za ljudska prava</w:t>
            </w:r>
          </w:p>
          <w:p w14:paraId="0363AB07" w14:textId="77777777" w:rsidR="00786042" w:rsidRPr="009A44E0" w:rsidRDefault="00786042" w:rsidP="00E93157">
            <w:pPr>
              <w:shd w:val="clear" w:color="auto" w:fill="E7E6E6" w:themeFill="background2"/>
              <w:suppressAutoHyphens/>
              <w:rPr>
                <w:rFonts w:eastAsia="Times New Roman"/>
                <w:bCs/>
              </w:rPr>
            </w:pPr>
            <w:r w:rsidRPr="009A44E0">
              <w:rPr>
                <w:rFonts w:eastAsia="Times New Roman"/>
                <w:b/>
              </w:rPr>
              <w:t xml:space="preserve">Posebni cilj 8: </w:t>
            </w:r>
            <w:r w:rsidRPr="009A44E0">
              <w:rPr>
                <w:rFonts w:eastAsia="Times New Roman"/>
                <w:bCs/>
              </w:rPr>
              <w:t>Povećati razinu osviještenosti o zabrani diskriminacije među državnim i javnim službenicima te općom javnost</w:t>
            </w:r>
          </w:p>
          <w:p w14:paraId="21A4CE3D" w14:textId="77777777" w:rsidR="00786042" w:rsidRPr="009A44E0" w:rsidRDefault="00786042" w:rsidP="00E93157">
            <w:pPr>
              <w:shd w:val="clear" w:color="auto" w:fill="E7E6E6" w:themeFill="background2"/>
              <w:suppressAutoHyphens/>
              <w:rPr>
                <w:rFonts w:eastAsia="Times New Roman"/>
                <w:bCs/>
                <w:i/>
                <w:color w:val="000000"/>
                <w:u w:val="single"/>
                <w:lang w:eastAsia="hr-HR"/>
              </w:rPr>
            </w:pPr>
            <w:r w:rsidRPr="009A44E0">
              <w:rPr>
                <w:rFonts w:eastAsia="Times New Roman"/>
                <w:b/>
              </w:rPr>
              <w:t xml:space="preserve">Posebni cilj 15: </w:t>
            </w:r>
            <w:r w:rsidRPr="009A44E0">
              <w:rPr>
                <w:rFonts w:eastAsia="Times New Roman"/>
                <w:bCs/>
              </w:rPr>
              <w:t>Unaprijediti okvir za osmišljavanje, praćenje i vrednovanje zaštite ljudskih prava i suzbijanja diskriminacije</w:t>
            </w:r>
          </w:p>
        </w:tc>
      </w:tr>
      <w:tr w:rsidR="00786042" w:rsidRPr="009A44E0" w14:paraId="17B18DAB" w14:textId="77777777" w:rsidTr="00E93157">
        <w:trPr>
          <w:trHeight w:val="567"/>
        </w:trPr>
        <w:tc>
          <w:tcPr>
            <w:tcW w:w="14601" w:type="dxa"/>
            <w:gridSpan w:val="2"/>
            <w:tcBorders>
              <w:top w:val="single" w:sz="4" w:space="0" w:color="auto"/>
              <w:left w:val="single" w:sz="4" w:space="0" w:color="auto"/>
              <w:bottom w:val="single" w:sz="4" w:space="0" w:color="auto"/>
              <w:right w:val="single" w:sz="4" w:space="0" w:color="auto"/>
            </w:tcBorders>
            <w:shd w:val="clear" w:color="auto" w:fill="auto"/>
          </w:tcPr>
          <w:p w14:paraId="76FA5146" w14:textId="6F735202" w:rsidR="00786042" w:rsidRPr="009A44E0" w:rsidRDefault="00786042" w:rsidP="00E93157">
            <w:pPr>
              <w:suppressAutoHyphens/>
              <w:jc w:val="both"/>
              <w:rPr>
                <w:rFonts w:eastAsia="Times New Roman"/>
                <w:bCs/>
                <w:color w:val="000000"/>
                <w:lang w:eastAsia="hr-HR"/>
              </w:rPr>
            </w:pPr>
            <w:r w:rsidRPr="009A44E0">
              <w:rPr>
                <w:rFonts w:eastAsia="Times New Roman"/>
                <w:bCs/>
                <w:i/>
                <w:color w:val="000000"/>
                <w:u w:val="single"/>
                <w:lang w:eastAsia="hr-HR"/>
              </w:rPr>
              <w:t>Svrha projekta</w:t>
            </w:r>
            <w:r w:rsidRPr="009A44E0">
              <w:rPr>
                <w:rFonts w:eastAsia="Times New Roman"/>
                <w:bCs/>
                <w:color w:val="000000"/>
                <w:lang w:eastAsia="hr-HR"/>
              </w:rPr>
              <w:t xml:space="preserve">: </w:t>
            </w:r>
            <w:r w:rsidRPr="004D40E8">
              <w:t xml:space="preserve"> </w:t>
            </w:r>
            <w:r w:rsidRPr="009A44E0">
              <w:rPr>
                <w:rFonts w:eastAsia="Times New Roman"/>
                <w:bCs/>
                <w:color w:val="000000"/>
                <w:lang w:eastAsia="hr-HR"/>
              </w:rPr>
              <w:t>Doprinijeti uključivanju najranjivijih skupina u društvo kroz borbu protiv diskriminacije na svim razinama</w:t>
            </w:r>
          </w:p>
          <w:p w14:paraId="7C0CF21F" w14:textId="27B57A8C" w:rsidR="00786042" w:rsidRPr="004D40E8" w:rsidRDefault="00786042" w:rsidP="00E93157">
            <w:pPr>
              <w:suppressAutoHyphens/>
              <w:jc w:val="both"/>
              <w:rPr>
                <w:rFonts w:eastAsiaTheme="minorHAnsi"/>
                <w:color w:val="000000"/>
              </w:rPr>
            </w:pPr>
            <w:r w:rsidRPr="009A44E0">
              <w:rPr>
                <w:rFonts w:eastAsia="Times New Roman"/>
                <w:i/>
                <w:iCs/>
                <w:color w:val="000000"/>
                <w:u w:val="single"/>
                <w:lang w:eastAsia="hr-HR"/>
              </w:rPr>
              <w:t>Kratki opis projekta</w:t>
            </w:r>
            <w:r w:rsidRPr="009A44E0">
              <w:rPr>
                <w:rFonts w:eastAsia="Times New Roman"/>
                <w:color w:val="000000"/>
                <w:lang w:eastAsia="hr-HR"/>
              </w:rPr>
              <w:t xml:space="preserve">: </w:t>
            </w:r>
            <w:r w:rsidRPr="009A44E0">
              <w:rPr>
                <w:color w:val="000000"/>
              </w:rPr>
              <w:t xml:space="preserve">Izravna dodjela Uredu za ljudska prava i prava nacionalnih manjina sufinancirana sredstvima Europskog socijalnog fonda iz Operativnog programa Učinkoviti ljudski potencijali 2014.-2020. provodit će se za ostvarenje sljedećih specifičnih ciljeva: I. Jačanje kapaciteta stručnjaka predstavnika relevantnih dionika u suzbijanju diskriminacije, zločina iz mržnje i govora mržnje; II. </w:t>
            </w:r>
            <w:r w:rsidRPr="004D40E8">
              <w:t xml:space="preserve"> </w:t>
            </w:r>
            <w:r w:rsidRPr="009A44E0">
              <w:rPr>
                <w:color w:val="000000"/>
              </w:rPr>
              <w:t>Podizanja svijesti javnosti o diskriminaciji, zločinu iz mržnje i govoru mržnje i informiranja o strateškom okviru za suzbijanje diskriminacije te prevencije pojava diskriminacije ; III. unaprjeđenja procesa oblikovanja javnih politika u području zaštite od diskriminacije i zaštite ljudskih prava. A</w:t>
            </w:r>
            <w:r w:rsidRPr="009A44E0">
              <w:rPr>
                <w:rFonts w:eastAsia="Times New Roman"/>
                <w:bCs/>
                <w:color w:val="000000"/>
                <w:lang w:eastAsia="hr-HR"/>
              </w:rPr>
              <w:t>ktivnosti projekta uključuju: a) edukacije za suce, državne odvjetnike, policijske službenike i predstavnike organizacija civilnog društva te za državne službenike, b) aktivnosti usmjerene podizanju svijesti opće javnosti</w:t>
            </w:r>
            <w:r w:rsidRPr="004D40E8">
              <w:t xml:space="preserve"> </w:t>
            </w:r>
            <w:r w:rsidRPr="009A44E0">
              <w:rPr>
                <w:rFonts w:eastAsia="Times New Roman"/>
                <w:bCs/>
                <w:color w:val="000000"/>
                <w:lang w:eastAsia="hr-HR"/>
              </w:rPr>
              <w:t>u cilju suzbijanja diskriminacije, zločina iz mržnje i govora mržnje,</w:t>
            </w:r>
            <w:r w:rsidRPr="009A44E0">
              <w:t xml:space="preserve"> c) </w:t>
            </w:r>
            <w:r w:rsidRPr="009A44E0">
              <w:rPr>
                <w:rFonts w:eastAsia="Times New Roman"/>
                <w:bCs/>
                <w:color w:val="000000"/>
                <w:lang w:eastAsia="hr-HR"/>
              </w:rPr>
              <w:t>aktivnosti usmjerene podizanju svijesti stručne javnosti, d) izradu publikacija namijenjenih podizanju svijesti javnosti o važnosti suzbijanja diskriminacije, govora mržnje i zločina iz mržnje, e) vrednovanje provedbe strateških i provedbenih dokumenata u području zaštite ljudskih prava i suzbijanja diskriminacije tijekom provedbenog razdoblja, f) provedbu istraživanja o prisutnosti diskriminacije u području pristupa dobrima i uslugama, g) provedbu istraživanja o stavovima i razini svijesti o diskriminaciji i pojavnim oblicima diskriminacije, h) mapiranje podataka o jednakosti u Republici Hrvatskoj. Ukupna financijska vrijednost projekta (EU sufinanciranje 85 % i nacionalno financiranje 15 %) je 4.116.000,00 kuna.</w:t>
            </w:r>
          </w:p>
        </w:tc>
      </w:tr>
      <w:tr w:rsidR="00786042" w:rsidRPr="009A44E0" w14:paraId="1F9B6F33" w14:textId="77777777" w:rsidTr="00E93157">
        <w:trPr>
          <w:trHeight w:val="683"/>
        </w:trPr>
        <w:tc>
          <w:tcPr>
            <w:tcW w:w="6997" w:type="dxa"/>
            <w:tcBorders>
              <w:top w:val="single" w:sz="4" w:space="0" w:color="auto"/>
              <w:left w:val="single" w:sz="4" w:space="0" w:color="auto"/>
              <w:bottom w:val="single" w:sz="4" w:space="0" w:color="auto"/>
              <w:right w:val="single" w:sz="4" w:space="0" w:color="auto"/>
            </w:tcBorders>
            <w:shd w:val="clear" w:color="auto" w:fill="auto"/>
          </w:tcPr>
          <w:p w14:paraId="11949D16" w14:textId="77777777" w:rsidR="00786042" w:rsidRPr="009A44E0" w:rsidRDefault="00786042" w:rsidP="00E93157">
            <w:pPr>
              <w:suppressAutoHyphens/>
              <w:rPr>
                <w:rFonts w:eastAsia="Times New Roman"/>
                <w:iCs/>
                <w:color w:val="000000"/>
                <w:lang w:eastAsia="hr-HR"/>
              </w:rPr>
            </w:pPr>
            <w:r w:rsidRPr="009A44E0">
              <w:rPr>
                <w:rFonts w:eastAsia="Times New Roman"/>
                <w:color w:val="000000"/>
                <w:lang w:eastAsia="hr-HR"/>
              </w:rPr>
              <w:t>Indikativni početak provedbe:</w:t>
            </w:r>
            <w:r w:rsidRPr="009A44E0">
              <w:rPr>
                <w:rFonts w:eastAsia="Times New Roman"/>
                <w:iCs/>
                <w:color w:val="000000"/>
                <w:lang w:eastAsia="hr-HR"/>
              </w:rPr>
              <w:t xml:space="preserve"> </w:t>
            </w:r>
          </w:p>
          <w:p w14:paraId="0D5AFECE" w14:textId="77777777" w:rsidR="00786042" w:rsidRPr="009A44E0" w:rsidRDefault="00786042" w:rsidP="00E93157">
            <w:pPr>
              <w:suppressAutoHyphens/>
              <w:rPr>
                <w:rFonts w:eastAsia="Times New Roman"/>
                <w:color w:val="000000"/>
                <w:lang w:eastAsia="hr-HR"/>
              </w:rPr>
            </w:pPr>
            <w:r w:rsidRPr="009A44E0">
              <w:rPr>
                <w:rFonts w:eastAsia="Times New Roman"/>
                <w:color w:val="000000"/>
                <w:lang w:eastAsia="hr-HR"/>
              </w:rPr>
              <w:t xml:space="preserve">II. kvartal 2021. </w:t>
            </w:r>
          </w:p>
        </w:tc>
        <w:tc>
          <w:tcPr>
            <w:tcW w:w="7604" w:type="dxa"/>
            <w:tcBorders>
              <w:top w:val="single" w:sz="4" w:space="0" w:color="auto"/>
              <w:left w:val="nil"/>
              <w:bottom w:val="single" w:sz="4" w:space="0" w:color="auto"/>
              <w:right w:val="single" w:sz="4" w:space="0" w:color="auto"/>
            </w:tcBorders>
            <w:shd w:val="clear" w:color="auto" w:fill="auto"/>
          </w:tcPr>
          <w:p w14:paraId="76EDE5F2" w14:textId="77777777" w:rsidR="00786042" w:rsidRPr="009A44E0" w:rsidRDefault="00786042" w:rsidP="00E93157">
            <w:pPr>
              <w:suppressAutoHyphens/>
              <w:rPr>
                <w:rFonts w:eastAsia="Times New Roman"/>
                <w:color w:val="000000"/>
                <w:lang w:eastAsia="hr-HR"/>
              </w:rPr>
            </w:pPr>
            <w:r w:rsidRPr="009A44E0">
              <w:rPr>
                <w:rFonts w:eastAsia="Times New Roman"/>
                <w:color w:val="000000"/>
                <w:lang w:eastAsia="hr-HR"/>
              </w:rPr>
              <w:t>Indikativni završetak provedbe:</w:t>
            </w:r>
            <w:r w:rsidRPr="009A44E0">
              <w:rPr>
                <w:rFonts w:eastAsia="Times New Roman"/>
                <w:i/>
                <w:iCs/>
                <w:color w:val="000000"/>
                <w:lang w:eastAsia="hr-HR"/>
              </w:rPr>
              <w:br/>
            </w:r>
            <w:r w:rsidRPr="009A44E0">
              <w:rPr>
                <w:rFonts w:eastAsia="Times New Roman"/>
                <w:color w:val="000000"/>
                <w:lang w:eastAsia="hr-HR"/>
              </w:rPr>
              <w:t>II. kvartal 2023.</w:t>
            </w:r>
          </w:p>
        </w:tc>
      </w:tr>
      <w:tr w:rsidR="00786042" w:rsidRPr="009A44E0" w14:paraId="52E3352B" w14:textId="77777777" w:rsidTr="00E93157">
        <w:trPr>
          <w:trHeight w:val="567"/>
        </w:trPr>
        <w:tc>
          <w:tcPr>
            <w:tcW w:w="6997" w:type="dxa"/>
            <w:tcBorders>
              <w:top w:val="single" w:sz="4" w:space="0" w:color="auto"/>
              <w:left w:val="single" w:sz="4" w:space="0" w:color="auto"/>
              <w:bottom w:val="single" w:sz="4" w:space="0" w:color="auto"/>
              <w:right w:val="single" w:sz="4" w:space="0" w:color="auto"/>
            </w:tcBorders>
            <w:shd w:val="clear" w:color="auto" w:fill="auto"/>
          </w:tcPr>
          <w:p w14:paraId="2905BBCA" w14:textId="77777777" w:rsidR="00786042" w:rsidRPr="009A44E0" w:rsidRDefault="00786042" w:rsidP="00E93157">
            <w:pPr>
              <w:suppressAutoHyphens/>
              <w:rPr>
                <w:rFonts w:eastAsia="Times New Roman"/>
                <w:color w:val="000000"/>
                <w:lang w:eastAsia="hr-HR"/>
              </w:rPr>
            </w:pPr>
            <w:r w:rsidRPr="009A44E0">
              <w:rPr>
                <w:rFonts w:eastAsia="Times New Roman"/>
                <w:color w:val="000000"/>
                <w:lang w:eastAsia="hr-HR"/>
              </w:rPr>
              <w:t>Ključna točka ostvarenja 1: ugovaranje i početak provedbe aktivnosti planiranih u 2021. godini (II. kvartal 2021.)</w:t>
            </w:r>
          </w:p>
        </w:tc>
        <w:tc>
          <w:tcPr>
            <w:tcW w:w="7604" w:type="dxa"/>
            <w:tcBorders>
              <w:top w:val="single" w:sz="4" w:space="0" w:color="auto"/>
              <w:left w:val="nil"/>
              <w:bottom w:val="single" w:sz="4" w:space="0" w:color="auto"/>
              <w:right w:val="single" w:sz="4" w:space="0" w:color="auto"/>
            </w:tcBorders>
            <w:shd w:val="clear" w:color="auto" w:fill="auto"/>
          </w:tcPr>
          <w:p w14:paraId="5C01FA11" w14:textId="77777777" w:rsidR="00786042" w:rsidRPr="009A44E0" w:rsidRDefault="00786042" w:rsidP="00E93157">
            <w:pPr>
              <w:suppressAutoHyphens/>
              <w:ind w:hanging="22"/>
              <w:rPr>
                <w:rFonts w:eastAsia="Times New Roman"/>
                <w:color w:val="000000"/>
                <w:lang w:eastAsia="hr-HR"/>
              </w:rPr>
            </w:pPr>
            <w:r w:rsidRPr="009A44E0">
              <w:rPr>
                <w:rFonts w:eastAsia="Times New Roman"/>
                <w:color w:val="000000"/>
                <w:lang w:eastAsia="hr-HR"/>
              </w:rPr>
              <w:t>Ključna točka ostvarenja 2: provedene planirane aktivnosti i pripremljeno završno izvješće (II. kvartal 2023.)</w:t>
            </w:r>
          </w:p>
        </w:tc>
      </w:tr>
    </w:tbl>
    <w:tbl>
      <w:tblPr>
        <w:tblW w:w="14601" w:type="dxa"/>
        <w:tblInd w:w="-5" w:type="dxa"/>
        <w:tblLayout w:type="fixed"/>
        <w:tblLook w:val="04A0" w:firstRow="1" w:lastRow="0" w:firstColumn="1" w:lastColumn="0" w:noHBand="0" w:noVBand="1"/>
      </w:tblPr>
      <w:tblGrid>
        <w:gridCol w:w="6997"/>
        <w:gridCol w:w="7604"/>
      </w:tblGrid>
      <w:tr w:rsidR="00786042" w:rsidRPr="009A44E0" w14:paraId="2B1EC42C" w14:textId="77777777" w:rsidTr="006453BD">
        <w:trPr>
          <w:trHeight w:val="567"/>
        </w:trPr>
        <w:tc>
          <w:tcPr>
            <w:tcW w:w="14601"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17B8809" w14:textId="77777777" w:rsidR="00786042" w:rsidRPr="009A44E0" w:rsidRDefault="00786042">
            <w:pPr>
              <w:suppressAutoHyphens/>
              <w:rPr>
                <w:rFonts w:eastAsia="Times New Roman"/>
                <w:b/>
                <w:bCs/>
                <w:color w:val="000000"/>
                <w:lang w:eastAsia="hr-HR"/>
              </w:rPr>
            </w:pPr>
            <w:r w:rsidRPr="009A44E0">
              <w:rPr>
                <w:rFonts w:eastAsia="Times New Roman"/>
                <w:b/>
                <w:bCs/>
                <w:color w:val="000000"/>
                <w:lang w:eastAsia="hr-HR"/>
              </w:rPr>
              <w:lastRenderedPageBreak/>
              <w:t>Projekt od strateškog značaja 2: Djelotvorno uključivanje i provedba antidiskriminacijskih načela (izravna dodjela, faza I. 2023. - 2025., faza II. 2025.-2027.)</w:t>
            </w:r>
          </w:p>
        </w:tc>
      </w:tr>
      <w:tr w:rsidR="00786042" w:rsidRPr="009A44E0" w14:paraId="4D2A2E06" w14:textId="77777777" w:rsidTr="004D40E8">
        <w:trPr>
          <w:trHeight w:val="567"/>
        </w:trPr>
        <w:tc>
          <w:tcPr>
            <w:tcW w:w="14601" w:type="dxa"/>
            <w:gridSpan w:val="2"/>
            <w:tcBorders>
              <w:top w:val="single" w:sz="4" w:space="0" w:color="auto"/>
              <w:left w:val="single" w:sz="4" w:space="0" w:color="auto"/>
              <w:bottom w:val="single" w:sz="4" w:space="0" w:color="auto"/>
              <w:right w:val="single" w:sz="4" w:space="0" w:color="auto"/>
            </w:tcBorders>
            <w:shd w:val="clear" w:color="auto" w:fill="auto"/>
          </w:tcPr>
          <w:p w14:paraId="56588C0C" w14:textId="77777777" w:rsidR="00786042" w:rsidRPr="00E93157" w:rsidRDefault="00786042" w:rsidP="00F345B8">
            <w:pPr>
              <w:shd w:val="clear" w:color="auto" w:fill="E7E6E6" w:themeFill="background2"/>
              <w:suppressAutoHyphens/>
              <w:rPr>
                <w:b/>
                <w:bCs/>
              </w:rPr>
            </w:pPr>
            <w:r w:rsidRPr="00E93157">
              <w:rPr>
                <w:b/>
                <w:bCs/>
              </w:rPr>
              <w:t xml:space="preserve">Posebni cilj 3: </w:t>
            </w:r>
            <w:r w:rsidRPr="00E93157">
              <w:t>Unaprijediti mehanizme suzbijanja rasizma, ksenofobije i ostalih oblika nesnošljivosti kroz podizanje svijesti o zločinu iz mržnje i govoru mržnje</w:t>
            </w:r>
          </w:p>
          <w:p w14:paraId="1E018DD1" w14:textId="77777777" w:rsidR="00786042" w:rsidRPr="00E93157" w:rsidRDefault="00786042" w:rsidP="00F345B8">
            <w:pPr>
              <w:shd w:val="clear" w:color="auto" w:fill="E7E6E6" w:themeFill="background2"/>
              <w:suppressAutoHyphens/>
              <w:rPr>
                <w:rFonts w:eastAsia="Times New Roman"/>
                <w:bCs/>
              </w:rPr>
            </w:pPr>
            <w:r w:rsidRPr="00E93157">
              <w:rPr>
                <w:b/>
                <w:bCs/>
              </w:rPr>
              <w:t xml:space="preserve">Posebni cilj 6: </w:t>
            </w:r>
            <w:r w:rsidRPr="00E93157">
              <w:rPr>
                <w:rFonts w:eastAsia="Times New Roman"/>
                <w:bCs/>
              </w:rPr>
              <w:t>Pridonijeti učinkovitom izvršenju presuda Europskog suda za ljudska prava</w:t>
            </w:r>
          </w:p>
          <w:p w14:paraId="3CAA3C27" w14:textId="77777777" w:rsidR="00786042" w:rsidRPr="00E93157" w:rsidRDefault="00786042" w:rsidP="00F345B8">
            <w:pPr>
              <w:shd w:val="clear" w:color="auto" w:fill="E7E6E6" w:themeFill="background2"/>
              <w:suppressAutoHyphens/>
              <w:rPr>
                <w:rFonts w:eastAsia="Times New Roman"/>
                <w:bCs/>
              </w:rPr>
            </w:pPr>
            <w:r w:rsidRPr="00E93157">
              <w:rPr>
                <w:rFonts w:eastAsia="Times New Roman"/>
                <w:b/>
              </w:rPr>
              <w:t xml:space="preserve">Posebni cilj 8: </w:t>
            </w:r>
            <w:r w:rsidRPr="00E93157">
              <w:rPr>
                <w:rFonts w:eastAsia="Times New Roman"/>
                <w:bCs/>
              </w:rPr>
              <w:t>Povećati razinu osviještenosti o zabrani diskriminacije među državnim i javnim službenicima te općom javnost</w:t>
            </w:r>
          </w:p>
          <w:p w14:paraId="69D28AF8" w14:textId="77777777" w:rsidR="00786042" w:rsidRPr="00E93157" w:rsidRDefault="00786042" w:rsidP="00F345B8">
            <w:pPr>
              <w:shd w:val="clear" w:color="auto" w:fill="E7E6E6" w:themeFill="background2"/>
              <w:suppressAutoHyphens/>
              <w:rPr>
                <w:rFonts w:eastAsia="Times New Roman"/>
                <w:b/>
                <w:bCs/>
                <w:color w:val="000000"/>
                <w:lang w:eastAsia="hr-HR"/>
              </w:rPr>
            </w:pPr>
            <w:r w:rsidRPr="00E93157">
              <w:rPr>
                <w:rFonts w:eastAsia="Times New Roman"/>
                <w:b/>
              </w:rPr>
              <w:t xml:space="preserve">Posebni cilj 15: </w:t>
            </w:r>
            <w:r w:rsidRPr="00E93157">
              <w:rPr>
                <w:rFonts w:eastAsia="Times New Roman"/>
                <w:bCs/>
              </w:rPr>
              <w:t>Unaprijediti okvir za osmišljavanje, praćenje i vrednovanje zaštite ljudskih prava i suzbijanja diskriminacije</w:t>
            </w:r>
          </w:p>
        </w:tc>
      </w:tr>
      <w:tr w:rsidR="00786042" w:rsidRPr="009A44E0" w14:paraId="09AEFD6C" w14:textId="77777777" w:rsidTr="006453BD">
        <w:trPr>
          <w:trHeight w:val="567"/>
        </w:trPr>
        <w:tc>
          <w:tcPr>
            <w:tcW w:w="14601" w:type="dxa"/>
            <w:gridSpan w:val="2"/>
            <w:tcBorders>
              <w:top w:val="single" w:sz="4" w:space="0" w:color="auto"/>
              <w:left w:val="single" w:sz="4" w:space="0" w:color="auto"/>
              <w:bottom w:val="single" w:sz="4" w:space="0" w:color="auto"/>
              <w:right w:val="single" w:sz="4" w:space="0" w:color="auto"/>
            </w:tcBorders>
            <w:shd w:val="clear" w:color="auto" w:fill="auto"/>
          </w:tcPr>
          <w:p w14:paraId="66348587" w14:textId="77777777" w:rsidR="00786042" w:rsidRPr="009A44E0" w:rsidRDefault="00786042" w:rsidP="00E93157">
            <w:pPr>
              <w:suppressAutoHyphens/>
              <w:jc w:val="both"/>
            </w:pPr>
            <w:r w:rsidRPr="009A44E0">
              <w:rPr>
                <w:rFonts w:eastAsia="Times New Roman"/>
                <w:bCs/>
                <w:i/>
                <w:color w:val="000000"/>
                <w:u w:val="single"/>
                <w:lang w:eastAsia="hr-HR"/>
              </w:rPr>
              <w:t>Svrha projekta</w:t>
            </w:r>
            <w:r w:rsidRPr="009A44E0">
              <w:rPr>
                <w:rFonts w:eastAsia="Times New Roman"/>
                <w:bCs/>
                <w:color w:val="000000"/>
                <w:u w:val="single"/>
                <w:lang w:eastAsia="hr-HR"/>
              </w:rPr>
              <w:t>:</w:t>
            </w:r>
            <w:r w:rsidRPr="009A44E0">
              <w:rPr>
                <w:rFonts w:eastAsia="Times New Roman"/>
                <w:bCs/>
                <w:color w:val="000000"/>
                <w:lang w:eastAsia="hr-HR"/>
              </w:rPr>
              <w:t xml:space="preserve"> </w:t>
            </w:r>
            <w:r w:rsidRPr="009A44E0">
              <w:t>suzbijanje stereotipa, predrasuda i diskriminacije u društvu kroz obrazovanje i preventivno djelovanje te sustavnu izgradnju znanja kroz istraživanja o diskriminaciji</w:t>
            </w:r>
          </w:p>
          <w:p w14:paraId="07F374B9" w14:textId="73237586" w:rsidR="00786042" w:rsidRPr="009A44E0" w:rsidRDefault="00786042" w:rsidP="00E93157">
            <w:pPr>
              <w:suppressAutoHyphens/>
              <w:jc w:val="both"/>
              <w:rPr>
                <w:rFonts w:eastAsia="Times New Roman"/>
                <w:color w:val="000000"/>
                <w:lang w:eastAsia="hr-HR"/>
              </w:rPr>
            </w:pPr>
            <w:r w:rsidRPr="009A44E0">
              <w:rPr>
                <w:rFonts w:eastAsia="Times New Roman"/>
                <w:i/>
                <w:color w:val="000000"/>
                <w:u w:val="single"/>
                <w:lang w:eastAsia="hr-HR"/>
              </w:rPr>
              <w:t>Kratki opis projekta</w:t>
            </w:r>
            <w:r w:rsidRPr="009A44E0">
              <w:rPr>
                <w:rFonts w:eastAsia="Times New Roman"/>
                <w:color w:val="000000"/>
                <w:lang w:eastAsia="hr-HR"/>
              </w:rPr>
              <w:t xml:space="preserve">: </w:t>
            </w:r>
          </w:p>
          <w:p w14:paraId="21D1872B" w14:textId="77777777" w:rsidR="00786042" w:rsidRPr="009A44E0" w:rsidRDefault="00786042" w:rsidP="00E93157">
            <w:pPr>
              <w:suppressAutoHyphens/>
              <w:jc w:val="both"/>
              <w:rPr>
                <w:rFonts w:eastAsia="Times New Roman"/>
                <w:color w:val="000000"/>
                <w:lang w:eastAsia="hr-HR"/>
              </w:rPr>
            </w:pPr>
            <w:r w:rsidRPr="009A44E0">
              <w:rPr>
                <w:rFonts w:eastAsia="Times New Roman"/>
                <w:color w:val="000000"/>
                <w:lang w:eastAsia="hr-HR"/>
              </w:rPr>
              <w:t>Kako bi se osigurala podrška primjeni načela jednakosti i nediskriminacije Ured će provoditi dva sveobuhvatna projekta koji će se međusobno nadograđivati i implementirati u fazama (faza I. 2023.-2025, i faza II. 2025.-2027.). Planirane aktivnosti doprinijet će eliminaciji diskriminacije temeljem rase/boje kože/etničke pripadnosti, nacionalnog ili socijalnog podrijetla, spolne orijentacije, rodnog identiteta i izražavanja, invaliditeta, spola, dobi, vjere/uvjerenja i drugih osnova zaštićenih Zakonom o suzbijanju diskriminacije temeljem kojih građani doživljavaju nejednako postupanje. Kroz projekte će se osigurati nediskriminatorno postupanje zaposlenih u javnopravnim tijelima u onim područjima u kojima sa pojavljuje diskriminacija (npr. u zdravstvu, obrazovanju i dr.) kao i privatnih pružatelja usluga te poslodavaca, omogućit će se usavršavanje i stručna podrška akterima koji provode antidiskriminacijsko zakonodavstvo i pružaju pomoć žrtvama diskriminacije, zločina iz mržnje i govora mržnje, doprinijeti eliminaciji stereotipa i predrasuda koji dovode do diskriminacije, uspostavit će se efikasnije praćenje zločina iz mržnje i govora mržnje te omogućiti identifikacija pojava diskriminacije u cilju njihova preveniranja i suzbijanja te strateškog planiranja.</w:t>
            </w:r>
          </w:p>
          <w:p w14:paraId="7E3B4BAB" w14:textId="3F7B6B80" w:rsidR="00786042" w:rsidRPr="009A44E0" w:rsidRDefault="00786042" w:rsidP="00E93157">
            <w:pPr>
              <w:suppressAutoHyphens/>
              <w:jc w:val="both"/>
              <w:rPr>
                <w:rFonts w:eastAsia="Times New Roman"/>
                <w:color w:val="000000"/>
                <w:lang w:eastAsia="hr-HR"/>
              </w:rPr>
            </w:pPr>
            <w:r w:rsidRPr="009A44E0">
              <w:rPr>
                <w:rFonts w:eastAsia="Times New Roman"/>
                <w:color w:val="000000"/>
                <w:lang w:eastAsia="hr-HR"/>
              </w:rPr>
              <w:t>Projekt za razdoblje 2023</w:t>
            </w:r>
            <w:r w:rsidR="005961E5" w:rsidRPr="009A44E0">
              <w:rPr>
                <w:rFonts w:eastAsia="Times New Roman"/>
                <w:color w:val="000000"/>
                <w:lang w:eastAsia="hr-HR"/>
              </w:rPr>
              <w:t>.</w:t>
            </w:r>
            <w:r w:rsidRPr="009A44E0">
              <w:rPr>
                <w:rFonts w:eastAsia="Times New Roman"/>
                <w:color w:val="000000"/>
                <w:lang w:eastAsia="hr-HR"/>
              </w:rPr>
              <w:t>-2025</w:t>
            </w:r>
            <w:r w:rsidR="005961E5" w:rsidRPr="009A44E0">
              <w:rPr>
                <w:rFonts w:eastAsia="Times New Roman"/>
                <w:color w:val="000000"/>
                <w:lang w:eastAsia="hr-HR"/>
              </w:rPr>
              <w:t>.</w:t>
            </w:r>
            <w:r w:rsidRPr="009A44E0">
              <w:rPr>
                <w:rFonts w:eastAsia="Times New Roman"/>
                <w:color w:val="000000"/>
                <w:lang w:eastAsia="hr-HR"/>
              </w:rPr>
              <w:t xml:space="preserve"> uključuje uspostavu baze podataka za praćenje zločina iz mržnje, analizu sustava za prijavu diskriminacije, zločina iz mržnje i govora mržnje te analizu odabrane sudske prakse, provedbu istraživanja o iskustvima diskriminacije te kampanje za podizanje razine svijesti o učincima diskriminacije, provedbu regionalnih edukacija i izradu stručnih materijala za policijske službenike i za pravosudne dužnosnike, organizaciju edukativnih i informativnih aktivnosti za mlade.</w:t>
            </w:r>
          </w:p>
          <w:p w14:paraId="43D2D129" w14:textId="2C5DA6EE" w:rsidR="00786042" w:rsidRPr="009A44E0" w:rsidRDefault="00786042" w:rsidP="00E93157">
            <w:pPr>
              <w:suppressAutoHyphens/>
              <w:jc w:val="both"/>
              <w:rPr>
                <w:rFonts w:eastAsia="Times New Roman"/>
                <w:color w:val="000000"/>
                <w:lang w:eastAsia="hr-HR"/>
              </w:rPr>
            </w:pPr>
            <w:r w:rsidRPr="009A44E0">
              <w:rPr>
                <w:rFonts w:eastAsia="Times New Roman"/>
                <w:color w:val="000000"/>
                <w:lang w:eastAsia="hr-HR"/>
              </w:rPr>
              <w:t>Projekt za razdoblje 2025-2027 uključuje provedbu analize o prisutnosti diskriminacije u području zdravstvene zaštite, socijalne skrbi i stanovanja, izradu studije o prisutnosti višestruke diskriminacije</w:t>
            </w:r>
            <w:r w:rsidRPr="00BE0114">
              <w:rPr>
                <w:rFonts w:eastAsia="Times New Roman"/>
                <w:color w:val="000000"/>
                <w:lang w:eastAsia="hr-HR"/>
              </w:rPr>
              <w:t>,</w:t>
            </w:r>
            <w:r w:rsidR="00FC28C4" w:rsidRPr="00B1192D">
              <w:rPr>
                <w:rFonts w:eastAsia="Times New Roman"/>
                <w:color w:val="000000"/>
                <w:lang w:eastAsia="hr-HR"/>
              </w:rPr>
              <w:t xml:space="preserve"> </w:t>
            </w:r>
            <w:r w:rsidR="00E3188F" w:rsidRPr="00447AB7">
              <w:rPr>
                <w:rFonts w:eastAsia="Times New Roman"/>
                <w:color w:val="000000"/>
                <w:lang w:eastAsia="hr-HR"/>
              </w:rPr>
              <w:t>vrednov</w:t>
            </w:r>
            <w:r w:rsidR="00521850" w:rsidRPr="00447AB7">
              <w:rPr>
                <w:rFonts w:eastAsia="Times New Roman"/>
                <w:color w:val="000000"/>
                <w:lang w:eastAsia="hr-HR"/>
              </w:rPr>
              <w:t>anje nacionalnih strateških dokumenata relevantnog za područje jednakosti</w:t>
            </w:r>
            <w:r w:rsidR="00521850" w:rsidRPr="009A44E0">
              <w:rPr>
                <w:rFonts w:eastAsia="Times New Roman"/>
                <w:color w:val="000000"/>
                <w:lang w:eastAsia="hr-HR"/>
              </w:rPr>
              <w:t>,</w:t>
            </w:r>
            <w:r w:rsidRPr="009A44E0">
              <w:rPr>
                <w:rFonts w:eastAsia="Times New Roman"/>
                <w:color w:val="000000"/>
                <w:lang w:eastAsia="hr-HR"/>
              </w:rPr>
              <w:t xml:space="preserve"> izradu pojedinačnih planova za jednakost i raznolikost za tijela državne uprave i pravne osobe s javnim ovlastima, izradu informativnih materijala i priručnika za poslodavce, edukacije za razne pružatelje usluga u javnom sektoru, kampanju usmjerenu pružateljima usluga u privatnom sektoru te senzibilizacijske aktivnosti u skladu s podacima o prisutnosti diskriminacije iz provedenih istraživanja</w:t>
            </w:r>
          </w:p>
        </w:tc>
      </w:tr>
      <w:tr w:rsidR="00786042" w:rsidRPr="009A44E0" w14:paraId="7D77EFF8" w14:textId="77777777" w:rsidTr="006453BD">
        <w:trPr>
          <w:trHeight w:val="567"/>
        </w:trPr>
        <w:tc>
          <w:tcPr>
            <w:tcW w:w="6997" w:type="dxa"/>
            <w:tcBorders>
              <w:top w:val="single" w:sz="4" w:space="0" w:color="auto"/>
              <w:left w:val="single" w:sz="4" w:space="0" w:color="auto"/>
              <w:bottom w:val="single" w:sz="4" w:space="0" w:color="auto"/>
              <w:right w:val="single" w:sz="4" w:space="0" w:color="auto"/>
            </w:tcBorders>
            <w:shd w:val="clear" w:color="auto" w:fill="auto"/>
          </w:tcPr>
          <w:p w14:paraId="193CBE73" w14:textId="77777777" w:rsidR="00786042" w:rsidRPr="009A44E0" w:rsidRDefault="00786042">
            <w:pPr>
              <w:suppressAutoHyphens/>
              <w:rPr>
                <w:rFonts w:eastAsia="Times New Roman"/>
                <w:color w:val="000000"/>
                <w:lang w:eastAsia="hr-HR"/>
              </w:rPr>
            </w:pPr>
            <w:r w:rsidRPr="009A44E0">
              <w:rPr>
                <w:rFonts w:eastAsia="Times New Roman"/>
                <w:color w:val="000000"/>
                <w:lang w:eastAsia="hr-HR"/>
              </w:rPr>
              <w:t>Indikativni početak provedbe:</w:t>
            </w:r>
          </w:p>
          <w:p w14:paraId="4A630DAE" w14:textId="77777777" w:rsidR="00786042" w:rsidRPr="009A44E0" w:rsidRDefault="00786042">
            <w:pPr>
              <w:suppressAutoHyphens/>
              <w:rPr>
                <w:rFonts w:eastAsia="Times New Roman"/>
                <w:color w:val="000000"/>
                <w:lang w:eastAsia="hr-HR"/>
              </w:rPr>
            </w:pPr>
            <w:r w:rsidRPr="009A44E0">
              <w:rPr>
                <w:rFonts w:eastAsia="Times New Roman"/>
                <w:color w:val="000000"/>
                <w:lang w:eastAsia="hr-HR"/>
              </w:rPr>
              <w:t xml:space="preserve">II. kvartal 2023. </w:t>
            </w:r>
          </w:p>
        </w:tc>
        <w:tc>
          <w:tcPr>
            <w:tcW w:w="7604" w:type="dxa"/>
            <w:tcBorders>
              <w:top w:val="single" w:sz="4" w:space="0" w:color="auto"/>
              <w:left w:val="nil"/>
              <w:bottom w:val="single" w:sz="4" w:space="0" w:color="auto"/>
              <w:right w:val="single" w:sz="4" w:space="0" w:color="auto"/>
            </w:tcBorders>
            <w:shd w:val="clear" w:color="auto" w:fill="auto"/>
          </w:tcPr>
          <w:p w14:paraId="5510A620" w14:textId="77777777" w:rsidR="00786042" w:rsidRPr="009A44E0" w:rsidRDefault="00786042">
            <w:pPr>
              <w:suppressAutoHyphens/>
              <w:rPr>
                <w:rFonts w:eastAsia="Times New Roman"/>
                <w:color w:val="000000"/>
                <w:lang w:eastAsia="hr-HR"/>
              </w:rPr>
            </w:pPr>
            <w:r w:rsidRPr="009A44E0">
              <w:rPr>
                <w:rFonts w:eastAsia="Times New Roman"/>
                <w:color w:val="000000"/>
                <w:lang w:eastAsia="hr-HR"/>
              </w:rPr>
              <w:t>Indikativni završetak provedbe:</w:t>
            </w:r>
          </w:p>
          <w:p w14:paraId="7AC1F243" w14:textId="77777777" w:rsidR="00786042" w:rsidRPr="009A44E0" w:rsidRDefault="00786042">
            <w:pPr>
              <w:suppressAutoHyphens/>
              <w:rPr>
                <w:rFonts w:eastAsia="Times New Roman"/>
                <w:iCs/>
                <w:color w:val="000000"/>
                <w:lang w:eastAsia="hr-HR"/>
              </w:rPr>
            </w:pPr>
            <w:r w:rsidRPr="009A44E0">
              <w:rPr>
                <w:rFonts w:eastAsia="Times New Roman"/>
                <w:color w:val="000000"/>
                <w:lang w:eastAsia="hr-HR"/>
              </w:rPr>
              <w:t xml:space="preserve">II. kvartal 2025. </w:t>
            </w:r>
          </w:p>
        </w:tc>
      </w:tr>
      <w:tr w:rsidR="00786042" w:rsidRPr="009A44E0" w14:paraId="268331AD" w14:textId="77777777" w:rsidTr="006453BD">
        <w:trPr>
          <w:trHeight w:val="567"/>
        </w:trPr>
        <w:tc>
          <w:tcPr>
            <w:tcW w:w="6997" w:type="dxa"/>
            <w:tcBorders>
              <w:top w:val="single" w:sz="4" w:space="0" w:color="auto"/>
              <w:left w:val="single" w:sz="4" w:space="0" w:color="auto"/>
              <w:bottom w:val="single" w:sz="4" w:space="0" w:color="auto"/>
              <w:right w:val="single" w:sz="4" w:space="0" w:color="auto"/>
            </w:tcBorders>
            <w:shd w:val="clear" w:color="auto" w:fill="auto"/>
          </w:tcPr>
          <w:p w14:paraId="7D3DF234" w14:textId="77777777" w:rsidR="00786042" w:rsidRPr="009A44E0" w:rsidRDefault="00786042">
            <w:pPr>
              <w:suppressAutoHyphens/>
              <w:rPr>
                <w:rFonts w:eastAsia="Times New Roman"/>
                <w:iCs/>
                <w:color w:val="000000"/>
                <w:lang w:eastAsia="hr-HR"/>
              </w:rPr>
            </w:pPr>
            <w:r w:rsidRPr="009A44E0">
              <w:rPr>
                <w:rFonts w:eastAsia="Times New Roman"/>
                <w:color w:val="000000"/>
                <w:lang w:eastAsia="hr-HR"/>
              </w:rPr>
              <w:lastRenderedPageBreak/>
              <w:t xml:space="preserve">Ključna točka ostvarenja 1: </w:t>
            </w:r>
            <w:r w:rsidRPr="009A44E0">
              <w:rPr>
                <w:rFonts w:eastAsia="Times New Roman"/>
                <w:i/>
                <w:iCs/>
                <w:color w:val="000000"/>
                <w:lang w:eastAsia="hr-HR"/>
              </w:rPr>
              <w:br/>
            </w:r>
            <w:r w:rsidRPr="009A44E0">
              <w:rPr>
                <w:rFonts w:eastAsia="Times New Roman"/>
                <w:iCs/>
                <w:color w:val="000000"/>
                <w:lang w:eastAsia="hr-HR"/>
              </w:rPr>
              <w:t>II. kvartal 2023. - završetak pripremne faze i potpisivanje ugovora</w:t>
            </w:r>
          </w:p>
        </w:tc>
        <w:tc>
          <w:tcPr>
            <w:tcW w:w="7604" w:type="dxa"/>
            <w:tcBorders>
              <w:top w:val="single" w:sz="4" w:space="0" w:color="auto"/>
              <w:left w:val="nil"/>
              <w:bottom w:val="single" w:sz="4" w:space="0" w:color="auto"/>
              <w:right w:val="single" w:sz="4" w:space="0" w:color="auto"/>
            </w:tcBorders>
            <w:shd w:val="clear" w:color="auto" w:fill="auto"/>
          </w:tcPr>
          <w:p w14:paraId="4C81B17F" w14:textId="77777777" w:rsidR="00786042" w:rsidRPr="009A44E0" w:rsidRDefault="00786042">
            <w:pPr>
              <w:suppressAutoHyphens/>
              <w:rPr>
                <w:rFonts w:eastAsia="Times New Roman"/>
                <w:iCs/>
                <w:color w:val="000000"/>
                <w:lang w:eastAsia="hr-HR"/>
              </w:rPr>
            </w:pPr>
            <w:r w:rsidRPr="009A44E0">
              <w:rPr>
                <w:rFonts w:eastAsia="Times New Roman"/>
                <w:color w:val="000000"/>
                <w:lang w:eastAsia="hr-HR"/>
              </w:rPr>
              <w:t>Ključna točka ostvarenja 2:</w:t>
            </w:r>
            <w:r w:rsidRPr="009A44E0">
              <w:rPr>
                <w:rFonts w:eastAsia="Times New Roman"/>
                <w:i/>
                <w:iCs/>
                <w:color w:val="000000"/>
                <w:lang w:eastAsia="hr-HR"/>
              </w:rPr>
              <w:br/>
            </w:r>
            <w:r w:rsidRPr="009A44E0">
              <w:rPr>
                <w:rFonts w:eastAsia="Times New Roman"/>
                <w:iCs/>
                <w:color w:val="000000"/>
                <w:lang w:eastAsia="hr-HR"/>
              </w:rPr>
              <w:t xml:space="preserve">III. kvartal 2023. – IV. kvartal 2024. provedba planiranih projektnih aktivnosti </w:t>
            </w:r>
          </w:p>
        </w:tc>
      </w:tr>
      <w:tr w:rsidR="00786042" w:rsidRPr="009A44E0" w14:paraId="14328816" w14:textId="77777777" w:rsidTr="006453BD">
        <w:trPr>
          <w:trHeight w:val="567"/>
        </w:trPr>
        <w:tc>
          <w:tcPr>
            <w:tcW w:w="6997" w:type="dxa"/>
            <w:tcBorders>
              <w:top w:val="single" w:sz="4" w:space="0" w:color="auto"/>
              <w:left w:val="single" w:sz="4" w:space="0" w:color="auto"/>
              <w:bottom w:val="single" w:sz="4" w:space="0" w:color="auto"/>
              <w:right w:val="single" w:sz="4" w:space="0" w:color="auto"/>
            </w:tcBorders>
            <w:shd w:val="clear" w:color="auto" w:fill="auto"/>
          </w:tcPr>
          <w:p w14:paraId="121579D7" w14:textId="77777777" w:rsidR="00786042" w:rsidRPr="009A44E0" w:rsidRDefault="00786042">
            <w:pPr>
              <w:suppressAutoHyphens/>
              <w:rPr>
                <w:rFonts w:eastAsia="Times New Roman"/>
                <w:color w:val="000000"/>
                <w:lang w:eastAsia="hr-HR"/>
              </w:rPr>
            </w:pPr>
            <w:r w:rsidRPr="009A44E0">
              <w:rPr>
                <w:rFonts w:eastAsia="Times New Roman"/>
                <w:color w:val="000000"/>
                <w:lang w:eastAsia="hr-HR"/>
              </w:rPr>
              <w:t>Ključna točka ostvarenja 3:</w:t>
            </w:r>
          </w:p>
          <w:p w14:paraId="5CEFE53A" w14:textId="77777777" w:rsidR="00786042" w:rsidRPr="009A44E0" w:rsidRDefault="00786042">
            <w:pPr>
              <w:suppressAutoHyphens/>
              <w:rPr>
                <w:rFonts w:eastAsia="Times New Roman"/>
                <w:color w:val="000000"/>
                <w:lang w:eastAsia="hr-HR"/>
              </w:rPr>
            </w:pPr>
            <w:r w:rsidRPr="009A44E0">
              <w:rPr>
                <w:rFonts w:eastAsia="Times New Roman"/>
                <w:color w:val="000000"/>
                <w:lang w:eastAsia="hr-HR"/>
              </w:rPr>
              <w:t xml:space="preserve">II. kvartal 2025. – evaluacija provedenih aktivnosti i završno izvještavanje </w:t>
            </w:r>
          </w:p>
        </w:tc>
        <w:tc>
          <w:tcPr>
            <w:tcW w:w="7604" w:type="dxa"/>
            <w:tcBorders>
              <w:top w:val="single" w:sz="4" w:space="0" w:color="auto"/>
              <w:left w:val="nil"/>
              <w:bottom w:val="single" w:sz="4" w:space="0" w:color="auto"/>
              <w:right w:val="single" w:sz="4" w:space="0" w:color="auto"/>
            </w:tcBorders>
            <w:shd w:val="clear" w:color="auto" w:fill="auto"/>
          </w:tcPr>
          <w:p w14:paraId="7A39BDC8" w14:textId="77777777" w:rsidR="00786042" w:rsidRPr="009A44E0" w:rsidRDefault="00786042">
            <w:pPr>
              <w:suppressAutoHyphens/>
              <w:rPr>
                <w:rFonts w:eastAsia="Times New Roman"/>
                <w:color w:val="000000"/>
                <w:lang w:eastAsia="hr-HR"/>
              </w:rPr>
            </w:pPr>
          </w:p>
        </w:tc>
      </w:tr>
      <w:tr w:rsidR="00786042" w:rsidRPr="009A44E0" w14:paraId="739DA417" w14:textId="77777777" w:rsidTr="006453BD">
        <w:trPr>
          <w:trHeight w:val="263"/>
        </w:trPr>
        <w:tc>
          <w:tcPr>
            <w:tcW w:w="14601" w:type="dxa"/>
            <w:gridSpan w:val="2"/>
            <w:tcBorders>
              <w:top w:val="single" w:sz="4" w:space="0" w:color="auto"/>
              <w:left w:val="single" w:sz="4" w:space="0" w:color="auto"/>
              <w:bottom w:val="single" w:sz="4" w:space="0" w:color="auto"/>
              <w:right w:val="single" w:sz="4" w:space="0" w:color="auto"/>
            </w:tcBorders>
            <w:shd w:val="clear" w:color="auto" w:fill="auto"/>
          </w:tcPr>
          <w:p w14:paraId="719B7327" w14:textId="77A8486F" w:rsidR="00786042" w:rsidRPr="009A44E0" w:rsidRDefault="00786042">
            <w:pPr>
              <w:suppressAutoHyphens/>
              <w:rPr>
                <w:rFonts w:eastAsia="Times New Roman"/>
                <w:i/>
                <w:iCs/>
                <w:color w:val="9CC2E5" w:themeColor="accent5" w:themeTint="99"/>
                <w:lang w:eastAsia="hr-HR"/>
              </w:rPr>
            </w:pPr>
            <w:r w:rsidRPr="009A44E0">
              <w:rPr>
                <w:rFonts w:eastAsia="Times New Roman"/>
                <w:color w:val="000000"/>
                <w:lang w:eastAsia="hr-HR"/>
              </w:rPr>
              <w:t xml:space="preserve">Planirani izvor financiranja: Europski socijalni fond plus 2021.-2027. </w:t>
            </w:r>
            <w:r w:rsidR="00901F0A" w:rsidRPr="009A44E0">
              <w:rPr>
                <w:rFonts w:eastAsia="Times New Roman"/>
                <w:color w:val="000000"/>
                <w:lang w:eastAsia="hr-HR"/>
              </w:rPr>
              <w:t>/ nacionalni proračun</w:t>
            </w:r>
          </w:p>
        </w:tc>
      </w:tr>
      <w:tr w:rsidR="00786042" w:rsidRPr="009A44E0" w14:paraId="617AA064" w14:textId="77777777" w:rsidTr="00F345B8">
        <w:trPr>
          <w:trHeight w:val="567"/>
        </w:trPr>
        <w:tc>
          <w:tcPr>
            <w:tcW w:w="14601"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1ACE931" w14:textId="77777777" w:rsidR="00786042" w:rsidRPr="009A44E0" w:rsidRDefault="00786042">
            <w:pPr>
              <w:suppressAutoHyphens/>
              <w:rPr>
                <w:b/>
                <w:bCs/>
                <w:color w:val="000000"/>
              </w:rPr>
            </w:pPr>
            <w:r w:rsidRPr="009A44E0">
              <w:rPr>
                <w:rFonts w:eastAsia="Times New Roman"/>
                <w:b/>
                <w:bCs/>
                <w:color w:val="000000"/>
                <w:lang w:eastAsia="hr-HR"/>
              </w:rPr>
              <w:t>Projekt od strateškog značaja 3:</w:t>
            </w:r>
            <w:r w:rsidRPr="009A44E0">
              <w:rPr>
                <w:rFonts w:eastAsia="Times New Roman"/>
                <w:iCs/>
                <w:lang w:eastAsia="hr-HR"/>
              </w:rPr>
              <w:t xml:space="preserve"> </w:t>
            </w:r>
            <w:r w:rsidRPr="009A44E0">
              <w:rPr>
                <w:b/>
                <w:bCs/>
                <w:color w:val="000000"/>
              </w:rPr>
              <w:t>Prevencija diskriminacije i pružanje potpore žrtvama (I. faza u razdoblju od 2022. do 2024. i II. faza u razdoblju od 2025. do 2027.)</w:t>
            </w:r>
          </w:p>
        </w:tc>
      </w:tr>
      <w:tr w:rsidR="00786042" w:rsidRPr="009A44E0" w14:paraId="7E0F324B" w14:textId="77777777" w:rsidTr="00F345B8">
        <w:trPr>
          <w:trHeight w:val="567"/>
        </w:trPr>
        <w:tc>
          <w:tcPr>
            <w:tcW w:w="14601"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86800E3" w14:textId="77777777" w:rsidR="00786042" w:rsidRPr="009A44E0" w:rsidRDefault="00786042">
            <w:pPr>
              <w:shd w:val="clear" w:color="auto" w:fill="E7E6E6" w:themeFill="background2"/>
              <w:suppressAutoHyphens/>
              <w:rPr>
                <w:rFonts w:eastAsia="Times New Roman"/>
                <w:i/>
                <w:iCs/>
                <w:color w:val="000000"/>
                <w:u w:val="single"/>
                <w:lang w:eastAsia="hr-HR"/>
              </w:rPr>
            </w:pPr>
            <w:r w:rsidRPr="009A44E0">
              <w:rPr>
                <w:rFonts w:eastAsia="Times New Roman"/>
                <w:i/>
                <w:iCs/>
                <w:color w:val="000000"/>
                <w:u w:val="single"/>
                <w:lang w:eastAsia="hr-HR"/>
              </w:rPr>
              <w:t>Povezani posebni ciljevi:</w:t>
            </w:r>
          </w:p>
          <w:p w14:paraId="08F6C5CE" w14:textId="77777777" w:rsidR="00786042" w:rsidRPr="009A44E0" w:rsidRDefault="00786042">
            <w:pPr>
              <w:shd w:val="clear" w:color="auto" w:fill="E7E6E6" w:themeFill="background2"/>
              <w:suppressAutoHyphens/>
              <w:rPr>
                <w:rFonts w:eastAsia="Times New Roman"/>
                <w:b/>
                <w:bCs/>
                <w:color w:val="000000"/>
                <w:lang w:eastAsia="hr-HR"/>
              </w:rPr>
            </w:pPr>
            <w:r w:rsidRPr="009A44E0">
              <w:rPr>
                <w:rFonts w:eastAsia="Times New Roman"/>
                <w:b/>
                <w:bCs/>
                <w:color w:val="000000"/>
                <w:lang w:eastAsia="hr-HR"/>
              </w:rPr>
              <w:t>Svi posebni ciljevi Nacionalnog plan zaštite i promicanja ljudskih prava i suzbijanja diskriminacije za razdoblje od 2021. do 2027.</w:t>
            </w:r>
          </w:p>
        </w:tc>
      </w:tr>
      <w:tr w:rsidR="00786042" w:rsidRPr="009A44E0" w14:paraId="0EA3D476" w14:textId="77777777" w:rsidTr="006453BD">
        <w:trPr>
          <w:trHeight w:val="567"/>
        </w:trPr>
        <w:tc>
          <w:tcPr>
            <w:tcW w:w="14601" w:type="dxa"/>
            <w:gridSpan w:val="2"/>
            <w:tcBorders>
              <w:top w:val="single" w:sz="4" w:space="0" w:color="auto"/>
              <w:left w:val="single" w:sz="4" w:space="0" w:color="auto"/>
              <w:bottom w:val="single" w:sz="4" w:space="0" w:color="auto"/>
              <w:right w:val="single" w:sz="4" w:space="0" w:color="auto"/>
            </w:tcBorders>
            <w:shd w:val="clear" w:color="auto" w:fill="auto"/>
          </w:tcPr>
          <w:p w14:paraId="28096BDF" w14:textId="77777777" w:rsidR="00786042" w:rsidRPr="009A44E0" w:rsidRDefault="00786042" w:rsidP="00F345B8">
            <w:pPr>
              <w:suppressAutoHyphens/>
              <w:ind w:left="34"/>
              <w:jc w:val="both"/>
              <w:rPr>
                <w:rFonts w:eastAsia="Times New Roman"/>
                <w:bCs/>
                <w:iCs/>
                <w:color w:val="000000"/>
                <w:lang w:eastAsia="hr-HR"/>
              </w:rPr>
            </w:pPr>
            <w:r w:rsidRPr="009A44E0">
              <w:rPr>
                <w:rFonts w:eastAsia="Times New Roman"/>
                <w:bCs/>
                <w:i/>
                <w:color w:val="000000"/>
                <w:u w:val="single"/>
                <w:lang w:eastAsia="hr-HR"/>
              </w:rPr>
              <w:t>Svrha projekta</w:t>
            </w:r>
            <w:r w:rsidRPr="009A44E0">
              <w:rPr>
                <w:rFonts w:eastAsia="Times New Roman"/>
                <w:bCs/>
                <w:i/>
                <w:color w:val="000000"/>
                <w:lang w:eastAsia="hr-HR"/>
              </w:rPr>
              <w:t xml:space="preserve"> </w:t>
            </w:r>
            <w:r w:rsidRPr="009A44E0">
              <w:rPr>
                <w:rFonts w:eastAsia="Times New Roman"/>
                <w:bCs/>
                <w:iCs/>
                <w:color w:val="000000"/>
                <w:lang w:eastAsia="hr-HR"/>
              </w:rPr>
              <w:t>osigurati kontinuitet rada organizacija civilnog društva na suzbijanju diskriminacije i promicanju jednakosti i omogućiti istraživanja pojava diskriminacije te ojačati borbu protiv stereotipa, predrasuda i diskriminacije na lokalnoj razini zaštitu za žrtve</w:t>
            </w:r>
          </w:p>
          <w:p w14:paraId="0C7C10F9" w14:textId="77777777" w:rsidR="00786042" w:rsidRPr="009A44E0" w:rsidRDefault="00786042" w:rsidP="00F345B8">
            <w:pPr>
              <w:suppressAutoHyphens/>
              <w:jc w:val="both"/>
              <w:rPr>
                <w:rFonts w:eastAsia="Times New Roman"/>
                <w:color w:val="000000"/>
                <w:lang w:eastAsia="hr-HR"/>
              </w:rPr>
            </w:pPr>
            <w:r w:rsidRPr="009A44E0">
              <w:rPr>
                <w:rFonts w:eastAsia="Times New Roman"/>
                <w:i/>
                <w:color w:val="000000"/>
                <w:u w:val="single"/>
                <w:lang w:eastAsia="hr-HR"/>
              </w:rPr>
              <w:t>Kratki opis projekta</w:t>
            </w:r>
            <w:r w:rsidRPr="009A44E0">
              <w:rPr>
                <w:rFonts w:eastAsia="Times New Roman"/>
                <w:color w:val="000000"/>
                <w:lang w:eastAsia="hr-HR"/>
              </w:rPr>
              <w:t>: S ovom će se svrhom provesti dva uzastopna otvorena poziva (1. za razdoblje od 2022. do 2024. i 2. za razdoblje od 2025. do 2027.) koji će omogućiti provedbu: a) edukativnih aktivnosti za organizacije i pojedince koji pružaju pomoć žrtvama diskriminacije, b) edukativnih i informativnih aktivnosti o ostvarivanju pojedinih prava i pogodnosti te zaštiti od diskriminacije za skupine češće izložene diskriminaciji, uključujući na potresom pogođenim područjima, c) pružanje izravne pomoći i podrške žrtvama diskriminacije, uključujući na potresom pogođenim područjima (npr. pružanje besplatne pravne pomoći, psihološke pomoći, savjetovanja o mogućnostima ostvarivanja prava), d) edukativnih aktivnosti za pružatelje usluga (u javnom i privatnom sektoru), e) aktivnosti usmjerenih osnaživanju žrtava diskriminacije i potencijalnih žrtava kroz jačanje njihovih kompetencija i kapaciteta za ravnopravno sudjelovanje u društvu (primjerice, plaćanje tečaja učenja jezika, prevoditelja, stjecanja kvalifikacije i sl.), f) aktivnosti identificiranja/istraživanja nejednakosti i pojava diskriminacije s kojima se susreću pojedine skupine i podizanja razine znanja relevantnih dionika i javnosti o nejednakostima, g) zagovaračke aktivnosti i aktivnosti za promicanje ostvarivanja prava češće diskriminiranih skupina, h) aktivnosti usmjerene borbi protiv stereotipa i predrasuda, posebno u lokalnim zajednicama, i) aktivnosti suradnje u suzbijanju diskriminacije, uključujući suradnju među jedinicama lokalne samouprave i međunarodnu suradnju, j) aktivnosti pripreme i izrade raznih promotivnih i informativnih materijala usmjerenih suzbijanju diskriminacije i promicanju jednakosti, k) aktivnosti izrade lokalnih planova za suzbijanje diskriminacije i borbu protiv nejednakosti.</w:t>
            </w:r>
          </w:p>
        </w:tc>
      </w:tr>
      <w:tr w:rsidR="00786042" w:rsidRPr="009A44E0" w14:paraId="70E8819C" w14:textId="77777777" w:rsidTr="006453BD">
        <w:trPr>
          <w:trHeight w:val="567"/>
        </w:trPr>
        <w:tc>
          <w:tcPr>
            <w:tcW w:w="6997" w:type="dxa"/>
            <w:tcBorders>
              <w:top w:val="single" w:sz="4" w:space="0" w:color="auto"/>
              <w:left w:val="single" w:sz="4" w:space="0" w:color="auto"/>
              <w:bottom w:val="single" w:sz="4" w:space="0" w:color="auto"/>
              <w:right w:val="single" w:sz="4" w:space="0" w:color="auto"/>
            </w:tcBorders>
            <w:shd w:val="clear" w:color="auto" w:fill="auto"/>
          </w:tcPr>
          <w:p w14:paraId="3E1A6897" w14:textId="77777777" w:rsidR="00786042" w:rsidRPr="009A44E0" w:rsidRDefault="00786042">
            <w:pPr>
              <w:suppressAutoHyphens/>
              <w:rPr>
                <w:rFonts w:eastAsia="Times New Roman"/>
                <w:iCs/>
                <w:color w:val="000000"/>
                <w:lang w:eastAsia="hr-HR"/>
              </w:rPr>
            </w:pPr>
            <w:r w:rsidRPr="009A44E0">
              <w:rPr>
                <w:rFonts w:eastAsia="Times New Roman"/>
                <w:color w:val="000000"/>
                <w:lang w:eastAsia="hr-HR"/>
              </w:rPr>
              <w:t>Indikativni početak provedbe:</w:t>
            </w:r>
            <w:r w:rsidRPr="009A44E0">
              <w:rPr>
                <w:rFonts w:eastAsia="Times New Roman"/>
                <w:i/>
                <w:iCs/>
                <w:color w:val="000000"/>
                <w:lang w:eastAsia="hr-HR"/>
              </w:rPr>
              <w:br/>
            </w:r>
            <w:r w:rsidRPr="009A44E0">
              <w:rPr>
                <w:rFonts w:eastAsia="Times New Roman"/>
                <w:iCs/>
                <w:color w:val="000000"/>
                <w:lang w:eastAsia="hr-HR"/>
              </w:rPr>
              <w:t>II. kvartal 2022. (I. faza)</w:t>
            </w:r>
          </w:p>
          <w:p w14:paraId="162B4BC4" w14:textId="77777777" w:rsidR="00786042" w:rsidRPr="009A44E0" w:rsidRDefault="00786042">
            <w:pPr>
              <w:suppressAutoHyphens/>
              <w:rPr>
                <w:rFonts w:eastAsia="Times New Roman"/>
                <w:iCs/>
                <w:color w:val="000000"/>
                <w:lang w:eastAsia="hr-HR"/>
              </w:rPr>
            </w:pPr>
            <w:r w:rsidRPr="009A44E0">
              <w:rPr>
                <w:rFonts w:eastAsia="Times New Roman"/>
                <w:iCs/>
                <w:color w:val="000000"/>
                <w:lang w:eastAsia="hr-HR"/>
              </w:rPr>
              <w:t>I. kvartal 2025.(II. faza)</w:t>
            </w:r>
          </w:p>
        </w:tc>
        <w:tc>
          <w:tcPr>
            <w:tcW w:w="7604" w:type="dxa"/>
            <w:tcBorders>
              <w:top w:val="single" w:sz="4" w:space="0" w:color="auto"/>
              <w:left w:val="nil"/>
              <w:bottom w:val="single" w:sz="4" w:space="0" w:color="auto"/>
              <w:right w:val="single" w:sz="4" w:space="0" w:color="auto"/>
            </w:tcBorders>
            <w:shd w:val="clear" w:color="auto" w:fill="auto"/>
          </w:tcPr>
          <w:p w14:paraId="160648B1" w14:textId="77777777" w:rsidR="00786042" w:rsidRPr="009A44E0" w:rsidRDefault="00786042">
            <w:pPr>
              <w:suppressAutoHyphens/>
              <w:rPr>
                <w:rFonts w:eastAsia="Times New Roman"/>
                <w:iCs/>
                <w:color w:val="000000"/>
                <w:lang w:eastAsia="hr-HR"/>
              </w:rPr>
            </w:pPr>
            <w:r w:rsidRPr="009A44E0">
              <w:rPr>
                <w:rFonts w:eastAsia="Times New Roman"/>
                <w:color w:val="000000"/>
                <w:lang w:eastAsia="hr-HR"/>
              </w:rPr>
              <w:t>Indikativni završetak provedbe:</w:t>
            </w:r>
            <w:r w:rsidRPr="009A44E0">
              <w:rPr>
                <w:rFonts w:eastAsia="Times New Roman"/>
                <w:i/>
                <w:iCs/>
                <w:color w:val="000000"/>
                <w:lang w:eastAsia="hr-HR"/>
              </w:rPr>
              <w:br/>
            </w:r>
            <w:r w:rsidRPr="009A44E0">
              <w:rPr>
                <w:rFonts w:eastAsia="Times New Roman"/>
                <w:iCs/>
                <w:color w:val="000000"/>
                <w:lang w:eastAsia="hr-HR"/>
              </w:rPr>
              <w:t>IV. kvartal 2024. (I. faza)</w:t>
            </w:r>
          </w:p>
          <w:p w14:paraId="0A1F6168" w14:textId="77777777" w:rsidR="00786042" w:rsidRPr="009A44E0" w:rsidRDefault="00786042">
            <w:pPr>
              <w:suppressAutoHyphens/>
              <w:rPr>
                <w:rFonts w:eastAsia="Times New Roman"/>
                <w:i/>
                <w:iCs/>
                <w:color w:val="000000"/>
                <w:lang w:eastAsia="hr-HR"/>
              </w:rPr>
            </w:pPr>
            <w:r w:rsidRPr="009A44E0">
              <w:rPr>
                <w:rFonts w:eastAsia="Times New Roman"/>
                <w:iCs/>
                <w:color w:val="000000"/>
                <w:lang w:eastAsia="hr-HR"/>
              </w:rPr>
              <w:t>IV. kvartal 2027. (II. faza)</w:t>
            </w:r>
          </w:p>
        </w:tc>
      </w:tr>
      <w:tr w:rsidR="00786042" w:rsidRPr="009A44E0" w14:paraId="2785FE52" w14:textId="77777777" w:rsidTr="006453BD">
        <w:trPr>
          <w:trHeight w:val="567"/>
        </w:trPr>
        <w:tc>
          <w:tcPr>
            <w:tcW w:w="6997" w:type="dxa"/>
            <w:tcBorders>
              <w:top w:val="single" w:sz="4" w:space="0" w:color="auto"/>
              <w:left w:val="single" w:sz="4" w:space="0" w:color="auto"/>
              <w:bottom w:val="single" w:sz="4" w:space="0" w:color="auto"/>
              <w:right w:val="single" w:sz="4" w:space="0" w:color="auto"/>
            </w:tcBorders>
            <w:shd w:val="clear" w:color="auto" w:fill="auto"/>
          </w:tcPr>
          <w:p w14:paraId="22C12BAB" w14:textId="77777777" w:rsidR="00786042" w:rsidRPr="009A44E0" w:rsidRDefault="00786042">
            <w:pPr>
              <w:suppressAutoHyphens/>
              <w:rPr>
                <w:rFonts w:eastAsia="Times New Roman"/>
                <w:i/>
                <w:iCs/>
                <w:lang w:eastAsia="hr-HR"/>
              </w:rPr>
            </w:pPr>
            <w:r w:rsidRPr="009A44E0">
              <w:rPr>
                <w:rFonts w:eastAsia="Times New Roman"/>
                <w:lang w:eastAsia="hr-HR"/>
              </w:rPr>
              <w:t xml:space="preserve">Ključna točka ostvarenja 1: </w:t>
            </w:r>
            <w:r w:rsidRPr="009A44E0">
              <w:rPr>
                <w:rFonts w:eastAsia="Times New Roman"/>
                <w:i/>
                <w:iCs/>
                <w:lang w:eastAsia="hr-HR"/>
              </w:rPr>
              <w:br/>
            </w:r>
            <w:r w:rsidRPr="009A44E0">
              <w:rPr>
                <w:rFonts w:eastAsia="Times New Roman"/>
                <w:iCs/>
                <w:lang w:eastAsia="hr-HR"/>
              </w:rPr>
              <w:t>II. kvartal 2022. Završetak pripremne faze za 1. otvoreni poziv (objava otvorenog poziva, evaluacija prijava i ugovaranje)</w:t>
            </w:r>
          </w:p>
        </w:tc>
        <w:tc>
          <w:tcPr>
            <w:tcW w:w="7604" w:type="dxa"/>
            <w:tcBorders>
              <w:top w:val="single" w:sz="4" w:space="0" w:color="auto"/>
              <w:left w:val="nil"/>
              <w:bottom w:val="single" w:sz="4" w:space="0" w:color="auto"/>
              <w:right w:val="single" w:sz="4" w:space="0" w:color="auto"/>
            </w:tcBorders>
            <w:shd w:val="clear" w:color="auto" w:fill="auto"/>
          </w:tcPr>
          <w:p w14:paraId="67B50B79" w14:textId="77777777" w:rsidR="00786042" w:rsidRPr="009A44E0" w:rsidRDefault="00786042">
            <w:pPr>
              <w:suppressAutoHyphens/>
              <w:rPr>
                <w:rFonts w:eastAsia="Times New Roman"/>
                <w:i/>
                <w:iCs/>
                <w:lang w:eastAsia="hr-HR"/>
              </w:rPr>
            </w:pPr>
            <w:r w:rsidRPr="009A44E0">
              <w:rPr>
                <w:rFonts w:eastAsia="Times New Roman"/>
                <w:lang w:eastAsia="hr-HR"/>
              </w:rPr>
              <w:t>Ključna točka ostvarenja 2:</w:t>
            </w:r>
            <w:r w:rsidRPr="009A44E0">
              <w:rPr>
                <w:rFonts w:eastAsia="Times New Roman"/>
                <w:i/>
                <w:iCs/>
                <w:lang w:eastAsia="hr-HR"/>
              </w:rPr>
              <w:br/>
            </w:r>
            <w:r w:rsidRPr="009A44E0">
              <w:rPr>
                <w:rFonts w:eastAsia="Times New Roman"/>
                <w:iCs/>
                <w:lang w:eastAsia="hr-HR"/>
              </w:rPr>
              <w:t>IV kvartal 2024. Završetak provedbe aktivnosti iz 1. otvorenog poziva</w:t>
            </w:r>
          </w:p>
        </w:tc>
      </w:tr>
      <w:tr w:rsidR="00786042" w:rsidRPr="009A44E0" w14:paraId="66013C77" w14:textId="77777777" w:rsidTr="006453BD">
        <w:trPr>
          <w:trHeight w:val="567"/>
        </w:trPr>
        <w:tc>
          <w:tcPr>
            <w:tcW w:w="6997" w:type="dxa"/>
            <w:tcBorders>
              <w:top w:val="single" w:sz="4" w:space="0" w:color="auto"/>
              <w:left w:val="single" w:sz="4" w:space="0" w:color="auto"/>
              <w:bottom w:val="single" w:sz="4" w:space="0" w:color="auto"/>
              <w:right w:val="single" w:sz="4" w:space="0" w:color="auto"/>
            </w:tcBorders>
            <w:shd w:val="clear" w:color="auto" w:fill="auto"/>
          </w:tcPr>
          <w:p w14:paraId="5A7A4FB4" w14:textId="77777777" w:rsidR="00786042" w:rsidRPr="009A44E0" w:rsidRDefault="00786042">
            <w:pPr>
              <w:suppressAutoHyphens/>
              <w:rPr>
                <w:rFonts w:eastAsia="Times New Roman"/>
                <w:lang w:eastAsia="hr-HR"/>
              </w:rPr>
            </w:pPr>
            <w:r w:rsidRPr="009A44E0">
              <w:rPr>
                <w:rFonts w:eastAsia="Times New Roman"/>
                <w:lang w:eastAsia="hr-HR"/>
              </w:rPr>
              <w:lastRenderedPageBreak/>
              <w:t xml:space="preserve">Ključna točka ostvarenja 3: </w:t>
            </w:r>
          </w:p>
          <w:p w14:paraId="215083E9" w14:textId="77777777" w:rsidR="00786042" w:rsidRPr="009A44E0" w:rsidRDefault="00786042">
            <w:pPr>
              <w:suppressAutoHyphens/>
              <w:rPr>
                <w:rFonts w:eastAsia="Times New Roman"/>
                <w:lang w:eastAsia="hr-HR"/>
              </w:rPr>
            </w:pPr>
            <w:r w:rsidRPr="009A44E0">
              <w:rPr>
                <w:rFonts w:eastAsia="Times New Roman"/>
                <w:lang w:eastAsia="hr-HR"/>
              </w:rPr>
              <w:t>I kvartal 2025. Završetak pripremne faze za 2. otvoreni poziv (objava otvorenog poziva, evaluacija prijava i ugovaranje)</w:t>
            </w:r>
          </w:p>
        </w:tc>
        <w:tc>
          <w:tcPr>
            <w:tcW w:w="7604" w:type="dxa"/>
            <w:tcBorders>
              <w:top w:val="single" w:sz="4" w:space="0" w:color="auto"/>
              <w:left w:val="nil"/>
              <w:bottom w:val="single" w:sz="4" w:space="0" w:color="auto"/>
              <w:right w:val="single" w:sz="4" w:space="0" w:color="auto"/>
            </w:tcBorders>
            <w:shd w:val="clear" w:color="auto" w:fill="auto"/>
          </w:tcPr>
          <w:p w14:paraId="28E13B1E" w14:textId="77777777" w:rsidR="00786042" w:rsidRPr="009A44E0" w:rsidRDefault="00786042">
            <w:pPr>
              <w:suppressAutoHyphens/>
              <w:rPr>
                <w:rFonts w:eastAsia="Times New Roman"/>
                <w:lang w:eastAsia="hr-HR"/>
              </w:rPr>
            </w:pPr>
            <w:r w:rsidRPr="009A44E0">
              <w:rPr>
                <w:rFonts w:eastAsia="Times New Roman"/>
                <w:lang w:eastAsia="hr-HR"/>
              </w:rPr>
              <w:t>Ključna točka ostvarenja 4</w:t>
            </w:r>
          </w:p>
          <w:p w14:paraId="63A5AD96" w14:textId="77777777" w:rsidR="00786042" w:rsidRPr="009A44E0" w:rsidRDefault="00786042">
            <w:pPr>
              <w:suppressAutoHyphens/>
              <w:rPr>
                <w:rFonts w:eastAsia="Times New Roman"/>
                <w:lang w:eastAsia="hr-HR"/>
              </w:rPr>
            </w:pPr>
            <w:r w:rsidRPr="009A44E0">
              <w:rPr>
                <w:rFonts w:eastAsia="Times New Roman"/>
                <w:lang w:eastAsia="hr-HR"/>
              </w:rPr>
              <w:t xml:space="preserve">IV. kvartal 2027. Završetak provedbe aktivnosti iz 2. otvorenog poziva </w:t>
            </w:r>
          </w:p>
        </w:tc>
      </w:tr>
      <w:tr w:rsidR="00786042" w:rsidRPr="009A44E0" w14:paraId="4A337387" w14:textId="77777777" w:rsidTr="006453BD">
        <w:trPr>
          <w:trHeight w:val="274"/>
        </w:trPr>
        <w:tc>
          <w:tcPr>
            <w:tcW w:w="14601" w:type="dxa"/>
            <w:gridSpan w:val="2"/>
            <w:tcBorders>
              <w:top w:val="single" w:sz="4" w:space="0" w:color="auto"/>
              <w:left w:val="single" w:sz="4" w:space="0" w:color="auto"/>
              <w:bottom w:val="single" w:sz="4" w:space="0" w:color="auto"/>
              <w:right w:val="single" w:sz="4" w:space="0" w:color="auto"/>
            </w:tcBorders>
            <w:shd w:val="clear" w:color="auto" w:fill="auto"/>
          </w:tcPr>
          <w:p w14:paraId="58798D6D" w14:textId="77777777" w:rsidR="00786042" w:rsidRPr="009A44E0" w:rsidRDefault="00786042">
            <w:pPr>
              <w:suppressAutoHyphens/>
              <w:rPr>
                <w:rFonts w:eastAsia="Times New Roman"/>
                <w:color w:val="000000"/>
                <w:lang w:eastAsia="hr-HR"/>
              </w:rPr>
            </w:pPr>
            <w:r w:rsidRPr="009A44E0">
              <w:rPr>
                <w:rFonts w:eastAsia="Times New Roman"/>
                <w:color w:val="000000"/>
                <w:lang w:eastAsia="hr-HR"/>
              </w:rPr>
              <w:t xml:space="preserve">Planirani izvor financiranja: </w:t>
            </w:r>
            <w:r w:rsidRPr="009A44E0">
              <w:rPr>
                <w:rFonts w:eastAsia="Times New Roman"/>
                <w:iCs/>
                <w:lang w:eastAsia="hr-HR"/>
              </w:rPr>
              <w:t xml:space="preserve">Europski socijalni fond plus 2021.-2027. / nacionalni proračun </w:t>
            </w:r>
          </w:p>
        </w:tc>
      </w:tr>
    </w:tbl>
    <w:p w14:paraId="32E3CF38" w14:textId="77777777" w:rsidR="00786042" w:rsidRPr="004D40E8" w:rsidRDefault="00786042">
      <w:pPr>
        <w:suppressAutoHyphens/>
      </w:pPr>
    </w:p>
    <w:p w14:paraId="689174A1" w14:textId="77777777" w:rsidR="00786042" w:rsidRPr="004D40E8" w:rsidRDefault="00786042">
      <w:pPr>
        <w:suppressAutoHyphens/>
      </w:pPr>
    </w:p>
    <w:p w14:paraId="2F3423CC" w14:textId="77777777" w:rsidR="009611FD" w:rsidRPr="004D40E8" w:rsidRDefault="009611FD">
      <w:pPr>
        <w:suppressAutoHyphens/>
        <w:sectPr w:rsidR="009611FD" w:rsidRPr="004D40E8" w:rsidSect="001361DC">
          <w:pgSz w:w="21633" w:h="11906" w:orient="landscape"/>
          <w:pgMar w:top="1417" w:right="6212" w:bottom="1417" w:left="1417" w:header="708" w:footer="708" w:gutter="0"/>
          <w:cols w:space="708"/>
          <w:docGrid w:linePitch="360"/>
        </w:sectPr>
      </w:pPr>
    </w:p>
    <w:p w14:paraId="1E7AB122" w14:textId="6B1143FD" w:rsidR="00DA0E3D" w:rsidRPr="00BE0114" w:rsidRDefault="00AA708B" w:rsidP="00F345B8">
      <w:pPr>
        <w:pStyle w:val="Naslov1"/>
      </w:pPr>
      <w:bookmarkStart w:id="20" w:name="_Toc64848816"/>
      <w:r w:rsidRPr="00BE0114">
        <w:lastRenderedPageBreak/>
        <w:t xml:space="preserve">7. </w:t>
      </w:r>
      <w:r w:rsidR="00DA0E3D" w:rsidRPr="00BE0114">
        <w:t>Financijski okvir za ostvarenje posebnih ciljeva</w:t>
      </w:r>
      <w:bookmarkEnd w:id="20"/>
    </w:p>
    <w:p w14:paraId="4CCCEE95" w14:textId="77A38341" w:rsidR="00F65391" w:rsidRPr="00BE0114" w:rsidRDefault="00F65391" w:rsidP="004D40E8">
      <w:pPr>
        <w:suppressAutoHyphens/>
        <w:jc w:val="both"/>
      </w:pPr>
    </w:p>
    <w:p w14:paraId="0FE5B836" w14:textId="02BC9D1A" w:rsidR="005E3745" w:rsidRPr="009A44E0" w:rsidRDefault="00C87339" w:rsidP="004D40E8">
      <w:pPr>
        <w:suppressAutoHyphens/>
        <w:spacing w:line="276" w:lineRule="auto"/>
        <w:jc w:val="both"/>
        <w:rPr>
          <w:rFonts w:eastAsia="Times New Roman"/>
          <w:lang w:eastAsia="hr-HR"/>
        </w:rPr>
      </w:pPr>
      <w:r w:rsidRPr="009A44E0">
        <w:rPr>
          <w:rFonts w:eastAsia="Times New Roman"/>
          <w:lang w:eastAsia="hr-HR"/>
        </w:rPr>
        <w:t>Ciljevi utvrđeni u Nacionalnom planu razradit će se kroz provedbene mjere definirane u trogodišnjim, odnosno dvogodišnjim planovima, od kojih su trenutno izrađeni Akcijski plan zaštite i promicanja ljudskih prava za razdoblje od 2021. do 2023.</w:t>
      </w:r>
      <w:r w:rsidR="00BE0114">
        <w:rPr>
          <w:rFonts w:eastAsia="Times New Roman"/>
          <w:lang w:eastAsia="hr-HR"/>
        </w:rPr>
        <w:t xml:space="preserve"> godine</w:t>
      </w:r>
      <w:r w:rsidRPr="009A44E0">
        <w:rPr>
          <w:rFonts w:eastAsia="Times New Roman"/>
          <w:lang w:eastAsia="hr-HR"/>
        </w:rPr>
        <w:t xml:space="preserve"> i Akcijski plan za suzbijanje diskriminacije za razdoblje od 2021. do 2023.</w:t>
      </w:r>
      <w:r w:rsidR="00BE0114">
        <w:rPr>
          <w:rFonts w:eastAsia="Times New Roman"/>
          <w:lang w:eastAsia="hr-HR"/>
        </w:rPr>
        <w:t xml:space="preserve"> godine</w:t>
      </w:r>
      <w:r w:rsidRPr="009A44E0">
        <w:rPr>
          <w:rFonts w:eastAsia="Times New Roman"/>
          <w:lang w:eastAsia="hr-HR"/>
        </w:rPr>
        <w:t xml:space="preserve"> Po završetku prvog trogodišnjeg razdoblja planirana je izrada </w:t>
      </w:r>
      <w:r w:rsidR="00BE0114">
        <w:rPr>
          <w:rFonts w:eastAsia="Times New Roman"/>
          <w:lang w:eastAsia="hr-HR"/>
        </w:rPr>
        <w:t xml:space="preserve">četverogodišnjih </w:t>
      </w:r>
      <w:r w:rsidRPr="009A44E0">
        <w:rPr>
          <w:rFonts w:eastAsia="Times New Roman"/>
          <w:lang w:eastAsia="hr-HR"/>
        </w:rPr>
        <w:t>planova za razdoblje nakon 2023., a kroz koje bi se precizirale mjere i planirana financijska sredstva do 2027. godine.</w:t>
      </w:r>
      <w:r w:rsidR="005E3745" w:rsidRPr="009A44E0">
        <w:rPr>
          <w:rFonts w:eastAsia="Times New Roman"/>
          <w:lang w:eastAsia="hr-HR"/>
        </w:rPr>
        <w:t xml:space="preserve"> </w:t>
      </w:r>
      <w:r w:rsidRPr="009A44E0">
        <w:rPr>
          <w:rFonts w:eastAsia="Times New Roman"/>
          <w:lang w:eastAsia="hr-HR"/>
        </w:rPr>
        <w:t xml:space="preserve">Alokacija i raspoloživost financijskih sredstava za provedbu pojedinih mjera, izvori financiranja i planirana sredstva po godinama </w:t>
      </w:r>
      <w:r w:rsidR="0044775E" w:rsidRPr="009A44E0">
        <w:rPr>
          <w:rFonts w:eastAsia="Times New Roman"/>
          <w:lang w:eastAsia="hr-HR"/>
        </w:rPr>
        <w:t>detaljnije će se prikazati u provedbenim akcijskim planovima.</w:t>
      </w:r>
    </w:p>
    <w:p w14:paraId="279246EA" w14:textId="77777777" w:rsidR="00CF75EE" w:rsidRPr="009A44E0" w:rsidRDefault="00CF75EE" w:rsidP="004D40E8">
      <w:pPr>
        <w:suppressAutoHyphens/>
        <w:spacing w:line="276" w:lineRule="auto"/>
        <w:jc w:val="both"/>
        <w:rPr>
          <w:rFonts w:eastAsia="Times New Roman"/>
          <w:lang w:eastAsia="hr-HR"/>
        </w:rPr>
      </w:pPr>
    </w:p>
    <w:p w14:paraId="49F6DD04" w14:textId="6C61589E" w:rsidR="00C87339" w:rsidRPr="009A44E0" w:rsidRDefault="00C87339" w:rsidP="004D40E8">
      <w:pPr>
        <w:suppressAutoHyphens/>
        <w:spacing w:line="276" w:lineRule="auto"/>
        <w:jc w:val="both"/>
        <w:rPr>
          <w:rFonts w:eastAsia="Times New Roman"/>
          <w:lang w:eastAsia="hr-HR"/>
        </w:rPr>
      </w:pPr>
      <w:r w:rsidRPr="009A44E0">
        <w:rPr>
          <w:rFonts w:eastAsia="Times New Roman"/>
          <w:lang w:eastAsia="hr-HR"/>
        </w:rPr>
        <w:t xml:space="preserve">Financijska sredstva za provedbu Nacionalnog plana, odnosno mjera iz pratećih akcijskih planova primarno će se osigurati u Državnom proračunu te iz europskih fondova </w:t>
      </w:r>
      <w:r w:rsidR="0044775E" w:rsidRPr="009A44E0">
        <w:rPr>
          <w:rFonts w:eastAsia="Times New Roman"/>
          <w:lang w:eastAsia="hr-HR"/>
        </w:rPr>
        <w:t xml:space="preserve">u </w:t>
      </w:r>
      <w:r w:rsidRPr="009A44E0">
        <w:rPr>
          <w:rFonts w:eastAsia="Times New Roman"/>
          <w:lang w:eastAsia="hr-HR"/>
        </w:rPr>
        <w:t>financijskoj perspektivi za razdoblje od 2014. do 2020.</w:t>
      </w:r>
      <w:r w:rsidR="00BE0114">
        <w:rPr>
          <w:rFonts w:eastAsia="Times New Roman"/>
          <w:lang w:eastAsia="hr-HR"/>
        </w:rPr>
        <w:t xml:space="preserve"> godine</w:t>
      </w:r>
      <w:r w:rsidRPr="009A44E0">
        <w:rPr>
          <w:rFonts w:eastAsia="Times New Roman"/>
          <w:lang w:eastAsia="hr-HR"/>
        </w:rPr>
        <w:t xml:space="preserve"> i u novoj financijskoj perspektivi Europske unije za razdoblje od 2021. do 2027.</w:t>
      </w:r>
      <w:r w:rsidR="00BE0114">
        <w:rPr>
          <w:rFonts w:eastAsia="Times New Roman"/>
          <w:lang w:eastAsia="hr-HR"/>
        </w:rPr>
        <w:t xml:space="preserve"> godine.</w:t>
      </w:r>
      <w:r w:rsidRPr="009A44E0">
        <w:rPr>
          <w:rFonts w:eastAsia="Times New Roman"/>
          <w:lang w:eastAsia="hr-HR"/>
        </w:rPr>
        <w:t xml:space="preserve"> Pojedine mjere financirat će se iz Fonda za poticanje pluralizma i raznovrsnosti elektroničkih medija</w:t>
      </w:r>
      <w:r w:rsidR="00BB1CD6" w:rsidRPr="00486026">
        <w:rPr>
          <w:rFonts w:eastAsia="Times New Roman"/>
          <w:vertAlign w:val="superscript"/>
          <w:lang w:eastAsia="hr-HR"/>
        </w:rPr>
        <w:t>142</w:t>
      </w:r>
      <w:r w:rsidRPr="009A44E0">
        <w:rPr>
          <w:rFonts w:eastAsia="Times New Roman"/>
          <w:lang w:eastAsia="hr-HR"/>
        </w:rPr>
        <w:t>, kao i iz dijela prihoda od igara na sreću (tzv. lutrijska sredstva).</w:t>
      </w:r>
    </w:p>
    <w:p w14:paraId="23CC9079" w14:textId="77777777" w:rsidR="00CF75EE" w:rsidRDefault="00CF75EE" w:rsidP="004D40E8">
      <w:pPr>
        <w:suppressAutoHyphens/>
        <w:spacing w:line="276" w:lineRule="auto"/>
        <w:jc w:val="both"/>
        <w:rPr>
          <w:rFonts w:eastAsia="Times New Roman"/>
          <w:lang w:eastAsia="hr-HR"/>
        </w:rPr>
      </w:pPr>
    </w:p>
    <w:p w14:paraId="25D8E82F" w14:textId="76A96959" w:rsidR="00BB1CD6" w:rsidRPr="00486026" w:rsidRDefault="00BB1CD6" w:rsidP="00486026">
      <w:pPr>
        <w:suppressAutoHyphens/>
        <w:jc w:val="both"/>
        <w:rPr>
          <w:rFonts w:eastAsia="Times New Roman"/>
          <w:sz w:val="18"/>
          <w:szCs w:val="18"/>
          <w:lang w:eastAsia="hr-HR"/>
        </w:rPr>
      </w:pPr>
      <w:r w:rsidRPr="00486026">
        <w:rPr>
          <w:rFonts w:eastAsia="Times New Roman"/>
          <w:vertAlign w:val="superscript"/>
          <w:lang w:eastAsia="hr-HR"/>
        </w:rPr>
        <w:t>142</w:t>
      </w:r>
      <w:r>
        <w:rPr>
          <w:rFonts w:eastAsia="Times New Roman"/>
          <w:lang w:eastAsia="hr-HR"/>
        </w:rPr>
        <w:t xml:space="preserve"> </w:t>
      </w:r>
      <w:r w:rsidRPr="00486026">
        <w:rPr>
          <w:rFonts w:eastAsia="Times New Roman"/>
          <w:sz w:val="18"/>
          <w:szCs w:val="18"/>
          <w:lang w:eastAsia="hr-HR"/>
        </w:rPr>
        <w:t>Izvori financijskih sredstava Fonda su sredstva osigurana odredbama Zakona o elektroničkim medijima i Zakona o Hrvatskoj radioteleviziji u visini 3 % od mjesečno ukupno prikupljenih sredstava koja Hrvatska radiotelevizija prikupi na ime pristojbe.</w:t>
      </w:r>
    </w:p>
    <w:p w14:paraId="0D500EDF" w14:textId="77777777" w:rsidR="00BB1CD6" w:rsidRPr="00486026" w:rsidRDefault="00BB1CD6" w:rsidP="00486026">
      <w:pPr>
        <w:suppressAutoHyphens/>
        <w:jc w:val="both"/>
        <w:rPr>
          <w:rFonts w:eastAsia="Times New Roman"/>
          <w:sz w:val="18"/>
          <w:szCs w:val="18"/>
          <w:lang w:eastAsia="hr-HR"/>
        </w:rPr>
      </w:pPr>
    </w:p>
    <w:p w14:paraId="1A3C6CCE" w14:textId="7DF953B9" w:rsidR="00DA0E3D" w:rsidRPr="009A44E0" w:rsidRDefault="0044775E" w:rsidP="004D40E8">
      <w:pPr>
        <w:suppressAutoHyphens/>
        <w:spacing w:line="276" w:lineRule="auto"/>
        <w:jc w:val="both"/>
        <w:rPr>
          <w:rStyle w:val="acopre"/>
        </w:rPr>
        <w:sectPr w:rsidR="00DA0E3D" w:rsidRPr="009A44E0" w:rsidSect="008A3B5D">
          <w:pgSz w:w="11906" w:h="16838" w:code="9"/>
          <w:pgMar w:top="1417" w:right="1417" w:bottom="1417" w:left="1417" w:header="708" w:footer="708" w:gutter="0"/>
          <w:cols w:space="708"/>
          <w:docGrid w:linePitch="360"/>
        </w:sectPr>
      </w:pPr>
      <w:r w:rsidRPr="009A44E0">
        <w:rPr>
          <w:rFonts w:eastAsia="Times New Roman"/>
          <w:lang w:eastAsia="hr-HR"/>
        </w:rPr>
        <w:t>U</w:t>
      </w:r>
      <w:r w:rsidR="00C87339" w:rsidRPr="009A44E0">
        <w:rPr>
          <w:rFonts w:eastAsia="Times New Roman"/>
          <w:lang w:eastAsia="hr-HR"/>
        </w:rPr>
        <w:t xml:space="preserve"> nadolazećem sedmogodišnjem razdoblju </w:t>
      </w:r>
      <w:r w:rsidRPr="00F345B8">
        <w:rPr>
          <w:rStyle w:val="Istaknuto"/>
          <w:rFonts w:ascii="Times New Roman" w:hAnsi="Times New Roman"/>
          <w:b w:val="0"/>
          <w:bCs/>
          <w:i w:val="0"/>
          <w:iCs w:val="0"/>
        </w:rPr>
        <w:t xml:space="preserve">Europski socijalni fond plus (ESF+) bit će </w:t>
      </w:r>
      <w:r w:rsidR="00CF75EE" w:rsidRPr="00F345B8">
        <w:rPr>
          <w:rStyle w:val="Istaknuto"/>
          <w:rFonts w:ascii="Times New Roman" w:hAnsi="Times New Roman"/>
          <w:b w:val="0"/>
          <w:bCs/>
          <w:i w:val="0"/>
          <w:iCs w:val="0"/>
        </w:rPr>
        <w:t xml:space="preserve">glavni </w:t>
      </w:r>
      <w:r w:rsidR="00C87339" w:rsidRPr="00F345B8">
        <w:rPr>
          <w:rStyle w:val="Istaknuto"/>
          <w:rFonts w:ascii="Times New Roman" w:hAnsi="Times New Roman"/>
          <w:b w:val="0"/>
          <w:bCs/>
          <w:i w:val="0"/>
          <w:iCs w:val="0"/>
        </w:rPr>
        <w:t>izvor financiranja za projekte od</w:t>
      </w:r>
      <w:r w:rsidR="00C87339" w:rsidRPr="009A44E0">
        <w:rPr>
          <w:rStyle w:val="acopre"/>
        </w:rPr>
        <w:t xml:space="preserve"> strateškog značaja koji doprinose posebnim ciljevima u području zaštite ljudskih prava i jednakosti, razvojnim ciljevima Republike Hrvatske, ali i ciljevima Europske </w:t>
      </w:r>
      <w:r w:rsidR="00C87339" w:rsidRPr="004D40E8">
        <w:rPr>
          <w:rStyle w:val="Istaknuto"/>
          <w:rFonts w:ascii="Times New Roman" w:hAnsi="Times New Roman"/>
          <w:b w:val="0"/>
          <w:bCs/>
          <w:i w:val="0"/>
          <w:iCs w:val="0"/>
        </w:rPr>
        <w:t>unije</w:t>
      </w:r>
      <w:r w:rsidR="00C87339" w:rsidRPr="00BE0114">
        <w:rPr>
          <w:rStyle w:val="acopre"/>
          <w:bCs/>
        </w:rPr>
        <w:t xml:space="preserve"> </w:t>
      </w:r>
      <w:r w:rsidR="00C87339" w:rsidRPr="009A44E0">
        <w:rPr>
          <w:rStyle w:val="acopre"/>
        </w:rPr>
        <w:t>usmjerenim na socijalno uključivanje i jednakost. Indikativan plan provedbe projekata od strateškog značaja opisan je u</w:t>
      </w:r>
      <w:r w:rsidR="00BE0114">
        <w:rPr>
          <w:rStyle w:val="acopre"/>
        </w:rPr>
        <w:t xml:space="preserve"> </w:t>
      </w:r>
      <w:r w:rsidR="00F345B8">
        <w:rPr>
          <w:rStyle w:val="acopre"/>
        </w:rPr>
        <w:t xml:space="preserve">prethodnom </w:t>
      </w:r>
      <w:r w:rsidR="00BE0114">
        <w:rPr>
          <w:rStyle w:val="acopre"/>
        </w:rPr>
        <w:t xml:space="preserve">poglavlju </w:t>
      </w:r>
      <w:r w:rsidR="00C87339" w:rsidRPr="009A44E0">
        <w:rPr>
          <w:rStyle w:val="acopre"/>
        </w:rPr>
        <w:t>Nacionalnog plan</w:t>
      </w:r>
      <w:r w:rsidR="00DA0E3D" w:rsidRPr="009A44E0">
        <w:rPr>
          <w:rStyle w:val="acopre"/>
        </w:rPr>
        <w:t>a</w:t>
      </w:r>
      <w:r w:rsidR="00CF75EE" w:rsidRPr="009A44E0">
        <w:rPr>
          <w:rStyle w:val="acopre"/>
        </w:rPr>
        <w:t>.</w:t>
      </w:r>
    </w:p>
    <w:p w14:paraId="0545BB3D" w14:textId="499D98E6" w:rsidR="00DA0E3D" w:rsidRPr="00DF46DC" w:rsidRDefault="00AA708B">
      <w:pPr>
        <w:pStyle w:val="Naslov1"/>
        <w:rPr>
          <w:rFonts w:ascii="Times New Roman" w:hAnsi="Times New Roman"/>
        </w:rPr>
      </w:pPr>
      <w:bookmarkStart w:id="21" w:name="_Toc64848817"/>
      <w:r w:rsidRPr="00DF46DC">
        <w:rPr>
          <w:rFonts w:ascii="Times New Roman" w:hAnsi="Times New Roman"/>
        </w:rPr>
        <w:t>8.</w:t>
      </w:r>
      <w:r w:rsidR="00BB1CD6">
        <w:rPr>
          <w:rFonts w:ascii="Times New Roman" w:hAnsi="Times New Roman"/>
        </w:rPr>
        <w:t xml:space="preserve"> </w:t>
      </w:r>
      <w:r w:rsidR="00DA0E3D" w:rsidRPr="00DF46DC">
        <w:rPr>
          <w:rFonts w:ascii="Times New Roman" w:hAnsi="Times New Roman"/>
        </w:rPr>
        <w:t>Okvir za praćenje i vrednovanje</w:t>
      </w:r>
      <w:bookmarkEnd w:id="21"/>
    </w:p>
    <w:p w14:paraId="325431BB" w14:textId="2D90FCD9" w:rsidR="003C3F9D" w:rsidRPr="009A44E0" w:rsidRDefault="00DF4204">
      <w:pPr>
        <w:widowControl w:val="0"/>
        <w:suppressAutoHyphens/>
        <w:spacing w:before="240" w:after="240" w:line="276" w:lineRule="auto"/>
        <w:jc w:val="both"/>
        <w:rPr>
          <w:rFonts w:eastAsia="Times New Roman"/>
          <w:color w:val="000000"/>
          <w:lang w:eastAsia="hr-HR"/>
        </w:rPr>
      </w:pPr>
      <w:r w:rsidRPr="009A44E0">
        <w:rPr>
          <w:rFonts w:eastAsia="Times New Roman"/>
          <w:color w:val="000000"/>
          <w:lang w:eastAsia="hr-HR"/>
        </w:rPr>
        <w:t xml:space="preserve">Za uspješnu i učinkovitu provedbu </w:t>
      </w:r>
      <w:r w:rsidR="00DF46DC">
        <w:rPr>
          <w:rFonts w:eastAsia="Times New Roman"/>
          <w:color w:val="000000"/>
          <w:lang w:eastAsia="hr-HR"/>
        </w:rPr>
        <w:t>strateškog okvira</w:t>
      </w:r>
      <w:r w:rsidRPr="009A44E0">
        <w:rPr>
          <w:rFonts w:eastAsia="Times New Roman"/>
          <w:color w:val="000000"/>
          <w:lang w:eastAsia="hr-HR"/>
        </w:rPr>
        <w:t xml:space="preserve"> </w:t>
      </w:r>
      <w:r w:rsidR="00DF46DC">
        <w:rPr>
          <w:rFonts w:eastAsia="Times New Roman"/>
          <w:color w:val="000000"/>
          <w:lang w:eastAsia="hr-HR"/>
        </w:rPr>
        <w:t xml:space="preserve">izrazito je bitno </w:t>
      </w:r>
      <w:r w:rsidRPr="009A44E0">
        <w:rPr>
          <w:rFonts w:eastAsia="Times New Roman"/>
          <w:color w:val="000000"/>
          <w:lang w:eastAsia="hr-HR"/>
        </w:rPr>
        <w:t xml:space="preserve">kvalitetno praćenje i vrednovanje. </w:t>
      </w:r>
      <w:r w:rsidR="00DF46DC">
        <w:rPr>
          <w:rFonts w:eastAsia="Times New Roman"/>
          <w:color w:val="000000"/>
          <w:lang w:eastAsia="hr-HR"/>
        </w:rPr>
        <w:t>Za u</w:t>
      </w:r>
      <w:r w:rsidRPr="009A44E0">
        <w:rPr>
          <w:rFonts w:eastAsia="Times New Roman"/>
          <w:color w:val="000000"/>
          <w:lang w:eastAsia="hr-HR"/>
        </w:rPr>
        <w:t>spješn</w:t>
      </w:r>
      <w:r w:rsidR="00DF46DC">
        <w:rPr>
          <w:rFonts w:eastAsia="Times New Roman"/>
          <w:color w:val="000000"/>
          <w:lang w:eastAsia="hr-HR"/>
        </w:rPr>
        <w:t xml:space="preserve">u </w:t>
      </w:r>
      <w:r w:rsidRPr="009A44E0">
        <w:rPr>
          <w:rFonts w:eastAsia="Times New Roman"/>
          <w:color w:val="000000"/>
          <w:lang w:eastAsia="hr-HR"/>
        </w:rPr>
        <w:t>provedb</w:t>
      </w:r>
      <w:r w:rsidR="00DF46DC">
        <w:rPr>
          <w:rFonts w:eastAsia="Times New Roman"/>
          <w:color w:val="000000"/>
          <w:lang w:eastAsia="hr-HR"/>
        </w:rPr>
        <w:t>u horizontalnih</w:t>
      </w:r>
      <w:r w:rsidRPr="009A44E0">
        <w:rPr>
          <w:rFonts w:eastAsia="Times New Roman"/>
          <w:color w:val="000000"/>
          <w:lang w:eastAsia="hr-HR"/>
        </w:rPr>
        <w:t xml:space="preserve"> ciljeva i mjera predviđenih </w:t>
      </w:r>
      <w:r w:rsidR="00DF46DC">
        <w:rPr>
          <w:rFonts w:eastAsia="Times New Roman"/>
          <w:color w:val="000000"/>
          <w:lang w:eastAsia="hr-HR"/>
        </w:rPr>
        <w:t xml:space="preserve">ovim </w:t>
      </w:r>
      <w:r w:rsidRPr="009A44E0">
        <w:rPr>
          <w:rFonts w:eastAsia="Times New Roman"/>
          <w:color w:val="000000"/>
          <w:lang w:eastAsia="hr-HR"/>
        </w:rPr>
        <w:t xml:space="preserve">Nacionalnim planom </w:t>
      </w:r>
      <w:r w:rsidR="00DF46DC">
        <w:rPr>
          <w:rFonts w:eastAsia="Times New Roman"/>
          <w:color w:val="000000"/>
          <w:lang w:eastAsia="hr-HR"/>
        </w:rPr>
        <w:t xml:space="preserve">potrebno je </w:t>
      </w:r>
      <w:r w:rsidRPr="009A44E0">
        <w:rPr>
          <w:rFonts w:eastAsia="Times New Roman"/>
          <w:color w:val="000000"/>
          <w:lang w:eastAsia="hr-HR"/>
        </w:rPr>
        <w:t>usklađeno i koordinirano djelovanje provedbenih partnera, ali i drugih dionika čije su aktivnosti usmjerene zaštiti ljudskih prava i suzbijanju diskriminacije.</w:t>
      </w:r>
      <w:r w:rsidR="00DF46DC">
        <w:rPr>
          <w:rFonts w:eastAsia="Times New Roman"/>
          <w:color w:val="000000"/>
          <w:lang w:eastAsia="hr-HR"/>
        </w:rPr>
        <w:t xml:space="preserve"> </w:t>
      </w:r>
      <w:r w:rsidRPr="009A44E0">
        <w:rPr>
          <w:rFonts w:eastAsia="Times New Roman"/>
          <w:color w:val="000000"/>
          <w:lang w:eastAsia="hr-HR"/>
        </w:rPr>
        <w:t>Koordinaciju i usklađeno djelovanje potrebno je postići između glavnih dionika</w:t>
      </w:r>
      <w:r w:rsidR="0044775E" w:rsidRPr="009A44E0">
        <w:rPr>
          <w:rFonts w:eastAsia="Times New Roman"/>
          <w:color w:val="000000"/>
          <w:lang w:eastAsia="hr-HR"/>
        </w:rPr>
        <w:t xml:space="preserve">, </w:t>
      </w:r>
      <w:r w:rsidRPr="009A44E0">
        <w:rPr>
          <w:rFonts w:eastAsia="Times New Roman"/>
          <w:color w:val="000000"/>
          <w:lang w:eastAsia="hr-HR"/>
        </w:rPr>
        <w:t>Ured</w:t>
      </w:r>
      <w:r w:rsidR="0044775E" w:rsidRPr="009A44E0">
        <w:rPr>
          <w:rFonts w:eastAsia="Times New Roman"/>
          <w:color w:val="000000"/>
          <w:lang w:eastAsia="hr-HR"/>
        </w:rPr>
        <w:t>a</w:t>
      </w:r>
      <w:r w:rsidRPr="009A44E0">
        <w:rPr>
          <w:rFonts w:eastAsia="Times New Roman"/>
          <w:color w:val="000000"/>
          <w:lang w:eastAsia="hr-HR"/>
        </w:rPr>
        <w:t xml:space="preserve"> za ljudska prava i prava nacionalnih manjina Vlade Republike Hrvatske,</w:t>
      </w:r>
      <w:r w:rsidR="0044775E" w:rsidRPr="009A44E0">
        <w:rPr>
          <w:rFonts w:eastAsia="Times New Roman"/>
          <w:color w:val="000000"/>
          <w:lang w:eastAsia="hr-HR"/>
        </w:rPr>
        <w:t xml:space="preserve"> Vladinih ureda, središnjih</w:t>
      </w:r>
      <w:r w:rsidRPr="009A44E0">
        <w:rPr>
          <w:rFonts w:eastAsia="Times New Roman"/>
          <w:color w:val="000000"/>
          <w:lang w:eastAsia="hr-HR"/>
        </w:rPr>
        <w:t xml:space="preserve"> tijela državne uprave, drugih javnih ustanova,</w:t>
      </w:r>
      <w:r w:rsidR="0044775E" w:rsidRPr="009A44E0">
        <w:rPr>
          <w:rFonts w:eastAsia="Times New Roman"/>
          <w:color w:val="000000"/>
          <w:lang w:eastAsia="hr-HR"/>
        </w:rPr>
        <w:t xml:space="preserve"> nezavisnih tijela za zaštitu ljudskih prava,</w:t>
      </w:r>
      <w:r w:rsidRPr="009A44E0">
        <w:rPr>
          <w:rFonts w:eastAsia="Times New Roman"/>
          <w:color w:val="000000"/>
          <w:lang w:eastAsia="hr-HR"/>
        </w:rPr>
        <w:t xml:space="preserve"> </w:t>
      </w:r>
      <w:r w:rsidR="0044775E" w:rsidRPr="009A44E0">
        <w:rPr>
          <w:rFonts w:eastAsia="Times New Roman"/>
          <w:color w:val="000000"/>
          <w:lang w:eastAsia="hr-HR"/>
        </w:rPr>
        <w:t xml:space="preserve">organizacija civilnog društva i </w:t>
      </w:r>
      <w:r w:rsidRPr="009A44E0">
        <w:rPr>
          <w:rFonts w:eastAsia="Times New Roman"/>
          <w:color w:val="000000"/>
          <w:lang w:eastAsia="hr-HR"/>
        </w:rPr>
        <w:t>akademske zajednice</w:t>
      </w:r>
      <w:r w:rsidR="0044775E" w:rsidRPr="009A44E0">
        <w:rPr>
          <w:rFonts w:eastAsia="Times New Roman"/>
          <w:color w:val="000000"/>
          <w:lang w:eastAsia="hr-HR"/>
        </w:rPr>
        <w:t>.</w:t>
      </w:r>
    </w:p>
    <w:p w14:paraId="20633BF3" w14:textId="2B364A20" w:rsidR="00DF4204" w:rsidRPr="009A44E0" w:rsidRDefault="00DF4204">
      <w:pPr>
        <w:widowControl w:val="0"/>
        <w:suppressAutoHyphens/>
        <w:spacing w:before="240" w:after="240" w:line="276" w:lineRule="auto"/>
        <w:contextualSpacing/>
        <w:jc w:val="both"/>
        <w:rPr>
          <w:rFonts w:eastAsia="Times New Roman"/>
          <w:lang w:eastAsia="hr-HR"/>
        </w:rPr>
      </w:pPr>
      <w:r w:rsidRPr="009A44E0">
        <w:rPr>
          <w:rFonts w:eastAsia="Times New Roman"/>
          <w:color w:val="000000"/>
          <w:lang w:eastAsia="hr-HR"/>
        </w:rPr>
        <w:t>Ured za ljudska prava i prava nacionalnih manjina Vlade Republike Hrvatske</w:t>
      </w:r>
      <w:r w:rsidR="008B055A" w:rsidRPr="009A44E0">
        <w:rPr>
          <w:rFonts w:eastAsia="Times New Roman"/>
          <w:color w:val="000000"/>
          <w:lang w:eastAsia="hr-HR"/>
        </w:rPr>
        <w:t xml:space="preserve">, </w:t>
      </w:r>
      <w:r w:rsidRPr="009A44E0">
        <w:rPr>
          <w:rFonts w:eastAsia="Times New Roman"/>
          <w:color w:val="000000"/>
          <w:lang w:eastAsia="hr-HR"/>
        </w:rPr>
        <w:t>kao nositelj izrade akta strateškog planiranja</w:t>
      </w:r>
      <w:r w:rsidR="008B055A" w:rsidRPr="009A44E0">
        <w:rPr>
          <w:rFonts w:eastAsia="Times New Roman"/>
          <w:color w:val="000000"/>
          <w:lang w:eastAsia="hr-HR"/>
        </w:rPr>
        <w:t>,</w:t>
      </w:r>
      <w:r w:rsidRPr="009A44E0">
        <w:rPr>
          <w:rFonts w:eastAsia="Times New Roman"/>
          <w:color w:val="000000"/>
          <w:lang w:eastAsia="hr-HR"/>
        </w:rPr>
        <w:t xml:space="preserve"> uspostavit će mehanizme za praćenje i vrednovanje Nacionalnog plana zaštite i promicanja ljudskih prava za razdoblje od 2021. do 2027. </w:t>
      </w:r>
    </w:p>
    <w:p w14:paraId="59B36965" w14:textId="77777777" w:rsidR="00234776" w:rsidRPr="009A44E0" w:rsidRDefault="00234776">
      <w:pPr>
        <w:widowControl w:val="0"/>
        <w:suppressAutoHyphens/>
        <w:spacing w:before="240" w:after="240" w:line="276" w:lineRule="auto"/>
        <w:contextualSpacing/>
        <w:jc w:val="both"/>
        <w:rPr>
          <w:rFonts w:eastAsia="Times New Roman"/>
          <w:color w:val="000000"/>
          <w:lang w:eastAsia="hr-HR"/>
        </w:rPr>
      </w:pPr>
    </w:p>
    <w:p w14:paraId="72F6AC34" w14:textId="075494BF" w:rsidR="008B055A" w:rsidRPr="009A44E0" w:rsidRDefault="00DF4204">
      <w:pPr>
        <w:widowControl w:val="0"/>
        <w:suppressAutoHyphens/>
        <w:spacing w:before="240" w:after="240" w:line="276" w:lineRule="auto"/>
        <w:contextualSpacing/>
        <w:jc w:val="both"/>
        <w:rPr>
          <w:rFonts w:eastAsia="Times New Roman"/>
          <w:lang w:eastAsia="hr-HR"/>
        </w:rPr>
      </w:pPr>
      <w:r w:rsidRPr="009A44E0">
        <w:rPr>
          <w:rFonts w:eastAsia="Times New Roman"/>
          <w:color w:val="000000"/>
          <w:lang w:eastAsia="hr-HR"/>
        </w:rPr>
        <w:t xml:space="preserve">Praćenje i izvještavanje o provedbi akata strateškog planiranja podrazumijevat će kontinuirano </w:t>
      </w:r>
      <w:r w:rsidRPr="009A44E0">
        <w:rPr>
          <w:rFonts w:eastAsia="Times New Roman"/>
          <w:lang w:eastAsia="hr-HR"/>
        </w:rPr>
        <w:t xml:space="preserve">praćenje provedbe mjera akcijskih planova u odnosu na unaprijed određene pokazatelje kao i </w:t>
      </w:r>
      <w:r w:rsidRPr="009A44E0">
        <w:rPr>
          <w:rFonts w:eastAsia="Times New Roman"/>
          <w:lang w:eastAsia="hr-HR"/>
        </w:rPr>
        <w:lastRenderedPageBreak/>
        <w:t>ciljev</w:t>
      </w:r>
      <w:r w:rsidR="006009A3">
        <w:rPr>
          <w:rFonts w:eastAsia="Times New Roman"/>
          <w:lang w:eastAsia="hr-HR"/>
        </w:rPr>
        <w:t>e</w:t>
      </w:r>
      <w:r w:rsidRPr="009A44E0">
        <w:rPr>
          <w:rFonts w:eastAsia="Times New Roman"/>
          <w:lang w:eastAsia="hr-HR"/>
        </w:rPr>
        <w:t xml:space="preserve"> javne politike. Ključnu ulogu </w:t>
      </w:r>
      <w:r w:rsidR="0044775E" w:rsidRPr="009A44E0">
        <w:rPr>
          <w:rFonts w:eastAsia="Times New Roman"/>
          <w:lang w:eastAsia="hr-HR"/>
        </w:rPr>
        <w:t xml:space="preserve">pri </w:t>
      </w:r>
      <w:r w:rsidRPr="009A44E0">
        <w:rPr>
          <w:rFonts w:eastAsia="Times New Roman"/>
          <w:lang w:eastAsia="hr-HR"/>
        </w:rPr>
        <w:t xml:space="preserve">praćenju provedbe akcijskih planova imat će Radna skupina za praćenje provedbe Nacionalnog plana zaštite i promicanja ljudskih prava i suzbijanja diskriminacije za razdoblje od 2021. do 2027. godine koja će </w:t>
      </w:r>
      <w:r w:rsidR="0044775E" w:rsidRPr="009A44E0">
        <w:rPr>
          <w:rFonts w:eastAsia="Times New Roman"/>
          <w:lang w:eastAsia="hr-HR"/>
        </w:rPr>
        <w:t xml:space="preserve">osnovana </w:t>
      </w:r>
      <w:r w:rsidRPr="009A44E0">
        <w:rPr>
          <w:rFonts w:eastAsia="Times New Roman"/>
          <w:lang w:eastAsia="hr-HR"/>
        </w:rPr>
        <w:t xml:space="preserve">od strane Ureda za ljudska prava i prava nacionalnih manjina Vlade Republike Hrvatske, a </w:t>
      </w:r>
      <w:r w:rsidR="008B055A" w:rsidRPr="009A44E0">
        <w:rPr>
          <w:rFonts w:eastAsia="Times New Roman"/>
          <w:lang w:eastAsia="hr-HR"/>
        </w:rPr>
        <w:t>uključivat će provedbene partnere,</w:t>
      </w:r>
      <w:r w:rsidR="0044775E" w:rsidRPr="009A44E0">
        <w:rPr>
          <w:rFonts w:eastAsia="Times New Roman"/>
          <w:lang w:eastAsia="hr-HR"/>
        </w:rPr>
        <w:t xml:space="preserve"> prvenstveno</w:t>
      </w:r>
      <w:r w:rsidR="008B055A" w:rsidRPr="009A44E0">
        <w:rPr>
          <w:rFonts w:eastAsia="Times New Roman"/>
          <w:lang w:eastAsia="hr-HR"/>
        </w:rPr>
        <w:t xml:space="preserve"> </w:t>
      </w:r>
      <w:r w:rsidR="006009A3">
        <w:rPr>
          <w:rFonts w:eastAsia="Times New Roman"/>
          <w:lang w:eastAsia="hr-HR"/>
        </w:rPr>
        <w:t xml:space="preserve">predstavnike onih </w:t>
      </w:r>
      <w:r w:rsidR="008B055A" w:rsidRPr="009A44E0">
        <w:rPr>
          <w:rFonts w:eastAsia="Times New Roman"/>
          <w:lang w:eastAsia="hr-HR"/>
        </w:rPr>
        <w:t xml:space="preserve">tijela državne uprave </w:t>
      </w:r>
      <w:r w:rsidR="006009A3">
        <w:rPr>
          <w:rFonts w:eastAsia="Times New Roman"/>
          <w:lang w:eastAsia="hr-HR"/>
        </w:rPr>
        <w:t>koja su nositelji provedbenih mjera.</w:t>
      </w:r>
    </w:p>
    <w:p w14:paraId="7CDF5F53" w14:textId="77777777" w:rsidR="00234776" w:rsidRPr="009A44E0" w:rsidRDefault="00234776">
      <w:pPr>
        <w:widowControl w:val="0"/>
        <w:suppressAutoHyphens/>
        <w:spacing w:before="240" w:after="240" w:line="276" w:lineRule="auto"/>
        <w:contextualSpacing/>
        <w:jc w:val="both"/>
        <w:rPr>
          <w:rFonts w:eastAsia="Times New Roman"/>
          <w:lang w:eastAsia="hr-HR"/>
        </w:rPr>
      </w:pPr>
    </w:p>
    <w:p w14:paraId="6DA5DAB9" w14:textId="45A1D5E9" w:rsidR="0044775E" w:rsidRPr="009A44E0" w:rsidRDefault="00DF4204">
      <w:pPr>
        <w:widowControl w:val="0"/>
        <w:suppressAutoHyphens/>
        <w:spacing w:before="240" w:after="240" w:line="276" w:lineRule="auto"/>
        <w:contextualSpacing/>
        <w:jc w:val="both"/>
        <w:rPr>
          <w:rFonts w:eastAsia="Times New Roman"/>
          <w:lang w:eastAsia="hr-HR"/>
        </w:rPr>
      </w:pPr>
      <w:r w:rsidRPr="009A44E0">
        <w:rPr>
          <w:rFonts w:eastAsia="Times New Roman"/>
          <w:lang w:eastAsia="hr-HR"/>
        </w:rPr>
        <w:t xml:space="preserve">O napretku </w:t>
      </w:r>
      <w:r w:rsidR="006009A3">
        <w:rPr>
          <w:rFonts w:eastAsia="Times New Roman"/>
          <w:lang w:eastAsia="hr-HR"/>
        </w:rPr>
        <w:t xml:space="preserve">prema ostvarenju </w:t>
      </w:r>
      <w:r w:rsidRPr="009A44E0">
        <w:rPr>
          <w:rFonts w:eastAsia="Times New Roman"/>
          <w:lang w:eastAsia="hr-HR"/>
        </w:rPr>
        <w:t>postavljenih ciljeva</w:t>
      </w:r>
      <w:r w:rsidR="006009A3">
        <w:rPr>
          <w:rFonts w:eastAsia="Times New Roman"/>
          <w:lang w:eastAsia="hr-HR"/>
        </w:rPr>
        <w:t xml:space="preserve">, ali i </w:t>
      </w:r>
      <w:r w:rsidRPr="009A44E0">
        <w:rPr>
          <w:rFonts w:eastAsia="Times New Roman"/>
          <w:lang w:eastAsia="hr-HR"/>
        </w:rPr>
        <w:t xml:space="preserve">izazovima u </w:t>
      </w:r>
      <w:r w:rsidR="006009A3">
        <w:rPr>
          <w:rFonts w:eastAsia="Times New Roman"/>
          <w:lang w:eastAsia="hr-HR"/>
        </w:rPr>
        <w:t>provedbi</w:t>
      </w:r>
      <w:r w:rsidRPr="009A44E0">
        <w:rPr>
          <w:rFonts w:eastAsia="Times New Roman"/>
          <w:lang w:eastAsia="hr-HR"/>
        </w:rPr>
        <w:t xml:space="preserve"> izvještavat će se Povjerenstvo za ljudska prava čije je uspostavljanje planirano za 2022. godinu. Povjerenstvo će osim praćenja </w:t>
      </w:r>
      <w:r w:rsidR="006009A3">
        <w:rPr>
          <w:rFonts w:eastAsia="Times New Roman"/>
          <w:lang w:eastAsia="hr-HR"/>
        </w:rPr>
        <w:t>napretka prema ostva</w:t>
      </w:r>
      <w:r w:rsidR="00F345B8">
        <w:rPr>
          <w:rFonts w:eastAsia="Times New Roman"/>
          <w:lang w:eastAsia="hr-HR"/>
        </w:rPr>
        <w:t xml:space="preserve">renju ciljeva </w:t>
      </w:r>
      <w:r w:rsidRPr="009A44E0">
        <w:rPr>
          <w:rFonts w:eastAsia="Times New Roman"/>
          <w:lang w:eastAsia="hr-HR"/>
        </w:rPr>
        <w:t>imati značajnu ulogu</w:t>
      </w:r>
      <w:r w:rsidR="00F345B8">
        <w:rPr>
          <w:rFonts w:eastAsia="Times New Roman"/>
          <w:lang w:eastAsia="hr-HR"/>
        </w:rPr>
        <w:t xml:space="preserve"> i</w:t>
      </w:r>
      <w:r w:rsidRPr="009A44E0">
        <w:rPr>
          <w:rFonts w:eastAsia="Times New Roman"/>
          <w:lang w:eastAsia="hr-HR"/>
        </w:rPr>
        <w:t xml:space="preserve"> u odlučivanju o potrebnim revizijama akta strateškog planiranja</w:t>
      </w:r>
      <w:r w:rsidR="0044775E" w:rsidRPr="009A44E0">
        <w:rPr>
          <w:rFonts w:eastAsia="Times New Roman"/>
          <w:lang w:eastAsia="hr-HR"/>
        </w:rPr>
        <w:t>, kao i</w:t>
      </w:r>
      <w:r w:rsidRPr="009A44E0">
        <w:rPr>
          <w:rFonts w:eastAsia="Times New Roman"/>
          <w:lang w:eastAsia="hr-HR"/>
        </w:rPr>
        <w:t xml:space="preserve"> ključnih</w:t>
      </w:r>
      <w:r w:rsidR="008B055A" w:rsidRPr="009A44E0">
        <w:rPr>
          <w:rFonts w:eastAsia="Times New Roman"/>
          <w:lang w:eastAsia="hr-HR"/>
        </w:rPr>
        <w:t xml:space="preserve"> područja djelovanja </w:t>
      </w:r>
      <w:r w:rsidRPr="009A44E0">
        <w:rPr>
          <w:rFonts w:eastAsia="Times New Roman"/>
          <w:lang w:eastAsia="hr-HR"/>
        </w:rPr>
        <w:t>za buduće akcijske planove.</w:t>
      </w:r>
    </w:p>
    <w:p w14:paraId="312F27FF" w14:textId="77777777" w:rsidR="0044775E" w:rsidRPr="009A44E0" w:rsidRDefault="0044775E">
      <w:pPr>
        <w:widowControl w:val="0"/>
        <w:suppressAutoHyphens/>
        <w:spacing w:before="240" w:after="240" w:line="276" w:lineRule="auto"/>
        <w:contextualSpacing/>
        <w:jc w:val="both"/>
        <w:rPr>
          <w:rFonts w:eastAsia="Times New Roman"/>
          <w:lang w:eastAsia="hr-HR"/>
        </w:rPr>
      </w:pPr>
    </w:p>
    <w:p w14:paraId="7EDD87D6" w14:textId="6B0EF793" w:rsidR="008B055A" w:rsidRPr="009A44E0" w:rsidRDefault="008B055A">
      <w:pPr>
        <w:widowControl w:val="0"/>
        <w:suppressAutoHyphens/>
        <w:spacing w:before="240" w:after="240" w:line="276" w:lineRule="auto"/>
        <w:contextualSpacing/>
        <w:jc w:val="both"/>
        <w:rPr>
          <w:rFonts w:eastAsia="Times New Roman"/>
          <w:color w:val="231F20"/>
          <w:shd w:val="clear" w:color="auto" w:fill="FFFFFF"/>
          <w:lang w:eastAsia="hr-HR"/>
        </w:rPr>
      </w:pPr>
      <w:r w:rsidRPr="009A44E0">
        <w:rPr>
          <w:rFonts w:eastAsia="Times New Roman"/>
          <w:color w:val="231F20"/>
          <w:shd w:val="clear" w:color="auto" w:fill="FFFFFF"/>
          <w:lang w:eastAsia="hr-HR"/>
        </w:rPr>
        <w:t>Proces praćenja podrazumijeva redovito i pravovremeno izvještavanje. Sukladno uputama Ministarstva regionalnoga razvoja i fondova Europske unije koje ima ulogu Koordinacijskog tijela</w:t>
      </w:r>
      <w:r w:rsidR="006009A3">
        <w:rPr>
          <w:rFonts w:eastAsia="Times New Roman"/>
          <w:color w:val="231F20"/>
          <w:shd w:val="clear" w:color="auto" w:fill="FFFFFF"/>
          <w:lang w:eastAsia="hr-HR"/>
        </w:rPr>
        <w:t xml:space="preserve"> za strateško planiranje</w:t>
      </w:r>
      <w:r w:rsidRPr="009A44E0">
        <w:rPr>
          <w:rFonts w:eastAsia="Times New Roman"/>
          <w:color w:val="231F20"/>
          <w:shd w:val="clear" w:color="auto" w:fill="FFFFFF"/>
          <w:lang w:eastAsia="hr-HR"/>
        </w:rPr>
        <w:t xml:space="preserve">, izrađivat će se polugodišnja i godišnja izvješća o napretku u provedbi Nacionalnog plana i pratećih akcijskih planova. </w:t>
      </w:r>
    </w:p>
    <w:p w14:paraId="56A13654" w14:textId="77777777" w:rsidR="008C509D" w:rsidRPr="009A44E0" w:rsidRDefault="008C509D">
      <w:pPr>
        <w:widowControl w:val="0"/>
        <w:suppressAutoHyphens/>
        <w:spacing w:before="240" w:after="240" w:line="276" w:lineRule="auto"/>
        <w:contextualSpacing/>
        <w:jc w:val="both"/>
        <w:rPr>
          <w:rFonts w:eastAsia="Times New Roman"/>
          <w:lang w:eastAsia="hr-HR"/>
        </w:rPr>
      </w:pPr>
    </w:p>
    <w:p w14:paraId="00B2A125" w14:textId="79A710E6" w:rsidR="00DF4204" w:rsidRPr="009A44E0" w:rsidRDefault="008B055A">
      <w:pPr>
        <w:widowControl w:val="0"/>
        <w:suppressAutoHyphens/>
        <w:spacing w:before="240" w:after="240" w:line="276" w:lineRule="auto"/>
        <w:contextualSpacing/>
        <w:jc w:val="both"/>
        <w:rPr>
          <w:rFonts w:eastAsia="Times New Roman"/>
          <w:color w:val="000000"/>
          <w:lang w:eastAsia="hr-HR"/>
        </w:rPr>
      </w:pPr>
      <w:r w:rsidRPr="009A44E0">
        <w:rPr>
          <w:rFonts w:eastAsia="Times New Roman"/>
          <w:lang w:eastAsia="hr-HR"/>
        </w:rPr>
        <w:t>Podaci koji se</w:t>
      </w:r>
      <w:r w:rsidR="00DF4204" w:rsidRPr="009A44E0">
        <w:rPr>
          <w:rFonts w:eastAsia="Times New Roman"/>
          <w:lang w:eastAsia="hr-HR"/>
        </w:rPr>
        <w:t xml:space="preserve"> prikupljaju tijekom praćenja i </w:t>
      </w:r>
      <w:r w:rsidRPr="009A44E0">
        <w:rPr>
          <w:rFonts w:eastAsia="Times New Roman"/>
          <w:lang w:eastAsia="hr-HR"/>
        </w:rPr>
        <w:t xml:space="preserve">dio su </w:t>
      </w:r>
      <w:r w:rsidR="00DF4204" w:rsidRPr="009A44E0">
        <w:rPr>
          <w:rFonts w:eastAsia="Times New Roman"/>
          <w:lang w:eastAsia="hr-HR"/>
        </w:rPr>
        <w:t>redovnih izvješća objavljivat će se na mrežnim stranicama Ureda za ljudska prava i prava nacionalnih manjina Vlade Republike Hrvatske kako bi bili dostupni javnosti. U slučaju značajnih izazova u provedbi organizirat će se konzultacije sa zainteresiranim dionicima kako bi se unaprijedila</w:t>
      </w:r>
      <w:r w:rsidR="006009A3">
        <w:rPr>
          <w:rFonts w:eastAsia="Times New Roman"/>
          <w:lang w:eastAsia="hr-HR"/>
        </w:rPr>
        <w:t xml:space="preserve"> daljnja</w:t>
      </w:r>
      <w:r w:rsidR="00DF4204" w:rsidRPr="009A44E0">
        <w:rPr>
          <w:rFonts w:eastAsia="Times New Roman"/>
          <w:lang w:eastAsia="hr-HR"/>
        </w:rPr>
        <w:t xml:space="preserve"> provedba Nacionalnog plana.</w:t>
      </w:r>
    </w:p>
    <w:p w14:paraId="6FD932AB" w14:textId="77777777" w:rsidR="007E6BCF" w:rsidRPr="009A44E0" w:rsidRDefault="007E6BCF">
      <w:pPr>
        <w:widowControl w:val="0"/>
        <w:suppressAutoHyphens/>
        <w:spacing w:before="240" w:after="240" w:line="276" w:lineRule="auto"/>
        <w:contextualSpacing/>
        <w:jc w:val="both"/>
        <w:rPr>
          <w:rFonts w:eastAsia="Times New Roman"/>
          <w:color w:val="000000"/>
          <w:lang w:eastAsia="hr-HR"/>
        </w:rPr>
      </w:pPr>
    </w:p>
    <w:p w14:paraId="2BB6B096" w14:textId="28F1A5B3" w:rsidR="00CF75EE" w:rsidRPr="009A44E0" w:rsidRDefault="00DF4204">
      <w:pPr>
        <w:widowControl w:val="0"/>
        <w:suppressAutoHyphens/>
        <w:spacing w:before="240" w:after="240" w:line="276" w:lineRule="auto"/>
        <w:contextualSpacing/>
        <w:jc w:val="both"/>
        <w:rPr>
          <w:rFonts w:eastAsia="Times New Roman"/>
          <w:color w:val="000000"/>
          <w:lang w:eastAsia="hr-HR"/>
        </w:rPr>
      </w:pPr>
      <w:r w:rsidRPr="009A44E0">
        <w:rPr>
          <w:rFonts w:eastAsia="Times New Roman"/>
          <w:color w:val="000000"/>
          <w:lang w:eastAsia="hr-HR"/>
        </w:rPr>
        <w:t>Uz kontinuirano praćenje napretka u postizanju ciljeva, ključno je i neovisno vrednovanje kroz koje će</w:t>
      </w:r>
      <w:r w:rsidR="00C87339" w:rsidRPr="009A44E0">
        <w:rPr>
          <w:rFonts w:eastAsia="Times New Roman"/>
          <w:color w:val="000000"/>
          <w:lang w:eastAsia="hr-HR"/>
        </w:rPr>
        <w:t xml:space="preserve"> se</w:t>
      </w:r>
      <w:r w:rsidRPr="009A44E0">
        <w:rPr>
          <w:rFonts w:eastAsia="Times New Roman"/>
          <w:color w:val="000000"/>
          <w:lang w:eastAsia="hr-HR"/>
        </w:rPr>
        <w:t xml:space="preserve"> utvrditi ishodi i potencijalni učinci provedbe strateškog </w:t>
      </w:r>
      <w:r w:rsidR="006009A3">
        <w:rPr>
          <w:rFonts w:eastAsia="Times New Roman"/>
          <w:color w:val="000000"/>
          <w:lang w:eastAsia="hr-HR"/>
        </w:rPr>
        <w:t>okvira</w:t>
      </w:r>
      <w:r w:rsidRPr="009A44E0">
        <w:rPr>
          <w:rFonts w:eastAsia="Times New Roman"/>
          <w:color w:val="000000"/>
          <w:lang w:eastAsia="hr-HR"/>
        </w:rPr>
        <w:t xml:space="preserve"> u području zaštite i promicanja ljudskih prava i suzbijanja diskriminacije. </w:t>
      </w:r>
      <w:r w:rsidR="006009A3">
        <w:rPr>
          <w:rFonts w:eastAsia="Times New Roman"/>
          <w:color w:val="000000"/>
          <w:lang w:eastAsia="hr-HR"/>
        </w:rPr>
        <w:t>U inicijalnoj fazi nakon usvajanja strateškog okvira uspostavit će se mehanizmi za</w:t>
      </w:r>
      <w:r w:rsidR="000533AD" w:rsidRPr="009A44E0">
        <w:rPr>
          <w:rFonts w:eastAsia="Times New Roman"/>
          <w:color w:val="000000"/>
          <w:lang w:eastAsia="hr-HR"/>
        </w:rPr>
        <w:t xml:space="preserve"> praćenja i vrednovanja Nacionalnog plana u sedmogodišnjem razdoblju</w:t>
      </w:r>
      <w:r w:rsidR="006009A3">
        <w:rPr>
          <w:rFonts w:eastAsia="Times New Roman"/>
          <w:color w:val="000000"/>
          <w:lang w:eastAsia="hr-HR"/>
        </w:rPr>
        <w:t xml:space="preserve"> </w:t>
      </w:r>
      <w:r w:rsidR="006009A3" w:rsidRPr="00F345B8">
        <w:rPr>
          <w:rFonts w:eastAsia="Times New Roman"/>
          <w:color w:val="000000"/>
          <w:lang w:eastAsia="hr-HR"/>
        </w:rPr>
        <w:t>(Prikaz 8.).</w:t>
      </w:r>
      <w:r w:rsidR="000533AD" w:rsidRPr="009A44E0">
        <w:rPr>
          <w:rFonts w:eastAsia="Times New Roman"/>
          <w:color w:val="000000"/>
          <w:lang w:eastAsia="hr-HR"/>
        </w:rPr>
        <w:t xml:space="preserve"> </w:t>
      </w:r>
      <w:r w:rsidR="007E6BCF" w:rsidRPr="009A44E0">
        <w:rPr>
          <w:rFonts w:eastAsia="Times New Roman"/>
          <w:color w:val="000000"/>
          <w:lang w:eastAsia="hr-HR"/>
        </w:rPr>
        <w:t>Za potrebe provedbe postupaka vrednovanja</w:t>
      </w:r>
      <w:r w:rsidR="000533AD" w:rsidRPr="009A44E0">
        <w:rPr>
          <w:rFonts w:eastAsia="Times New Roman"/>
          <w:color w:val="000000"/>
          <w:lang w:eastAsia="hr-HR"/>
        </w:rPr>
        <w:t>,</w:t>
      </w:r>
      <w:r w:rsidR="007E6BCF" w:rsidRPr="009A44E0">
        <w:rPr>
          <w:rFonts w:eastAsia="Times New Roman"/>
          <w:color w:val="000000"/>
          <w:lang w:eastAsia="hr-HR"/>
        </w:rPr>
        <w:t xml:space="preserve"> </w:t>
      </w:r>
      <w:r w:rsidR="00366F5B">
        <w:rPr>
          <w:rFonts w:eastAsia="Times New Roman"/>
          <w:color w:val="000000"/>
          <w:lang w:eastAsia="hr-HR"/>
        </w:rPr>
        <w:t>planirano je osnivanje</w:t>
      </w:r>
      <w:r w:rsidR="007E6BCF" w:rsidRPr="009A44E0">
        <w:rPr>
          <w:rFonts w:eastAsia="Times New Roman"/>
          <w:color w:val="000000"/>
          <w:lang w:eastAsia="hr-HR"/>
        </w:rPr>
        <w:t xml:space="preserve"> Odbor</w:t>
      </w:r>
      <w:r w:rsidR="00366F5B">
        <w:rPr>
          <w:rFonts w:eastAsia="Times New Roman"/>
          <w:color w:val="000000"/>
          <w:lang w:eastAsia="hr-HR"/>
        </w:rPr>
        <w:t>a</w:t>
      </w:r>
      <w:r w:rsidR="007E6BCF" w:rsidRPr="009A44E0">
        <w:rPr>
          <w:rFonts w:eastAsia="Times New Roman"/>
          <w:color w:val="000000"/>
          <w:lang w:eastAsia="hr-HR"/>
        </w:rPr>
        <w:t xml:space="preserve"> za vrednovanje i </w:t>
      </w:r>
      <w:r w:rsidR="000533AD" w:rsidRPr="009A44E0">
        <w:rPr>
          <w:rFonts w:eastAsia="Times New Roman"/>
          <w:color w:val="000000"/>
          <w:lang w:eastAsia="hr-HR"/>
        </w:rPr>
        <w:t>T</w:t>
      </w:r>
      <w:r w:rsidR="007E6BCF" w:rsidRPr="009A44E0">
        <w:rPr>
          <w:rFonts w:eastAsia="Times New Roman"/>
          <w:color w:val="000000"/>
          <w:lang w:eastAsia="hr-HR"/>
        </w:rPr>
        <w:t>im</w:t>
      </w:r>
      <w:r w:rsidR="00366F5B">
        <w:rPr>
          <w:rFonts w:eastAsia="Times New Roman"/>
          <w:color w:val="000000"/>
          <w:lang w:eastAsia="hr-HR"/>
        </w:rPr>
        <w:t xml:space="preserve">a </w:t>
      </w:r>
      <w:r w:rsidR="007E6BCF" w:rsidRPr="009A44E0">
        <w:rPr>
          <w:rFonts w:eastAsia="Times New Roman"/>
          <w:color w:val="000000"/>
          <w:lang w:eastAsia="hr-HR"/>
        </w:rPr>
        <w:t>za provedbu vrednovanja koji će se sastojati od neovisnih vanjskih stručnjaka i savjetnika Ureda za ljudska prava i prava nacionalnih manjina Vlade Republike Hrvatske.</w:t>
      </w:r>
    </w:p>
    <w:p w14:paraId="36C48E31" w14:textId="77777777" w:rsidR="00CF75EE" w:rsidRPr="009A44E0" w:rsidRDefault="00CF75EE">
      <w:pPr>
        <w:widowControl w:val="0"/>
        <w:suppressAutoHyphens/>
        <w:spacing w:before="240" w:after="240" w:line="276" w:lineRule="auto"/>
        <w:contextualSpacing/>
        <w:jc w:val="both"/>
        <w:rPr>
          <w:rFonts w:eastAsia="Times New Roman"/>
          <w:color w:val="000000"/>
          <w:lang w:eastAsia="hr-HR"/>
        </w:rPr>
      </w:pPr>
    </w:p>
    <w:p w14:paraId="086A9FEA" w14:textId="05267DE6" w:rsidR="00234776" w:rsidRPr="009A44E0" w:rsidRDefault="007E6BCF">
      <w:pPr>
        <w:widowControl w:val="0"/>
        <w:suppressAutoHyphens/>
        <w:spacing w:before="240" w:after="240" w:line="276" w:lineRule="auto"/>
        <w:contextualSpacing/>
        <w:jc w:val="both"/>
        <w:rPr>
          <w:rFonts w:eastAsia="Times New Roman"/>
          <w:color w:val="000000"/>
          <w:lang w:eastAsia="hr-HR"/>
        </w:rPr>
      </w:pPr>
      <w:r w:rsidRPr="009A44E0">
        <w:rPr>
          <w:rFonts w:eastAsia="Times New Roman"/>
          <w:color w:val="000000"/>
          <w:lang w:eastAsia="hr-HR"/>
        </w:rPr>
        <w:t xml:space="preserve">Nadalje, nalazi vrednovanja i preporuke proizašle iz evaluacijskih izvješća, osim što će biti javno dostupni, </w:t>
      </w:r>
      <w:r w:rsidR="00366F5B">
        <w:rPr>
          <w:rFonts w:eastAsia="Times New Roman"/>
          <w:color w:val="000000"/>
          <w:lang w:eastAsia="hr-HR"/>
        </w:rPr>
        <w:t>razmatrat će se i s</w:t>
      </w:r>
      <w:r w:rsidRPr="009A44E0">
        <w:rPr>
          <w:rFonts w:eastAsia="Times New Roman"/>
          <w:color w:val="000000"/>
          <w:lang w:eastAsia="hr-HR"/>
        </w:rPr>
        <w:t xml:space="preserve"> relevantni</w:t>
      </w:r>
      <w:r w:rsidR="00366F5B">
        <w:rPr>
          <w:rFonts w:eastAsia="Times New Roman"/>
          <w:color w:val="000000"/>
          <w:lang w:eastAsia="hr-HR"/>
        </w:rPr>
        <w:t xml:space="preserve">m </w:t>
      </w:r>
      <w:r w:rsidRPr="009A44E0">
        <w:rPr>
          <w:rFonts w:eastAsia="Times New Roman"/>
          <w:color w:val="000000"/>
          <w:lang w:eastAsia="hr-HR"/>
        </w:rPr>
        <w:t xml:space="preserve">dionicima u okviru Radne skupine za praćenje provedbe Nacionalnog plana zaštite i promicanja ljudskih prava i suzbijanja diskriminacije za razdoblje od 2021. do 2027.te na sjednicama Povjerenstva za ljudska prava. Kroz </w:t>
      </w:r>
      <w:r w:rsidR="00366F5B">
        <w:rPr>
          <w:rFonts w:eastAsia="Times New Roman"/>
          <w:color w:val="000000"/>
          <w:lang w:eastAsia="hr-HR"/>
        </w:rPr>
        <w:t xml:space="preserve">partnerski </w:t>
      </w:r>
      <w:r w:rsidRPr="009A44E0">
        <w:rPr>
          <w:rFonts w:eastAsia="Times New Roman"/>
          <w:color w:val="000000"/>
          <w:lang w:eastAsia="hr-HR"/>
        </w:rPr>
        <w:t xml:space="preserve">dijalog sa zainteresiranim dionicima osigurat će se </w:t>
      </w:r>
      <w:r w:rsidR="000533AD" w:rsidRPr="009A44E0">
        <w:rPr>
          <w:rFonts w:eastAsia="Times New Roman"/>
          <w:color w:val="000000"/>
          <w:lang w:eastAsia="hr-HR"/>
        </w:rPr>
        <w:t>uključivanje</w:t>
      </w:r>
      <w:r w:rsidRPr="009A44E0">
        <w:rPr>
          <w:rFonts w:eastAsia="Times New Roman"/>
          <w:color w:val="000000"/>
          <w:lang w:eastAsia="hr-HR"/>
        </w:rPr>
        <w:t xml:space="preserve"> preporuka proizašlih iz procesa vanjskog vrednovanja u postojeći akt strateškog planiranja kroz njegovu reviziju. Preporuke će biti uključene </w:t>
      </w:r>
      <w:r w:rsidR="00366F5B">
        <w:rPr>
          <w:rFonts w:eastAsia="Times New Roman"/>
          <w:color w:val="000000"/>
          <w:lang w:eastAsia="hr-HR"/>
        </w:rPr>
        <w:t xml:space="preserve">i </w:t>
      </w:r>
      <w:r w:rsidRPr="009A44E0">
        <w:rPr>
          <w:rFonts w:eastAsia="Times New Roman"/>
          <w:color w:val="000000"/>
          <w:lang w:eastAsia="hr-HR"/>
        </w:rPr>
        <w:t>u buduće provedbene i strateške dokumente.</w:t>
      </w:r>
    </w:p>
    <w:p w14:paraId="3EE079A0" w14:textId="67DF6FFA" w:rsidR="00CB1EEB" w:rsidRPr="009A44E0" w:rsidRDefault="002807A4">
      <w:pPr>
        <w:pStyle w:val="box460819"/>
        <w:widowControl w:val="0"/>
        <w:shd w:val="clear" w:color="auto" w:fill="FFFFFF"/>
        <w:suppressAutoHyphens/>
        <w:spacing w:before="0" w:beforeAutospacing="0" w:after="48" w:afterAutospacing="0" w:line="276" w:lineRule="auto"/>
        <w:jc w:val="both"/>
        <w:textAlignment w:val="baseline"/>
        <w:rPr>
          <w:color w:val="231F20"/>
          <w:shd w:val="clear" w:color="auto" w:fill="FFFFFF"/>
        </w:rPr>
      </w:pPr>
      <w:r w:rsidRPr="009A44E0">
        <w:rPr>
          <w:color w:val="000000"/>
        </w:rPr>
        <w:t xml:space="preserve">Postupci vrednovanja provodit će se u više faza. </w:t>
      </w:r>
      <w:r w:rsidR="00DF4204" w:rsidRPr="009A44E0">
        <w:rPr>
          <w:color w:val="000000"/>
        </w:rPr>
        <w:t xml:space="preserve">U </w:t>
      </w:r>
      <w:r w:rsidR="00DF4204" w:rsidRPr="009A44E0">
        <w:t>samoj fazi izrade Nacionalnog plana</w:t>
      </w:r>
      <w:r w:rsidR="0044775E" w:rsidRPr="009A44E0">
        <w:t>, prije upućivanja strateškog dokumenta u proceduru savjetovanja sa zainteresiranom javnosti</w:t>
      </w:r>
      <w:r w:rsidR="004A1DB7" w:rsidRPr="009A44E0">
        <w:t>,</w:t>
      </w:r>
      <w:r w:rsidR="008C509D" w:rsidRPr="009A44E0">
        <w:t xml:space="preserve"> p</w:t>
      </w:r>
      <w:r w:rsidR="004A1DB7" w:rsidRPr="009A44E0">
        <w:t xml:space="preserve">rovest će se vrednovanje procesa izrade akta strateškog planiranja </w:t>
      </w:r>
      <w:r w:rsidR="004A1DB7" w:rsidRPr="009A44E0">
        <w:rPr>
          <w:color w:val="231F20"/>
        </w:rPr>
        <w:t xml:space="preserve">s ciljem: I) utvrđivanja u kojoj mjeri </w:t>
      </w:r>
      <w:r w:rsidR="004A1DB7" w:rsidRPr="009A44E0">
        <w:rPr>
          <w:color w:val="231F20"/>
        </w:rPr>
        <w:lastRenderedPageBreak/>
        <w:t>su zastupljene preuzete obveze višeg reda iz Nacionalne razvojne strategije i relevantnih sektorskih i višesektorskih strategija, za srednjoročne akte strateškog planiranja</w:t>
      </w:r>
      <w:r w:rsidR="00CB1EEB" w:rsidRPr="009A44E0">
        <w:rPr>
          <w:color w:val="231F20"/>
        </w:rPr>
        <w:t xml:space="preserve">; </w:t>
      </w:r>
      <w:r w:rsidR="004A1DB7" w:rsidRPr="009A44E0">
        <w:rPr>
          <w:color w:val="231F20"/>
        </w:rPr>
        <w:t>II) ocje</w:t>
      </w:r>
      <w:r w:rsidR="00272C8F" w:rsidRPr="009A44E0">
        <w:rPr>
          <w:color w:val="231F20"/>
        </w:rPr>
        <w:t xml:space="preserve">ne </w:t>
      </w:r>
      <w:r w:rsidR="004A1DB7" w:rsidRPr="009A44E0">
        <w:rPr>
          <w:color w:val="231F20"/>
        </w:rPr>
        <w:t>kvalitete postupka pripreme akta strateškog planiranja</w:t>
      </w:r>
      <w:r w:rsidR="00366F5B">
        <w:rPr>
          <w:color w:val="231F20"/>
        </w:rPr>
        <w:t xml:space="preserve"> i </w:t>
      </w:r>
      <w:r w:rsidR="004A1DB7" w:rsidRPr="009A44E0">
        <w:rPr>
          <w:color w:val="231F20"/>
        </w:rPr>
        <w:t>III)</w:t>
      </w:r>
      <w:r w:rsidR="004A1DB7" w:rsidRPr="009A44E0">
        <w:rPr>
          <w:color w:val="231F20"/>
          <w:shd w:val="clear" w:color="auto" w:fill="FFFFFF"/>
        </w:rPr>
        <w:t xml:space="preserve"> ispitivanja dionika o </w:t>
      </w:r>
      <w:r w:rsidR="00366F5B">
        <w:rPr>
          <w:color w:val="231F20"/>
          <w:shd w:val="clear" w:color="auto" w:fill="FFFFFF"/>
        </w:rPr>
        <w:t>prednostima i nedostacima strateškog okvira.</w:t>
      </w:r>
    </w:p>
    <w:p w14:paraId="4A3F8285" w14:textId="77777777" w:rsidR="00CB1EEB" w:rsidRPr="009A44E0" w:rsidRDefault="00CB1EEB">
      <w:pPr>
        <w:pStyle w:val="box460819"/>
        <w:widowControl w:val="0"/>
        <w:shd w:val="clear" w:color="auto" w:fill="FFFFFF"/>
        <w:suppressAutoHyphens/>
        <w:spacing w:before="0" w:beforeAutospacing="0" w:after="0" w:afterAutospacing="0" w:line="276" w:lineRule="auto"/>
        <w:jc w:val="both"/>
        <w:textAlignment w:val="baseline"/>
        <w:rPr>
          <w:color w:val="231F20"/>
          <w:shd w:val="clear" w:color="auto" w:fill="FFFFFF"/>
        </w:rPr>
      </w:pPr>
    </w:p>
    <w:p w14:paraId="2AF5E516" w14:textId="5A8D3BF9" w:rsidR="00366F5B" w:rsidRDefault="004A1DB7">
      <w:pPr>
        <w:pStyle w:val="box460819"/>
        <w:widowControl w:val="0"/>
        <w:shd w:val="clear" w:color="auto" w:fill="FFFFFF"/>
        <w:suppressAutoHyphens/>
        <w:spacing w:before="0" w:beforeAutospacing="0" w:after="48" w:afterAutospacing="0" w:line="276" w:lineRule="auto"/>
        <w:jc w:val="both"/>
        <w:textAlignment w:val="baseline"/>
        <w:rPr>
          <w:color w:val="231F20"/>
          <w:shd w:val="clear" w:color="auto" w:fill="FFFFFF"/>
        </w:rPr>
      </w:pPr>
      <w:r w:rsidRPr="009A44E0">
        <w:rPr>
          <w:color w:val="231F20"/>
          <w:shd w:val="clear" w:color="auto" w:fill="FFFFFF"/>
        </w:rPr>
        <w:t>S obzirom da</w:t>
      </w:r>
      <w:r w:rsidR="00366F5B">
        <w:rPr>
          <w:color w:val="231F20"/>
          <w:shd w:val="clear" w:color="auto" w:fill="FFFFFF"/>
        </w:rPr>
        <w:t xml:space="preserve"> će</w:t>
      </w:r>
      <w:r w:rsidRPr="009A44E0">
        <w:rPr>
          <w:color w:val="231F20"/>
          <w:shd w:val="clear" w:color="auto" w:fill="FFFFFF"/>
        </w:rPr>
        <w:t xml:space="preserve"> </w:t>
      </w:r>
      <w:r w:rsidR="00366F5B">
        <w:rPr>
          <w:color w:val="231F20"/>
          <w:shd w:val="clear" w:color="auto" w:fill="FFFFFF"/>
        </w:rPr>
        <w:t xml:space="preserve">vrednovanje procea izrade akta strateškog planiranja </w:t>
      </w:r>
      <w:r w:rsidR="000533AD" w:rsidRPr="009A44E0">
        <w:rPr>
          <w:color w:val="231F20"/>
          <w:shd w:val="clear" w:color="auto" w:fill="FFFFFF"/>
        </w:rPr>
        <w:t>provesti</w:t>
      </w:r>
      <w:r w:rsidRPr="009A44E0">
        <w:rPr>
          <w:color w:val="231F20"/>
          <w:shd w:val="clear" w:color="auto" w:fill="FFFFFF"/>
        </w:rPr>
        <w:t xml:space="preserve"> unutarnji stručnj</w:t>
      </w:r>
      <w:r w:rsidR="00366F5B">
        <w:rPr>
          <w:color w:val="231F20"/>
          <w:shd w:val="clear" w:color="auto" w:fill="FFFFFF"/>
        </w:rPr>
        <w:t>aci Ureda za ljudska prava i prava nacionalnih manjina Vlade Republike Hrvatske</w:t>
      </w:r>
      <w:r w:rsidRPr="009A44E0">
        <w:rPr>
          <w:color w:val="231F20"/>
          <w:shd w:val="clear" w:color="auto" w:fill="FFFFFF"/>
        </w:rPr>
        <w:t xml:space="preserve">, a u ocjeni procesa </w:t>
      </w:r>
      <w:r w:rsidR="00366F5B">
        <w:rPr>
          <w:color w:val="231F20"/>
          <w:shd w:val="clear" w:color="auto" w:fill="FFFFFF"/>
        </w:rPr>
        <w:t xml:space="preserve">izrade strateškog okvira </w:t>
      </w:r>
      <w:r w:rsidRPr="009A44E0">
        <w:rPr>
          <w:color w:val="231F20"/>
          <w:shd w:val="clear" w:color="auto" w:fill="FFFFFF"/>
        </w:rPr>
        <w:t xml:space="preserve">sudjelovat će </w:t>
      </w:r>
      <w:r w:rsidR="00366F5B">
        <w:rPr>
          <w:color w:val="231F20"/>
          <w:shd w:val="clear" w:color="auto" w:fill="FFFFFF"/>
        </w:rPr>
        <w:t xml:space="preserve">i </w:t>
      </w:r>
      <w:r w:rsidRPr="009A44E0">
        <w:rPr>
          <w:color w:val="231F20"/>
          <w:shd w:val="clear" w:color="auto" w:fill="FFFFFF"/>
        </w:rPr>
        <w:t>članovi Radne skupine za izradu Nacionalnog plana zaštite i promicanja ljudskih prava i suzbijanja diskriminacije za razdoblje od 2021. do 2027. godine</w:t>
      </w:r>
      <w:r w:rsidR="00272C8F" w:rsidRPr="009A44E0">
        <w:rPr>
          <w:color w:val="231F20"/>
          <w:shd w:val="clear" w:color="auto" w:fill="FFFFFF"/>
        </w:rPr>
        <w:t xml:space="preserve">, </w:t>
      </w:r>
      <w:r w:rsidRPr="009A44E0">
        <w:rPr>
          <w:color w:val="231F20"/>
          <w:shd w:val="clear" w:color="auto" w:fill="FFFFFF"/>
        </w:rPr>
        <w:t xml:space="preserve">primarno </w:t>
      </w:r>
      <w:r w:rsidR="000533AD" w:rsidRPr="009A44E0">
        <w:rPr>
          <w:color w:val="231F20"/>
          <w:shd w:val="clear" w:color="auto" w:fill="FFFFFF"/>
        </w:rPr>
        <w:t>je riječ o</w:t>
      </w:r>
      <w:r w:rsidRPr="009A44E0">
        <w:rPr>
          <w:color w:val="231F20"/>
          <w:shd w:val="clear" w:color="auto" w:fill="FFFFFF"/>
        </w:rPr>
        <w:t xml:space="preserve"> procesu samovrednovanja i kritičkog promišljanja </w:t>
      </w:r>
      <w:r w:rsidR="00272C8F" w:rsidRPr="009A44E0">
        <w:rPr>
          <w:color w:val="231F20"/>
          <w:shd w:val="clear" w:color="auto" w:fill="FFFFFF"/>
        </w:rPr>
        <w:t xml:space="preserve">procesa </w:t>
      </w:r>
      <w:r w:rsidR="00366F5B">
        <w:rPr>
          <w:color w:val="231F20"/>
          <w:shd w:val="clear" w:color="auto" w:fill="FFFFFF"/>
        </w:rPr>
        <w:t>strateškog planiranja u području zaštite ljudskih prava i suzbijanja diskriminacije</w:t>
      </w:r>
      <w:r w:rsidR="00272C8F" w:rsidRPr="009A44E0">
        <w:rPr>
          <w:color w:val="231F20"/>
          <w:shd w:val="clear" w:color="auto" w:fill="FFFFFF"/>
        </w:rPr>
        <w:t>.</w:t>
      </w:r>
      <w:r w:rsidR="000533AD" w:rsidRPr="009A44E0">
        <w:rPr>
          <w:color w:val="231F20"/>
          <w:shd w:val="clear" w:color="auto" w:fill="FFFFFF"/>
        </w:rPr>
        <w:t xml:space="preserve"> </w:t>
      </w:r>
    </w:p>
    <w:p w14:paraId="1E54E914" w14:textId="77777777" w:rsidR="00A8004D" w:rsidRDefault="00A8004D">
      <w:pPr>
        <w:pStyle w:val="box460819"/>
        <w:widowControl w:val="0"/>
        <w:shd w:val="clear" w:color="auto" w:fill="FFFFFF"/>
        <w:suppressAutoHyphens/>
        <w:spacing w:before="0" w:beforeAutospacing="0" w:after="48" w:afterAutospacing="0" w:line="276" w:lineRule="auto"/>
        <w:jc w:val="both"/>
        <w:textAlignment w:val="baseline"/>
        <w:rPr>
          <w:color w:val="231F20"/>
          <w:shd w:val="clear" w:color="auto" w:fill="FFFFFF"/>
        </w:rPr>
      </w:pPr>
    </w:p>
    <w:p w14:paraId="2503399F" w14:textId="43047DA5" w:rsidR="008C509D" w:rsidRPr="009A44E0" w:rsidRDefault="00366F5B">
      <w:pPr>
        <w:pStyle w:val="box460819"/>
        <w:widowControl w:val="0"/>
        <w:shd w:val="clear" w:color="auto" w:fill="FFFFFF"/>
        <w:suppressAutoHyphens/>
        <w:spacing w:before="0" w:beforeAutospacing="0" w:after="48" w:afterAutospacing="0" w:line="276" w:lineRule="auto"/>
        <w:jc w:val="both"/>
        <w:textAlignment w:val="baseline"/>
      </w:pPr>
      <w:r>
        <w:rPr>
          <w:color w:val="231F20"/>
          <w:shd w:val="clear" w:color="auto" w:fill="FFFFFF"/>
        </w:rPr>
        <w:t xml:space="preserve">Rezultati kritičkog promišljanja procesa izrade Nacionalnog plana prikazat će se u </w:t>
      </w:r>
      <w:r w:rsidR="00272C8F" w:rsidRPr="009A44E0">
        <w:rPr>
          <w:color w:val="231F20"/>
          <w:shd w:val="clear" w:color="auto" w:fill="FFFFFF"/>
        </w:rPr>
        <w:t>Izvješć</w:t>
      </w:r>
      <w:r>
        <w:rPr>
          <w:color w:val="231F20"/>
          <w:shd w:val="clear" w:color="auto" w:fill="FFFFFF"/>
        </w:rPr>
        <w:t>u</w:t>
      </w:r>
      <w:r w:rsidR="00272C8F" w:rsidRPr="009A44E0">
        <w:rPr>
          <w:color w:val="231F20"/>
          <w:shd w:val="clear" w:color="auto" w:fill="FFFFFF"/>
        </w:rPr>
        <w:t xml:space="preserve"> o prethodnom vrednovanju, a nalazi ovog izvješća uzet će se u obzir prilikom izvještavanja o provedbi akta strateškog planiranja</w:t>
      </w:r>
      <w:r w:rsidR="000533AD" w:rsidRPr="009A44E0">
        <w:rPr>
          <w:color w:val="231F20"/>
          <w:shd w:val="clear" w:color="auto" w:fill="FFFFFF"/>
        </w:rPr>
        <w:t xml:space="preserve"> te prilikom </w:t>
      </w:r>
      <w:r>
        <w:rPr>
          <w:color w:val="231F20"/>
          <w:shd w:val="clear" w:color="auto" w:fill="FFFFFF"/>
        </w:rPr>
        <w:t xml:space="preserve">formativne evaluacije sredinom provedbenog razdoblja. </w:t>
      </w:r>
    </w:p>
    <w:p w14:paraId="5F156FAA" w14:textId="3CE04E9E" w:rsidR="00CB1EEB" w:rsidRPr="009A44E0" w:rsidRDefault="00366F5B">
      <w:pPr>
        <w:pStyle w:val="StandardWeb"/>
        <w:widowControl w:val="0"/>
        <w:suppressAutoHyphens/>
        <w:spacing w:before="240" w:beforeAutospacing="0" w:after="240" w:afterAutospacing="0" w:line="276" w:lineRule="auto"/>
        <w:contextualSpacing/>
        <w:jc w:val="both"/>
        <w:rPr>
          <w:color w:val="000000"/>
        </w:rPr>
      </w:pPr>
      <w:r>
        <w:rPr>
          <w:color w:val="000000"/>
        </w:rPr>
        <w:t>F</w:t>
      </w:r>
      <w:r w:rsidR="00DF4204" w:rsidRPr="009A44E0">
        <w:rPr>
          <w:color w:val="000000"/>
        </w:rPr>
        <w:t>ormativna evaluacija sredinom provedbenog razdoblja</w:t>
      </w:r>
      <w:r w:rsidR="002807A4" w:rsidRPr="009A44E0">
        <w:rPr>
          <w:color w:val="000000"/>
        </w:rPr>
        <w:t xml:space="preserve"> </w:t>
      </w:r>
      <w:r>
        <w:rPr>
          <w:color w:val="000000"/>
        </w:rPr>
        <w:t>za cilj im</w:t>
      </w:r>
      <w:r w:rsidR="00DF4204" w:rsidRPr="009A44E0">
        <w:rPr>
          <w:color w:val="000000"/>
        </w:rPr>
        <w:t>a ispitati važnost (relevantnost), djelotvornost (efikasnost), usklađenost (koherentnost),</w:t>
      </w:r>
      <w:r w:rsidR="00C87339" w:rsidRPr="009A44E0">
        <w:rPr>
          <w:color w:val="000000"/>
        </w:rPr>
        <w:t xml:space="preserve"> </w:t>
      </w:r>
      <w:r w:rsidR="00DF4204" w:rsidRPr="009A44E0">
        <w:rPr>
          <w:color w:val="000000"/>
        </w:rPr>
        <w:t xml:space="preserve">učinkovitost (efektivnost) i dosljednost (konzistentnost) strateškog </w:t>
      </w:r>
      <w:r>
        <w:rPr>
          <w:color w:val="000000"/>
        </w:rPr>
        <w:t>okvira</w:t>
      </w:r>
      <w:r w:rsidR="00DF4204" w:rsidRPr="009A44E0">
        <w:rPr>
          <w:color w:val="000000"/>
        </w:rPr>
        <w:t>, pri tome posebno naglašavajući</w:t>
      </w:r>
      <w:r w:rsidR="002807A4" w:rsidRPr="009A44E0">
        <w:rPr>
          <w:color w:val="000000"/>
        </w:rPr>
        <w:t xml:space="preserve"> različite</w:t>
      </w:r>
      <w:r w:rsidR="00DF4204" w:rsidRPr="009A44E0">
        <w:rPr>
          <w:color w:val="000000"/>
        </w:rPr>
        <w:t xml:space="preserve"> perspektive ključnih dionika</w:t>
      </w:r>
      <w:r w:rsidR="002807A4" w:rsidRPr="009A44E0">
        <w:rPr>
          <w:color w:val="000000"/>
        </w:rPr>
        <w:t xml:space="preserve"> i provedbenih partnera.</w:t>
      </w:r>
      <w:r w:rsidR="00DF4204" w:rsidRPr="009A44E0">
        <w:rPr>
          <w:color w:val="000000"/>
        </w:rPr>
        <w:t xml:space="preserve"> </w:t>
      </w:r>
    </w:p>
    <w:p w14:paraId="73C471C7" w14:textId="77777777" w:rsidR="00CB1EEB" w:rsidRPr="009A44E0" w:rsidRDefault="00CB1EEB">
      <w:pPr>
        <w:pStyle w:val="StandardWeb"/>
        <w:widowControl w:val="0"/>
        <w:suppressAutoHyphens/>
        <w:spacing w:before="240" w:beforeAutospacing="0" w:after="240" w:afterAutospacing="0" w:line="276" w:lineRule="auto"/>
        <w:contextualSpacing/>
        <w:jc w:val="both"/>
        <w:rPr>
          <w:color w:val="000000"/>
        </w:rPr>
      </w:pPr>
    </w:p>
    <w:p w14:paraId="07441396" w14:textId="128E1DC5" w:rsidR="00DF4204" w:rsidRPr="009A44E0" w:rsidRDefault="002807A4">
      <w:pPr>
        <w:pStyle w:val="StandardWeb"/>
        <w:widowControl w:val="0"/>
        <w:suppressAutoHyphens/>
        <w:spacing w:before="240" w:beforeAutospacing="0" w:after="240" w:afterAutospacing="0" w:line="276" w:lineRule="auto"/>
        <w:contextualSpacing/>
        <w:jc w:val="both"/>
      </w:pPr>
      <w:r w:rsidRPr="009A44E0">
        <w:rPr>
          <w:color w:val="000000"/>
        </w:rPr>
        <w:t xml:space="preserve">U ovoj </w:t>
      </w:r>
      <w:r w:rsidR="00DF4204" w:rsidRPr="009A44E0">
        <w:rPr>
          <w:color w:val="000000"/>
        </w:rPr>
        <w:t xml:space="preserve">fazi vrednovanja </w:t>
      </w:r>
      <w:r w:rsidRPr="009A44E0">
        <w:rPr>
          <w:color w:val="000000"/>
        </w:rPr>
        <w:t xml:space="preserve">naglasak će biti </w:t>
      </w:r>
      <w:r w:rsidR="00DF4204" w:rsidRPr="009A44E0">
        <w:rPr>
          <w:color w:val="000000"/>
        </w:rPr>
        <w:t>na perspektiv</w:t>
      </w:r>
      <w:r w:rsidRPr="009A44E0">
        <w:rPr>
          <w:color w:val="000000"/>
        </w:rPr>
        <w:t>i</w:t>
      </w:r>
      <w:r w:rsidR="00DF4204" w:rsidRPr="009A44E0">
        <w:rPr>
          <w:color w:val="000000"/>
        </w:rPr>
        <w:t xml:space="preserve"> nositelja</w:t>
      </w:r>
      <w:r w:rsidRPr="009A44E0">
        <w:rPr>
          <w:color w:val="000000"/>
        </w:rPr>
        <w:t xml:space="preserve"> mjera</w:t>
      </w:r>
      <w:r w:rsidR="00DF4204" w:rsidRPr="009A44E0">
        <w:rPr>
          <w:color w:val="000000"/>
        </w:rPr>
        <w:t xml:space="preserve"> i sudionika u provedbi mjera akcijskih planova. Gdje je primjenjivo, konzultirati će se šira javnost kako bi se dobila potpunija slika </w:t>
      </w:r>
      <w:r w:rsidRPr="009A44E0">
        <w:rPr>
          <w:color w:val="000000"/>
        </w:rPr>
        <w:t>ishoda pojedinih</w:t>
      </w:r>
      <w:r w:rsidR="00DF4204" w:rsidRPr="009A44E0">
        <w:rPr>
          <w:color w:val="000000"/>
        </w:rPr>
        <w:t xml:space="preserve"> </w:t>
      </w:r>
      <w:r w:rsidRPr="009A44E0">
        <w:rPr>
          <w:color w:val="000000"/>
        </w:rPr>
        <w:t>mjera i cjelokupnih akcijskih planova.</w:t>
      </w:r>
      <w:r w:rsidR="00DF4204" w:rsidRPr="009A44E0">
        <w:rPr>
          <w:color w:val="000000"/>
        </w:rPr>
        <w:t xml:space="preserve"> Nalazi formativne evaluacije korist</w:t>
      </w:r>
      <w:r w:rsidR="00C87339" w:rsidRPr="009A44E0">
        <w:rPr>
          <w:color w:val="000000"/>
        </w:rPr>
        <w:t>it</w:t>
      </w:r>
      <w:r w:rsidR="00DF4204" w:rsidRPr="009A44E0">
        <w:rPr>
          <w:color w:val="000000"/>
        </w:rPr>
        <w:t xml:space="preserve"> će se </w:t>
      </w:r>
      <w:r w:rsidR="002B181A">
        <w:rPr>
          <w:color w:val="000000"/>
        </w:rPr>
        <w:t xml:space="preserve">i </w:t>
      </w:r>
      <w:r w:rsidR="00DF4204" w:rsidRPr="009A44E0">
        <w:rPr>
          <w:color w:val="000000"/>
        </w:rPr>
        <w:t xml:space="preserve">kao podloga za izradu akcijskih planova za razdoblje nakon 2023. godine </w:t>
      </w:r>
      <w:r w:rsidRPr="009A44E0">
        <w:rPr>
          <w:color w:val="000000"/>
        </w:rPr>
        <w:t xml:space="preserve">te će </w:t>
      </w:r>
      <w:r w:rsidR="002B181A">
        <w:rPr>
          <w:color w:val="000000"/>
        </w:rPr>
        <w:t xml:space="preserve">nalazi ovog vrednovanja zajedn </w:t>
      </w:r>
      <w:r w:rsidRPr="009A44E0">
        <w:rPr>
          <w:color w:val="000000"/>
        </w:rPr>
        <w:t xml:space="preserve">usmjeravati </w:t>
      </w:r>
      <w:r w:rsidR="002B181A">
        <w:rPr>
          <w:color w:val="000000"/>
        </w:rPr>
        <w:t xml:space="preserve">strateško djelovanje </w:t>
      </w:r>
      <w:r w:rsidR="00DF4204" w:rsidRPr="009A44E0">
        <w:rPr>
          <w:color w:val="000000"/>
        </w:rPr>
        <w:t xml:space="preserve">za razdoblje nakon 2027. godine. Konačno, na kraju provedbenog razdoblja planirana je vanjska evaluacija strateškog akta i pratećih provedbenih dokumenata s ciljem </w:t>
      </w:r>
      <w:r w:rsidR="00821082" w:rsidRPr="009A44E0">
        <w:t>ocjene učinka provedenih intervencija u odnosu na postavljene ciljeve.</w:t>
      </w:r>
    </w:p>
    <w:p w14:paraId="0458B7C7" w14:textId="77777777" w:rsidR="00821082" w:rsidRPr="009A44E0" w:rsidRDefault="00821082">
      <w:pPr>
        <w:widowControl w:val="0"/>
        <w:suppressAutoHyphens/>
        <w:spacing w:line="276" w:lineRule="auto"/>
        <w:jc w:val="both"/>
        <w:rPr>
          <w:b/>
          <w:bCs/>
        </w:rPr>
        <w:sectPr w:rsidR="00821082" w:rsidRPr="009A44E0" w:rsidSect="008A3B5D">
          <w:type w:val="continuous"/>
          <w:pgSz w:w="11906" w:h="16838" w:code="9"/>
          <w:pgMar w:top="1417" w:right="1417" w:bottom="1417" w:left="1417" w:header="709" w:footer="709" w:gutter="0"/>
          <w:cols w:space="708"/>
          <w:docGrid w:linePitch="360"/>
        </w:sectPr>
      </w:pPr>
    </w:p>
    <w:p w14:paraId="43E85952" w14:textId="1A2DAC92" w:rsidR="00DF4204" w:rsidRPr="009A44E0" w:rsidRDefault="00821082">
      <w:pPr>
        <w:suppressAutoHyphens/>
        <w:rPr>
          <w:i/>
          <w:iCs/>
        </w:rPr>
      </w:pPr>
      <w:r w:rsidRPr="009A44E0">
        <w:rPr>
          <w:b/>
          <w:bCs/>
        </w:rPr>
        <w:lastRenderedPageBreak/>
        <w:t xml:space="preserve">Prikaz </w:t>
      </w:r>
      <w:r w:rsidR="004B05B5" w:rsidRPr="009A44E0">
        <w:rPr>
          <w:b/>
          <w:bCs/>
        </w:rPr>
        <w:t>8</w:t>
      </w:r>
      <w:r w:rsidRPr="009A44E0">
        <w:rPr>
          <w:b/>
          <w:bCs/>
        </w:rPr>
        <w:t>.</w:t>
      </w:r>
      <w:r w:rsidRPr="009A44E0">
        <w:t xml:space="preserve"> </w:t>
      </w:r>
      <w:r w:rsidRPr="009A44E0">
        <w:rPr>
          <w:i/>
          <w:iCs/>
        </w:rPr>
        <w:t>M</w:t>
      </w:r>
      <w:r w:rsidR="00DF4204" w:rsidRPr="009A44E0">
        <w:rPr>
          <w:i/>
          <w:iCs/>
        </w:rPr>
        <w:t>ehanizm</w:t>
      </w:r>
      <w:r w:rsidRPr="009A44E0">
        <w:rPr>
          <w:i/>
          <w:iCs/>
        </w:rPr>
        <w:t>i</w:t>
      </w:r>
      <w:r w:rsidR="00DF4204" w:rsidRPr="009A44E0">
        <w:rPr>
          <w:i/>
          <w:iCs/>
        </w:rPr>
        <w:t xml:space="preserve"> za vrednovanja Nacionalnog plana zaštite i promicanja ljudskih prava i suzbijanja diskriminacije za razdoblje od 2021. do 2027.</w:t>
      </w:r>
    </w:p>
    <w:p w14:paraId="43B76872" w14:textId="38011BD3" w:rsidR="00503652" w:rsidRPr="009A44E0" w:rsidRDefault="00523EE5">
      <w:pPr>
        <w:suppressAutoHyphens/>
      </w:pPr>
      <w:r w:rsidRPr="004D40E8">
        <w:rPr>
          <w:noProof/>
          <w:lang w:eastAsia="hr-HR"/>
        </w:rPr>
        <w:drawing>
          <wp:inline distT="0" distB="0" distL="0" distR="0" wp14:anchorId="058C1D1B" wp14:editId="49C0BFFA">
            <wp:extent cx="8892540" cy="4585970"/>
            <wp:effectExtent l="0" t="0" r="3810" b="508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8892540" cy="4585970"/>
                    </a:xfrm>
                    <a:prstGeom prst="rect">
                      <a:avLst/>
                    </a:prstGeom>
                  </pic:spPr>
                </pic:pic>
              </a:graphicData>
            </a:graphic>
          </wp:inline>
        </w:drawing>
      </w:r>
    </w:p>
    <w:p w14:paraId="1D952EEB" w14:textId="77777777" w:rsidR="00503652" w:rsidRPr="009A44E0" w:rsidRDefault="00503652">
      <w:r w:rsidRPr="009A44E0">
        <w:br w:type="page"/>
      </w:r>
    </w:p>
    <w:p w14:paraId="0FD1438B" w14:textId="3DFF947C" w:rsidR="00E6249A" w:rsidRDefault="00684C2F">
      <w:pPr>
        <w:pStyle w:val="Naslov1"/>
      </w:pPr>
      <w:bookmarkStart w:id="22" w:name="_Toc64848818"/>
      <w:r>
        <w:lastRenderedPageBreak/>
        <w:t>P</w:t>
      </w:r>
      <w:r w:rsidRPr="00684C2F">
        <w:t xml:space="preserve">rilog 1. </w:t>
      </w:r>
      <w:r>
        <w:t>I</w:t>
      </w:r>
      <w:r w:rsidRPr="00684C2F">
        <w:t>ndikativni pregled mjera</w:t>
      </w:r>
      <w:r w:rsidR="00BB1CD6" w:rsidRPr="00486026">
        <w:rPr>
          <w:vertAlign w:val="superscript"/>
        </w:rPr>
        <w:t>143</w:t>
      </w:r>
      <w:r w:rsidRPr="00684C2F">
        <w:t xml:space="preserve"> u provedbenim dokumentima uz </w:t>
      </w:r>
      <w:r>
        <w:t>N</w:t>
      </w:r>
      <w:r w:rsidRPr="00684C2F">
        <w:t>acionalni plan zaštite i promicanja ljudskih prava i suzbijanja diskriminacije za razdoblje od 2021. do 2027.</w:t>
      </w:r>
      <w:bookmarkEnd w:id="22"/>
    </w:p>
    <w:p w14:paraId="6FECBE51" w14:textId="77777777" w:rsidR="00BB1CD6" w:rsidRDefault="00BB1CD6" w:rsidP="00486026"/>
    <w:p w14:paraId="684E1073" w14:textId="13DDE016" w:rsidR="00BB1CD6" w:rsidRPr="00BB1CD6" w:rsidRDefault="00BB1CD6" w:rsidP="00486026">
      <w:pPr>
        <w:pStyle w:val="Tekstfusnote"/>
        <w:rPr>
          <w:szCs w:val="18"/>
        </w:rPr>
      </w:pPr>
      <w:r w:rsidRPr="00486026">
        <w:rPr>
          <w:sz w:val="24"/>
          <w:szCs w:val="24"/>
          <w:vertAlign w:val="superscript"/>
        </w:rPr>
        <w:t>143</w:t>
      </w:r>
      <w:r w:rsidRPr="00486026">
        <w:rPr>
          <w:sz w:val="24"/>
          <w:szCs w:val="24"/>
        </w:rPr>
        <w:t xml:space="preserve"> </w:t>
      </w:r>
      <w:r w:rsidRPr="00BB1CD6">
        <w:rPr>
          <w:szCs w:val="18"/>
        </w:rPr>
        <w:t>Moguće su izmjene popisa provedbenih mjera nakon javnog savjetovanja</w:t>
      </w:r>
    </w:p>
    <w:p w14:paraId="5D44C23F" w14:textId="77777777" w:rsidR="00AA708B" w:rsidRPr="004D2F29" w:rsidRDefault="00AA708B">
      <w:pPr>
        <w:rPr>
          <w:b/>
          <w:sz w:val="28"/>
        </w:rPr>
      </w:pPr>
    </w:p>
    <w:tbl>
      <w:tblPr>
        <w:tblStyle w:val="Svijetlatablicareetke1"/>
        <w:tblpPr w:leftFromText="181" w:rightFromText="181" w:vertAnchor="text" w:tblpY="1"/>
        <w:tblW w:w="5026" w:type="pct"/>
        <w:tblLook w:val="04A0" w:firstRow="1" w:lastRow="0" w:firstColumn="1" w:lastColumn="0" w:noHBand="0" w:noVBand="1"/>
      </w:tblPr>
      <w:tblGrid>
        <w:gridCol w:w="1829"/>
        <w:gridCol w:w="1449"/>
        <w:gridCol w:w="3202"/>
        <w:gridCol w:w="2872"/>
        <w:gridCol w:w="4631"/>
      </w:tblGrid>
      <w:tr w:rsidR="0061774B" w:rsidRPr="009A44E0" w14:paraId="7AD7D202" w14:textId="77777777" w:rsidTr="002D1508">
        <w:trPr>
          <w:cnfStyle w:val="100000000000" w:firstRow="1" w:lastRow="0" w:firstColumn="0" w:lastColumn="0" w:oddVBand="0" w:evenVBand="0" w:oddHBand="0" w:evenHBand="0" w:firstRowFirstColumn="0" w:firstRowLastColumn="0" w:lastRowFirstColumn="0" w:lastRowLastColumn="0"/>
          <w:cantSplit/>
          <w:trHeight w:val="564"/>
        </w:trPr>
        <w:tc>
          <w:tcPr>
            <w:cnfStyle w:val="001000000000" w:firstRow="0" w:lastRow="0" w:firstColumn="1" w:lastColumn="0" w:oddVBand="0" w:evenVBand="0" w:oddHBand="0" w:evenHBand="0" w:firstRowFirstColumn="0" w:firstRowLastColumn="0" w:lastRowFirstColumn="0" w:lastRowLastColumn="0"/>
            <w:tcW w:w="654" w:type="pct"/>
            <w:shd w:val="clear" w:color="auto" w:fill="E7E6E6" w:themeFill="background2"/>
          </w:tcPr>
          <w:p w14:paraId="1A7D4F00" w14:textId="5A1B4EBB" w:rsidR="00E6249A" w:rsidRPr="009A44E0" w:rsidRDefault="00E6249A" w:rsidP="004D40E8">
            <w:pPr>
              <w:keepNext/>
              <w:keepLines/>
              <w:widowControl w:val="0"/>
              <w:suppressLineNumbers/>
              <w:suppressAutoHyphens/>
              <w:contextualSpacing/>
              <w:rPr>
                <w:b w:val="0"/>
                <w:sz w:val="18"/>
                <w:szCs w:val="18"/>
              </w:rPr>
            </w:pPr>
            <w:r w:rsidRPr="009A44E0">
              <w:rPr>
                <w:sz w:val="18"/>
                <w:szCs w:val="18"/>
              </w:rPr>
              <w:t>POSEBNI</w:t>
            </w:r>
            <w:r w:rsidR="00006B83" w:rsidRPr="009A44E0">
              <w:rPr>
                <w:sz w:val="18"/>
                <w:szCs w:val="18"/>
              </w:rPr>
              <w:t xml:space="preserve"> CILJ</w:t>
            </w:r>
          </w:p>
        </w:tc>
        <w:tc>
          <w:tcPr>
            <w:tcW w:w="518" w:type="pct"/>
            <w:shd w:val="clear" w:color="auto" w:fill="E7E6E6" w:themeFill="background2"/>
          </w:tcPr>
          <w:p w14:paraId="544C79CE" w14:textId="72130BF6" w:rsidR="00E6249A" w:rsidRPr="009A44E0" w:rsidRDefault="00E6249A" w:rsidP="004D40E8">
            <w:pPr>
              <w:keepNext/>
              <w:keepLines/>
              <w:widowControl w:val="0"/>
              <w:suppressLineNumbers/>
              <w:suppressAutoHyphens/>
              <w:contextualSpacing/>
              <w:cnfStyle w:val="100000000000" w:firstRow="1" w:lastRow="0" w:firstColumn="0" w:lastColumn="0" w:oddVBand="0" w:evenVBand="0" w:oddHBand="0" w:evenHBand="0" w:firstRowFirstColumn="0" w:firstRowLastColumn="0" w:lastRowFirstColumn="0" w:lastRowLastColumn="0"/>
              <w:rPr>
                <w:b w:val="0"/>
                <w:sz w:val="18"/>
                <w:szCs w:val="18"/>
              </w:rPr>
            </w:pPr>
            <w:r w:rsidRPr="009A44E0">
              <w:rPr>
                <w:sz w:val="18"/>
                <w:szCs w:val="18"/>
              </w:rPr>
              <w:t>REFERENTN</w:t>
            </w:r>
            <w:r w:rsidR="00E112BF" w:rsidRPr="009A44E0">
              <w:rPr>
                <w:sz w:val="18"/>
                <w:szCs w:val="18"/>
              </w:rPr>
              <w:t>I</w:t>
            </w:r>
            <w:r w:rsidRPr="009A44E0">
              <w:rPr>
                <w:sz w:val="18"/>
                <w:szCs w:val="18"/>
              </w:rPr>
              <w:t xml:space="preserve"> AKCIJSKI PLAN</w:t>
            </w:r>
          </w:p>
        </w:tc>
        <w:tc>
          <w:tcPr>
            <w:tcW w:w="1145" w:type="pct"/>
          </w:tcPr>
          <w:p w14:paraId="14E9C6A1" w14:textId="77777777" w:rsidR="00E6249A" w:rsidRPr="009A44E0" w:rsidRDefault="00E6249A" w:rsidP="004D40E8">
            <w:pPr>
              <w:keepNext/>
              <w:keepLines/>
              <w:widowControl w:val="0"/>
              <w:suppressLineNumbers/>
              <w:suppressAutoHyphens/>
              <w:contextualSpacing/>
              <w:jc w:val="center"/>
              <w:cnfStyle w:val="100000000000" w:firstRow="1" w:lastRow="0" w:firstColumn="0" w:lastColumn="0" w:oddVBand="0" w:evenVBand="0" w:oddHBand="0" w:evenHBand="0" w:firstRowFirstColumn="0" w:firstRowLastColumn="0" w:lastRowFirstColumn="0" w:lastRowLastColumn="0"/>
              <w:rPr>
                <w:b w:val="0"/>
                <w:sz w:val="18"/>
                <w:szCs w:val="18"/>
              </w:rPr>
            </w:pPr>
            <w:r w:rsidRPr="009A44E0">
              <w:rPr>
                <w:sz w:val="18"/>
                <w:szCs w:val="18"/>
              </w:rPr>
              <w:t>POKAZATELJ</w:t>
            </w:r>
          </w:p>
          <w:p w14:paraId="6775CC74" w14:textId="77777777" w:rsidR="00E6249A" w:rsidRPr="009A44E0" w:rsidRDefault="00E6249A" w:rsidP="004D40E8">
            <w:pPr>
              <w:keepNext/>
              <w:keepLines/>
              <w:widowControl w:val="0"/>
              <w:suppressLineNumbers/>
              <w:suppressAutoHyphens/>
              <w:contextualSpacing/>
              <w:jc w:val="center"/>
              <w:cnfStyle w:val="100000000000" w:firstRow="1" w:lastRow="0" w:firstColumn="0" w:lastColumn="0" w:oddVBand="0" w:evenVBand="0" w:oddHBand="0" w:evenHBand="0" w:firstRowFirstColumn="0" w:firstRowLastColumn="0" w:lastRowFirstColumn="0" w:lastRowLastColumn="0"/>
              <w:rPr>
                <w:b w:val="0"/>
                <w:sz w:val="18"/>
                <w:szCs w:val="18"/>
              </w:rPr>
            </w:pPr>
            <w:r w:rsidRPr="009A44E0">
              <w:rPr>
                <w:sz w:val="18"/>
                <w:szCs w:val="18"/>
              </w:rPr>
              <w:t>ISHODA</w:t>
            </w:r>
          </w:p>
        </w:tc>
        <w:tc>
          <w:tcPr>
            <w:tcW w:w="1027" w:type="pct"/>
          </w:tcPr>
          <w:p w14:paraId="2D31604C" w14:textId="77777777" w:rsidR="00E6249A" w:rsidRPr="009A44E0" w:rsidRDefault="00E6249A" w:rsidP="004D40E8">
            <w:pPr>
              <w:keepNext/>
              <w:keepLines/>
              <w:widowControl w:val="0"/>
              <w:suppressLineNumbers/>
              <w:suppressAutoHyphens/>
              <w:contextualSpacing/>
              <w:jc w:val="center"/>
              <w:cnfStyle w:val="100000000000" w:firstRow="1" w:lastRow="0" w:firstColumn="0" w:lastColumn="0" w:oddVBand="0" w:evenVBand="0" w:oddHBand="0" w:evenHBand="0" w:firstRowFirstColumn="0" w:firstRowLastColumn="0" w:lastRowFirstColumn="0" w:lastRowLastColumn="0"/>
              <w:rPr>
                <w:b w:val="0"/>
                <w:sz w:val="18"/>
                <w:szCs w:val="18"/>
              </w:rPr>
            </w:pPr>
            <w:r w:rsidRPr="009A44E0">
              <w:rPr>
                <w:sz w:val="18"/>
                <w:szCs w:val="18"/>
              </w:rPr>
              <w:t>MJERE</w:t>
            </w:r>
          </w:p>
        </w:tc>
        <w:tc>
          <w:tcPr>
            <w:tcW w:w="1656" w:type="pct"/>
          </w:tcPr>
          <w:p w14:paraId="5A481B80" w14:textId="77777777" w:rsidR="00E6249A" w:rsidRPr="009A44E0" w:rsidRDefault="00E6249A" w:rsidP="004D40E8">
            <w:pPr>
              <w:keepNext/>
              <w:keepLines/>
              <w:widowControl w:val="0"/>
              <w:suppressLineNumbers/>
              <w:suppressAutoHyphens/>
              <w:contextualSpacing/>
              <w:jc w:val="center"/>
              <w:cnfStyle w:val="100000000000" w:firstRow="1" w:lastRow="0" w:firstColumn="0" w:lastColumn="0" w:oddVBand="0" w:evenVBand="0" w:oddHBand="0" w:evenHBand="0" w:firstRowFirstColumn="0" w:firstRowLastColumn="0" w:lastRowFirstColumn="0" w:lastRowLastColumn="0"/>
              <w:rPr>
                <w:b w:val="0"/>
                <w:sz w:val="18"/>
                <w:szCs w:val="18"/>
              </w:rPr>
            </w:pPr>
            <w:r w:rsidRPr="009A44E0">
              <w:rPr>
                <w:sz w:val="18"/>
                <w:szCs w:val="18"/>
              </w:rPr>
              <w:t>POKAZATELJ</w:t>
            </w:r>
          </w:p>
          <w:p w14:paraId="1B53D9D0" w14:textId="77777777" w:rsidR="00E6249A" w:rsidRPr="009A44E0" w:rsidRDefault="00E6249A" w:rsidP="004D40E8">
            <w:pPr>
              <w:keepNext/>
              <w:keepLines/>
              <w:widowControl w:val="0"/>
              <w:suppressLineNumbers/>
              <w:suppressAutoHyphens/>
              <w:contextualSpacing/>
              <w:jc w:val="center"/>
              <w:cnfStyle w:val="100000000000" w:firstRow="1" w:lastRow="0" w:firstColumn="0" w:lastColumn="0" w:oddVBand="0" w:evenVBand="0" w:oddHBand="0" w:evenHBand="0" w:firstRowFirstColumn="0" w:firstRowLastColumn="0" w:lastRowFirstColumn="0" w:lastRowLastColumn="0"/>
              <w:rPr>
                <w:b w:val="0"/>
                <w:sz w:val="18"/>
                <w:szCs w:val="18"/>
              </w:rPr>
            </w:pPr>
            <w:r w:rsidRPr="009A44E0">
              <w:rPr>
                <w:sz w:val="18"/>
                <w:szCs w:val="18"/>
              </w:rPr>
              <w:t>REZULTATA</w:t>
            </w:r>
          </w:p>
        </w:tc>
      </w:tr>
      <w:tr w:rsidR="0061774B" w:rsidRPr="009A44E0" w14:paraId="04C6935D" w14:textId="77777777" w:rsidTr="002D1508">
        <w:trPr>
          <w:cantSplit/>
          <w:trHeight w:val="1818"/>
        </w:trPr>
        <w:tc>
          <w:tcPr>
            <w:cnfStyle w:val="001000000000" w:firstRow="0" w:lastRow="0" w:firstColumn="1" w:lastColumn="0" w:oddVBand="0" w:evenVBand="0" w:oddHBand="0" w:evenHBand="0" w:firstRowFirstColumn="0" w:firstRowLastColumn="0" w:lastRowFirstColumn="0" w:lastRowLastColumn="0"/>
            <w:tcW w:w="654" w:type="pct"/>
            <w:shd w:val="clear" w:color="auto" w:fill="E7E6E6" w:themeFill="background2"/>
          </w:tcPr>
          <w:p w14:paraId="44A08193" w14:textId="6CBCABC2" w:rsidR="00E6249A" w:rsidRPr="009A44E0" w:rsidRDefault="00E6249A" w:rsidP="004D40E8">
            <w:pPr>
              <w:keepNext/>
              <w:keepLines/>
              <w:widowControl w:val="0"/>
              <w:suppressLineNumbers/>
              <w:suppressAutoHyphens/>
              <w:ind w:firstLine="57"/>
              <w:contextualSpacing/>
              <w:rPr>
                <w:b w:val="0"/>
                <w:sz w:val="18"/>
                <w:szCs w:val="18"/>
              </w:rPr>
            </w:pPr>
          </w:p>
          <w:p w14:paraId="5C97BF24" w14:textId="77777777" w:rsidR="00E6249A" w:rsidRPr="009A44E0" w:rsidRDefault="00E6249A" w:rsidP="004D40E8">
            <w:pPr>
              <w:keepNext/>
              <w:keepLines/>
              <w:widowControl w:val="0"/>
              <w:suppressLineNumbers/>
              <w:suppressAutoHyphens/>
              <w:ind w:firstLine="57"/>
              <w:contextualSpacing/>
              <w:rPr>
                <w:b w:val="0"/>
                <w:sz w:val="18"/>
                <w:szCs w:val="18"/>
              </w:rPr>
            </w:pPr>
            <w:r w:rsidRPr="009A44E0">
              <w:rPr>
                <w:sz w:val="18"/>
                <w:szCs w:val="18"/>
              </w:rPr>
              <w:t>Doprinijeti poboljšanju dostupnosti pravosuđa kroz olakšan pristup besplatnoj pravnoj pomoći</w:t>
            </w:r>
          </w:p>
        </w:tc>
        <w:tc>
          <w:tcPr>
            <w:tcW w:w="518" w:type="pct"/>
            <w:shd w:val="clear" w:color="auto" w:fill="E7E6E6" w:themeFill="background2"/>
          </w:tcPr>
          <w:p w14:paraId="448CA0A5" w14:textId="405752DF" w:rsidR="00E6249A" w:rsidRPr="009A44E0" w:rsidRDefault="00E6249A" w:rsidP="004D40E8">
            <w:pPr>
              <w:keepNext/>
              <w:keepLines/>
              <w:widowControl w:val="0"/>
              <w:suppressLineNumbers/>
              <w:suppressAutoHyphens/>
              <w:ind w:firstLine="57"/>
              <w:contextualSpacing/>
              <w:cnfStyle w:val="000000000000" w:firstRow="0" w:lastRow="0" w:firstColumn="0" w:lastColumn="0" w:oddVBand="0" w:evenVBand="0" w:oddHBand="0" w:evenHBand="0" w:firstRowFirstColumn="0" w:firstRowLastColumn="0" w:lastRowFirstColumn="0" w:lastRowLastColumn="0"/>
              <w:rPr>
                <w:sz w:val="18"/>
                <w:szCs w:val="18"/>
              </w:rPr>
            </w:pPr>
          </w:p>
          <w:p w14:paraId="61FBA83D" w14:textId="2884CC2B" w:rsidR="00E6249A" w:rsidRPr="009A44E0" w:rsidRDefault="00E6249A" w:rsidP="004D40E8">
            <w:pPr>
              <w:keepNext/>
              <w:keepLines/>
              <w:widowControl w:val="0"/>
              <w:suppressLineNumbers/>
              <w:suppressAutoHyphens/>
              <w:ind w:firstLine="57"/>
              <w:contextualSpacing/>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Akcijski plan zaštite i promicanja ljudskih prava 2021.-2023.</w:t>
            </w:r>
          </w:p>
        </w:tc>
        <w:tc>
          <w:tcPr>
            <w:tcW w:w="1145" w:type="pct"/>
          </w:tcPr>
          <w:p w14:paraId="1141A885" w14:textId="77777777" w:rsidR="000B6218" w:rsidRDefault="000B6218" w:rsidP="004D40E8">
            <w:pPr>
              <w:keepNext/>
              <w:keepLines/>
              <w:widowControl w:val="0"/>
              <w:suppressLineNumbers/>
              <w:suppressAutoHyphens/>
              <w:spacing w:before="120"/>
              <w:contextualSpacing/>
              <w:cnfStyle w:val="000000000000" w:firstRow="0" w:lastRow="0" w:firstColumn="0" w:lastColumn="0" w:oddVBand="0" w:evenVBand="0" w:oddHBand="0" w:evenHBand="0" w:firstRowFirstColumn="0" w:firstRowLastColumn="0" w:lastRowFirstColumn="0" w:lastRowLastColumn="0"/>
              <w:rPr>
                <w:sz w:val="18"/>
                <w:szCs w:val="18"/>
              </w:rPr>
            </w:pPr>
          </w:p>
          <w:p w14:paraId="529BA40D" w14:textId="77777777" w:rsidR="006E6E39" w:rsidRPr="009A44E0" w:rsidRDefault="00E6249A" w:rsidP="004D40E8">
            <w:pPr>
              <w:keepNext/>
              <w:keepLines/>
              <w:widowControl w:val="0"/>
              <w:suppressLineNumbers/>
              <w:suppressAutoHyphens/>
              <w:spacing w:before="120"/>
              <w:contextualSpacing/>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Broj slučajeva pružene primarne pravne pomoći</w:t>
            </w:r>
          </w:p>
          <w:p w14:paraId="43F81021" w14:textId="77777777" w:rsidR="006E6E39" w:rsidRPr="009A44E0" w:rsidRDefault="006E6E39" w:rsidP="004D40E8">
            <w:pPr>
              <w:keepNext/>
              <w:keepLines/>
              <w:widowControl w:val="0"/>
              <w:suppressLineNumbers/>
              <w:suppressAutoHyphens/>
              <w:spacing w:before="120"/>
              <w:contextualSpacing/>
              <w:cnfStyle w:val="000000000000" w:firstRow="0" w:lastRow="0" w:firstColumn="0" w:lastColumn="0" w:oddVBand="0" w:evenVBand="0" w:oddHBand="0" w:evenHBand="0" w:firstRowFirstColumn="0" w:firstRowLastColumn="0" w:lastRowFirstColumn="0" w:lastRowLastColumn="0"/>
              <w:rPr>
                <w:sz w:val="18"/>
                <w:szCs w:val="18"/>
              </w:rPr>
            </w:pPr>
          </w:p>
          <w:p w14:paraId="0465FE28" w14:textId="37F16D3A" w:rsidR="00E6249A" w:rsidRPr="009A44E0" w:rsidRDefault="00E6249A" w:rsidP="004D40E8">
            <w:pPr>
              <w:keepNext/>
              <w:keepLines/>
              <w:widowControl w:val="0"/>
              <w:suppressLineNumbers/>
              <w:suppressAutoHyphens/>
              <w:spacing w:before="120"/>
              <w:contextualSpacing/>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Broj odobrenih zahtjeva za ostvarivanje sekundarne pravne pomoći</w:t>
            </w:r>
          </w:p>
        </w:tc>
        <w:tc>
          <w:tcPr>
            <w:tcW w:w="1027" w:type="pct"/>
          </w:tcPr>
          <w:p w14:paraId="7BE95EDC" w14:textId="2638BF3F" w:rsidR="00E6249A" w:rsidRPr="009A44E0" w:rsidRDefault="00E6249A" w:rsidP="004D40E8">
            <w:pPr>
              <w:pStyle w:val="Odlomakpopisa"/>
              <w:keepNext/>
              <w:keepLines/>
              <w:widowControl w:val="0"/>
              <w:numPr>
                <w:ilvl w:val="0"/>
                <w:numId w:val="21"/>
              </w:numPr>
              <w:suppressLineNumbers/>
              <w:suppressAutoHyphens/>
              <w:spacing w:before="120"/>
              <w:ind w:left="0" w:firstLine="0"/>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Podizati svijesti o mogućnostima korištenja besplatne pravne pomoći</w:t>
            </w:r>
          </w:p>
        </w:tc>
        <w:tc>
          <w:tcPr>
            <w:tcW w:w="1656" w:type="pct"/>
          </w:tcPr>
          <w:p w14:paraId="42E9088C" w14:textId="07D62160" w:rsidR="00E6249A" w:rsidRPr="009A44E0" w:rsidRDefault="000B6218" w:rsidP="004D40E8">
            <w:pPr>
              <w:pStyle w:val="Odlomakpopisa"/>
              <w:keepNext/>
              <w:keepLines/>
              <w:widowControl w:val="0"/>
              <w:numPr>
                <w:ilvl w:val="1"/>
                <w:numId w:val="21"/>
              </w:numPr>
              <w:suppressLineNumbers/>
              <w:suppressAutoHyphens/>
              <w:spacing w:before="120"/>
              <w:ind w:left="531" w:hanging="531"/>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b/>
              <w:t xml:space="preserve"> </w:t>
            </w:r>
            <w:r w:rsidR="00E6249A" w:rsidRPr="009A44E0">
              <w:rPr>
                <w:sz w:val="18"/>
                <w:szCs w:val="18"/>
              </w:rPr>
              <w:t>broj pisanih materijala o institutu besplatne pravne pomoći</w:t>
            </w:r>
          </w:p>
          <w:p w14:paraId="00F9A89F" w14:textId="3CCB2629" w:rsidR="00E6249A" w:rsidRPr="009A44E0" w:rsidRDefault="000B6218" w:rsidP="004D40E8">
            <w:pPr>
              <w:pStyle w:val="Odlomakpopisa"/>
              <w:keepNext/>
              <w:keepLines/>
              <w:widowControl w:val="0"/>
              <w:numPr>
                <w:ilvl w:val="1"/>
                <w:numId w:val="21"/>
              </w:numPr>
              <w:suppressLineNumbers/>
              <w:suppressAutoHyphens/>
              <w:spacing w:before="120"/>
              <w:ind w:left="505" w:hanging="505"/>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 </w:t>
            </w:r>
            <w:r w:rsidR="00E6249A" w:rsidRPr="009A44E0">
              <w:rPr>
                <w:sz w:val="18"/>
                <w:szCs w:val="18"/>
              </w:rPr>
              <w:t>broj materijala objavljenih na internetskim stranicama Ministarstva pravosuđa i uprave, županija, Grada Zagreba, pravnih klinika pravnih fakulteta i udruga ovlaštenih za pružanje primarne pravne pomoći</w:t>
            </w:r>
          </w:p>
        </w:tc>
      </w:tr>
      <w:tr w:rsidR="0061774B" w:rsidRPr="009A44E0" w14:paraId="7DA7A224" w14:textId="77777777" w:rsidTr="002D1508">
        <w:trPr>
          <w:cantSplit/>
          <w:trHeight w:val="1134"/>
        </w:trPr>
        <w:tc>
          <w:tcPr>
            <w:cnfStyle w:val="001000000000" w:firstRow="0" w:lastRow="0" w:firstColumn="1" w:lastColumn="0" w:oddVBand="0" w:evenVBand="0" w:oddHBand="0" w:evenHBand="0" w:firstRowFirstColumn="0" w:firstRowLastColumn="0" w:lastRowFirstColumn="0" w:lastRowLastColumn="0"/>
            <w:tcW w:w="654" w:type="pct"/>
            <w:shd w:val="clear" w:color="auto" w:fill="E7E6E6" w:themeFill="background2"/>
          </w:tcPr>
          <w:p w14:paraId="3CB61641" w14:textId="77777777" w:rsidR="00437EDA" w:rsidRDefault="00437EDA" w:rsidP="004D40E8">
            <w:pPr>
              <w:keepNext/>
              <w:keepLines/>
              <w:widowControl w:val="0"/>
              <w:suppressLineNumbers/>
              <w:suppressAutoHyphens/>
              <w:ind w:right="-340" w:hanging="42"/>
              <w:contextualSpacing/>
              <w:rPr>
                <w:sz w:val="18"/>
                <w:szCs w:val="18"/>
              </w:rPr>
            </w:pPr>
          </w:p>
          <w:p w14:paraId="651C2FBF" w14:textId="77777777" w:rsidR="009E634A" w:rsidRPr="009A44E0" w:rsidRDefault="0006494C" w:rsidP="004D40E8">
            <w:pPr>
              <w:keepNext/>
              <w:keepLines/>
              <w:widowControl w:val="0"/>
              <w:suppressLineNumbers/>
              <w:suppressAutoHyphens/>
              <w:ind w:right="-340" w:hanging="42"/>
              <w:contextualSpacing/>
              <w:rPr>
                <w:sz w:val="18"/>
                <w:szCs w:val="18"/>
              </w:rPr>
            </w:pPr>
            <w:r w:rsidRPr="009A44E0">
              <w:rPr>
                <w:sz w:val="18"/>
                <w:szCs w:val="18"/>
              </w:rPr>
              <w:t xml:space="preserve">Doprinijeti zaštiti </w:t>
            </w:r>
          </w:p>
          <w:p w14:paraId="0A8343C5" w14:textId="77777777" w:rsidR="00784F7E" w:rsidRDefault="00E6249A" w:rsidP="004D40E8">
            <w:pPr>
              <w:keepNext/>
              <w:keepLines/>
              <w:widowControl w:val="0"/>
              <w:suppressLineNumbers/>
              <w:suppressAutoHyphens/>
              <w:ind w:right="-340" w:hanging="42"/>
              <w:contextualSpacing/>
              <w:rPr>
                <w:b w:val="0"/>
                <w:bCs w:val="0"/>
                <w:sz w:val="18"/>
                <w:szCs w:val="18"/>
              </w:rPr>
            </w:pPr>
            <w:r w:rsidRPr="009A44E0">
              <w:rPr>
                <w:sz w:val="18"/>
                <w:szCs w:val="18"/>
              </w:rPr>
              <w:t xml:space="preserve">prava osoba lišenih </w:t>
            </w:r>
          </w:p>
          <w:p w14:paraId="6E1ED840" w14:textId="0488ADE1" w:rsidR="00E6249A" w:rsidRPr="009A44E0" w:rsidRDefault="00E6249A" w:rsidP="004D40E8">
            <w:pPr>
              <w:keepNext/>
              <w:keepLines/>
              <w:widowControl w:val="0"/>
              <w:suppressLineNumbers/>
              <w:suppressAutoHyphens/>
              <w:ind w:right="-340" w:hanging="42"/>
              <w:contextualSpacing/>
              <w:rPr>
                <w:sz w:val="18"/>
                <w:szCs w:val="18"/>
              </w:rPr>
            </w:pPr>
            <w:r w:rsidRPr="009A44E0">
              <w:rPr>
                <w:sz w:val="18"/>
                <w:szCs w:val="18"/>
              </w:rPr>
              <w:t>slobode</w:t>
            </w:r>
          </w:p>
        </w:tc>
        <w:tc>
          <w:tcPr>
            <w:tcW w:w="518" w:type="pct"/>
            <w:shd w:val="clear" w:color="auto" w:fill="E7E6E6" w:themeFill="background2"/>
          </w:tcPr>
          <w:p w14:paraId="75D6638D" w14:textId="77777777" w:rsidR="00437EDA" w:rsidRDefault="00437EDA" w:rsidP="004D40E8">
            <w:pPr>
              <w:keepNext/>
              <w:keepLines/>
              <w:widowControl w:val="0"/>
              <w:suppressLineNumbers/>
              <w:suppressAutoHyphens/>
              <w:contextualSpacing/>
              <w:cnfStyle w:val="000000000000" w:firstRow="0" w:lastRow="0" w:firstColumn="0" w:lastColumn="0" w:oddVBand="0" w:evenVBand="0" w:oddHBand="0" w:evenHBand="0" w:firstRowFirstColumn="0" w:firstRowLastColumn="0" w:lastRowFirstColumn="0" w:lastRowLastColumn="0"/>
              <w:rPr>
                <w:sz w:val="18"/>
                <w:szCs w:val="18"/>
              </w:rPr>
            </w:pPr>
          </w:p>
          <w:p w14:paraId="2D140D6E" w14:textId="77777777" w:rsidR="00E6249A" w:rsidRPr="009A44E0" w:rsidRDefault="00E6249A" w:rsidP="004D40E8">
            <w:pPr>
              <w:keepNext/>
              <w:keepLines/>
              <w:widowControl w:val="0"/>
              <w:suppressLineNumbers/>
              <w:suppressAutoHyphens/>
              <w:contextualSpacing/>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Akcijski plan zaštite i promicanja ljudskih prava 2021.-2023.</w:t>
            </w:r>
          </w:p>
        </w:tc>
        <w:tc>
          <w:tcPr>
            <w:tcW w:w="1145" w:type="pct"/>
          </w:tcPr>
          <w:p w14:paraId="7553EF67" w14:textId="77777777" w:rsidR="00E6249A" w:rsidRPr="009A44E0" w:rsidRDefault="00E6249A" w:rsidP="004D40E8">
            <w:pPr>
              <w:keepNext/>
              <w:keepLines/>
              <w:widowControl w:val="0"/>
              <w:suppressLineNumbers/>
              <w:suppressAutoHyphens/>
              <w:contextualSpacing/>
              <w:cnfStyle w:val="000000000000" w:firstRow="0" w:lastRow="0" w:firstColumn="0" w:lastColumn="0" w:oddVBand="0" w:evenVBand="0" w:oddHBand="0" w:evenHBand="0" w:firstRowFirstColumn="0" w:firstRowLastColumn="0" w:lastRowFirstColumn="0" w:lastRowLastColumn="0"/>
              <w:rPr>
                <w:sz w:val="18"/>
                <w:szCs w:val="18"/>
              </w:rPr>
            </w:pPr>
          </w:p>
          <w:p w14:paraId="30143655" w14:textId="77777777" w:rsidR="00E6249A" w:rsidRPr="009A44E0" w:rsidRDefault="00E6249A" w:rsidP="004D40E8">
            <w:pPr>
              <w:keepNext/>
              <w:keepLines/>
              <w:widowControl w:val="0"/>
              <w:suppressLineNumbers/>
              <w:suppressAutoHyphens/>
              <w:contextualSpacing/>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Udio zaposlenika zatvorskog sustava educiranih o temeljnim odredbama zaštite i promicanja ljudskih prava</w:t>
            </w:r>
          </w:p>
          <w:p w14:paraId="127534B9" w14:textId="77777777" w:rsidR="00E6249A" w:rsidRPr="009A44E0" w:rsidRDefault="00E6249A" w:rsidP="004D40E8">
            <w:pPr>
              <w:keepNext/>
              <w:keepLines/>
              <w:widowControl w:val="0"/>
              <w:suppressLineNumbers/>
              <w:suppressAutoHyphens/>
              <w:contextualSpacing/>
              <w:cnfStyle w:val="000000000000" w:firstRow="0" w:lastRow="0" w:firstColumn="0" w:lastColumn="0" w:oddVBand="0" w:evenVBand="0" w:oddHBand="0" w:evenHBand="0" w:firstRowFirstColumn="0" w:firstRowLastColumn="0" w:lastRowFirstColumn="0" w:lastRowLastColumn="0"/>
              <w:rPr>
                <w:sz w:val="18"/>
                <w:szCs w:val="18"/>
              </w:rPr>
            </w:pPr>
          </w:p>
          <w:p w14:paraId="35744884" w14:textId="77777777" w:rsidR="00E6249A" w:rsidRPr="009A44E0" w:rsidRDefault="00E6249A" w:rsidP="004D40E8">
            <w:pPr>
              <w:keepNext/>
              <w:keepLines/>
              <w:widowControl w:val="0"/>
              <w:suppressLineNumbers/>
              <w:suppressAutoHyphens/>
              <w:contextualSpacing/>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Izrađen i usvojen plan koji se odnosi na razvoj dječje i adolescentne psihijatrije u Republici Hrvatskoj</w:t>
            </w:r>
          </w:p>
        </w:tc>
        <w:tc>
          <w:tcPr>
            <w:tcW w:w="1027" w:type="pct"/>
          </w:tcPr>
          <w:p w14:paraId="490EC958" w14:textId="77777777" w:rsidR="00E6249A" w:rsidRPr="004D40E8" w:rsidRDefault="00E6249A" w:rsidP="004D40E8">
            <w:pPr>
              <w:keepNext/>
              <w:keepLines/>
              <w:widowControl w:val="0"/>
              <w:suppressLineNumbers/>
              <w:suppressAutoHyphens/>
              <w:ind w:left="34"/>
              <w:cnfStyle w:val="000000000000" w:firstRow="0" w:lastRow="0" w:firstColumn="0" w:lastColumn="0" w:oddVBand="0" w:evenVBand="0" w:oddHBand="0" w:evenHBand="0" w:firstRowFirstColumn="0" w:firstRowLastColumn="0" w:lastRowFirstColumn="0" w:lastRowLastColumn="0"/>
              <w:rPr>
                <w:sz w:val="18"/>
                <w:szCs w:val="18"/>
              </w:rPr>
            </w:pPr>
          </w:p>
          <w:p w14:paraId="574F0331" w14:textId="6E335A79" w:rsidR="00E6249A" w:rsidRPr="004D40E8" w:rsidRDefault="00E6249A" w:rsidP="004D40E8">
            <w:pPr>
              <w:pStyle w:val="Odlomakpopisa"/>
              <w:numPr>
                <w:ilvl w:val="0"/>
                <w:numId w:val="125"/>
              </w:numPr>
              <w:ind w:left="34"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4D40E8">
              <w:rPr>
                <w:rFonts w:asciiTheme="majorHAnsi" w:hAnsiTheme="majorHAnsi" w:cstheme="majorHAnsi"/>
                <w:sz w:val="18"/>
                <w:szCs w:val="18"/>
              </w:rPr>
              <w:t>Provoditi edukacije službenika zatvorskog sustava o zaštiti ljudskih prava osoba lišenih slobode i  razmjernoj upotrebi sile</w:t>
            </w:r>
          </w:p>
          <w:p w14:paraId="0D3A60EC" w14:textId="77777777" w:rsidR="00E6249A" w:rsidRPr="009A44E0" w:rsidRDefault="00E6249A" w:rsidP="004D40E8">
            <w:pPr>
              <w:pStyle w:val="Odlomakpopisa"/>
              <w:keepNext/>
              <w:keepLines/>
              <w:widowControl w:val="0"/>
              <w:suppressLineNumbers/>
              <w:suppressAutoHyphens/>
              <w:ind w:left="34"/>
              <w:cnfStyle w:val="000000000000" w:firstRow="0" w:lastRow="0" w:firstColumn="0" w:lastColumn="0" w:oddVBand="0" w:evenVBand="0" w:oddHBand="0" w:evenHBand="0" w:firstRowFirstColumn="0" w:firstRowLastColumn="0" w:lastRowFirstColumn="0" w:lastRowLastColumn="0"/>
              <w:rPr>
                <w:sz w:val="18"/>
                <w:szCs w:val="18"/>
              </w:rPr>
            </w:pPr>
          </w:p>
          <w:p w14:paraId="13A4E35A" w14:textId="77777777" w:rsidR="00E6249A" w:rsidRPr="009A44E0" w:rsidRDefault="00E6249A" w:rsidP="004D40E8">
            <w:pPr>
              <w:pStyle w:val="Odlomakpopisa"/>
              <w:keepNext/>
              <w:keepLines/>
              <w:widowControl w:val="0"/>
              <w:numPr>
                <w:ilvl w:val="0"/>
                <w:numId w:val="125"/>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Unaprijediti kvalitetu i učinkovitost pružanja zdravstvene skrbi djeci i mladima s duševnim smetnjama</w:t>
            </w:r>
          </w:p>
          <w:p w14:paraId="37B2AE37" w14:textId="77777777" w:rsidR="00E6249A" w:rsidRPr="009A44E0" w:rsidRDefault="00E6249A" w:rsidP="004D40E8">
            <w:pPr>
              <w:pStyle w:val="Odlomakpopisa"/>
              <w:keepNext/>
              <w:keepLines/>
              <w:widowControl w:val="0"/>
              <w:suppressLineNumbers/>
              <w:suppressAutoHyphens/>
              <w:ind w:left="34"/>
              <w:cnfStyle w:val="000000000000" w:firstRow="0" w:lastRow="0" w:firstColumn="0" w:lastColumn="0" w:oddVBand="0" w:evenVBand="0" w:oddHBand="0" w:evenHBand="0" w:firstRowFirstColumn="0" w:firstRowLastColumn="0" w:lastRowFirstColumn="0" w:lastRowLastColumn="0"/>
              <w:rPr>
                <w:sz w:val="18"/>
                <w:szCs w:val="18"/>
              </w:rPr>
            </w:pPr>
          </w:p>
          <w:p w14:paraId="5CD24880" w14:textId="77777777" w:rsidR="00E6249A" w:rsidRPr="009A44E0" w:rsidRDefault="00E6249A" w:rsidP="004D40E8">
            <w:pPr>
              <w:pStyle w:val="Odlomakpopisa"/>
              <w:keepNext/>
              <w:keepLines/>
              <w:widowControl w:val="0"/>
              <w:numPr>
                <w:ilvl w:val="0"/>
                <w:numId w:val="125"/>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Osigurati dostupnost općih i posebnih programa tretmana za zatvorenike</w:t>
            </w:r>
          </w:p>
        </w:tc>
        <w:tc>
          <w:tcPr>
            <w:tcW w:w="1656" w:type="pct"/>
          </w:tcPr>
          <w:p w14:paraId="651ABAC6" w14:textId="38CC9762" w:rsidR="00EB7B7A" w:rsidRPr="004D40E8" w:rsidRDefault="00370655" w:rsidP="004D40E8">
            <w:pPr>
              <w:keepNext/>
              <w:keepLines/>
              <w:widowControl w:val="0"/>
              <w:suppressLineNumbers/>
              <w:suppressAutoHyphens/>
              <w:ind w:left="539" w:hanging="505"/>
              <w:cnfStyle w:val="000000000000" w:firstRow="0" w:lastRow="0" w:firstColumn="0" w:lastColumn="0" w:oddVBand="0" w:evenVBand="0" w:oddHBand="0" w:evenHBand="0" w:firstRowFirstColumn="0" w:firstRowLastColumn="0" w:lastRowFirstColumn="0" w:lastRowLastColumn="0"/>
              <w:rPr>
                <w:sz w:val="18"/>
                <w:szCs w:val="18"/>
              </w:rPr>
            </w:pPr>
            <w:r w:rsidRPr="004D40E8">
              <w:rPr>
                <w:sz w:val="18"/>
                <w:szCs w:val="18"/>
              </w:rPr>
              <w:t>1.1.</w:t>
            </w:r>
            <w:r w:rsidR="00684C2F">
              <w:rPr>
                <w:sz w:val="18"/>
                <w:szCs w:val="18"/>
              </w:rPr>
              <w:tab/>
            </w:r>
            <w:r w:rsidR="00EB7B7A" w:rsidRPr="004D40E8">
              <w:rPr>
                <w:sz w:val="18"/>
                <w:szCs w:val="18"/>
              </w:rPr>
              <w:t>broj službenika koji su uključeni u programe edukacije o razmjernoj uporabi sile</w:t>
            </w:r>
          </w:p>
          <w:p w14:paraId="72CBB386" w14:textId="2A3A9A54" w:rsidR="003B4294" w:rsidRPr="004D40E8" w:rsidRDefault="00370655" w:rsidP="004D40E8">
            <w:pPr>
              <w:ind w:left="539" w:hanging="505"/>
              <w:cnfStyle w:val="000000000000" w:firstRow="0" w:lastRow="0" w:firstColumn="0" w:lastColumn="0" w:oddVBand="0" w:evenVBand="0" w:oddHBand="0" w:evenHBand="0" w:firstRowFirstColumn="0" w:firstRowLastColumn="0" w:lastRowFirstColumn="0" w:lastRowLastColumn="0"/>
              <w:rPr>
                <w:sz w:val="18"/>
                <w:szCs w:val="18"/>
              </w:rPr>
            </w:pPr>
            <w:r w:rsidRPr="004D40E8">
              <w:rPr>
                <w:sz w:val="18"/>
                <w:szCs w:val="18"/>
              </w:rPr>
              <w:t>1.2.</w:t>
            </w:r>
            <w:r w:rsidR="00684C2F">
              <w:rPr>
                <w:sz w:val="18"/>
                <w:szCs w:val="18"/>
              </w:rPr>
              <w:tab/>
            </w:r>
            <w:r w:rsidR="00EB7B7A" w:rsidRPr="004D40E8">
              <w:rPr>
                <w:sz w:val="18"/>
                <w:szCs w:val="18"/>
              </w:rPr>
              <w:t>broj službenika koji su uključeni u programe edukacije o zaštiti ljudskih prava osoba lišenih slobod</w:t>
            </w:r>
            <w:r w:rsidR="003B4294" w:rsidRPr="00684C2F">
              <w:rPr>
                <w:sz w:val="18"/>
                <w:szCs w:val="18"/>
              </w:rPr>
              <w:t>e</w:t>
            </w:r>
          </w:p>
          <w:p w14:paraId="223DE027" w14:textId="1BBAF26C" w:rsidR="00EB7B7A" w:rsidRPr="004D40E8" w:rsidRDefault="00370655" w:rsidP="004D40E8">
            <w:pPr>
              <w:ind w:left="539" w:hanging="505"/>
              <w:cnfStyle w:val="000000000000" w:firstRow="0" w:lastRow="0" w:firstColumn="0" w:lastColumn="0" w:oddVBand="0" w:evenVBand="0" w:oddHBand="0" w:evenHBand="0" w:firstRowFirstColumn="0" w:firstRowLastColumn="0" w:lastRowFirstColumn="0" w:lastRowLastColumn="0"/>
              <w:rPr>
                <w:sz w:val="18"/>
                <w:szCs w:val="18"/>
              </w:rPr>
            </w:pPr>
            <w:r w:rsidRPr="004D40E8">
              <w:rPr>
                <w:sz w:val="18"/>
                <w:szCs w:val="18"/>
              </w:rPr>
              <w:t xml:space="preserve">2.1. </w:t>
            </w:r>
            <w:r w:rsidR="00684C2F">
              <w:rPr>
                <w:sz w:val="18"/>
                <w:szCs w:val="18"/>
              </w:rPr>
              <w:tab/>
            </w:r>
            <w:r w:rsidR="00EB7B7A" w:rsidRPr="004D40E8">
              <w:rPr>
                <w:sz w:val="18"/>
                <w:szCs w:val="18"/>
              </w:rPr>
              <w:t>unaprjeđen sustav dječje i adolescentne psihijatrije</w:t>
            </w:r>
          </w:p>
          <w:p w14:paraId="430BA032" w14:textId="15ED2F49" w:rsidR="00EB7B7A" w:rsidRPr="004D40E8" w:rsidRDefault="00370655" w:rsidP="004D40E8">
            <w:pPr>
              <w:ind w:left="539" w:hanging="505"/>
              <w:cnfStyle w:val="000000000000" w:firstRow="0" w:lastRow="0" w:firstColumn="0" w:lastColumn="0" w:oddVBand="0" w:evenVBand="0" w:oddHBand="0" w:evenHBand="0" w:firstRowFirstColumn="0" w:firstRowLastColumn="0" w:lastRowFirstColumn="0" w:lastRowLastColumn="0"/>
              <w:rPr>
                <w:sz w:val="18"/>
                <w:szCs w:val="18"/>
              </w:rPr>
            </w:pPr>
            <w:r w:rsidRPr="004D40E8">
              <w:rPr>
                <w:sz w:val="18"/>
                <w:szCs w:val="18"/>
              </w:rPr>
              <w:t xml:space="preserve">3.1. </w:t>
            </w:r>
            <w:r w:rsidR="00684C2F">
              <w:rPr>
                <w:sz w:val="18"/>
                <w:szCs w:val="18"/>
              </w:rPr>
              <w:tab/>
            </w:r>
            <w:r w:rsidR="00EB7B7A" w:rsidRPr="004D40E8">
              <w:rPr>
                <w:sz w:val="18"/>
                <w:szCs w:val="18"/>
              </w:rPr>
              <w:t xml:space="preserve">broj i vrsta posebnih programa tretmana i broj zatvorenika uključenih u posebne programe tijekom godine </w:t>
            </w:r>
          </w:p>
          <w:p w14:paraId="7EDB9B7D" w14:textId="6DF2D699" w:rsidR="00EB7B7A" w:rsidRPr="004D40E8" w:rsidRDefault="00370655" w:rsidP="004D40E8">
            <w:pPr>
              <w:ind w:left="539" w:hanging="505"/>
              <w:cnfStyle w:val="000000000000" w:firstRow="0" w:lastRow="0" w:firstColumn="0" w:lastColumn="0" w:oddVBand="0" w:evenVBand="0" w:oddHBand="0" w:evenHBand="0" w:firstRowFirstColumn="0" w:firstRowLastColumn="0" w:lastRowFirstColumn="0" w:lastRowLastColumn="0"/>
              <w:rPr>
                <w:sz w:val="18"/>
                <w:szCs w:val="18"/>
              </w:rPr>
            </w:pPr>
            <w:r w:rsidRPr="004D40E8">
              <w:rPr>
                <w:sz w:val="18"/>
                <w:szCs w:val="18"/>
              </w:rPr>
              <w:t>3.2.</w:t>
            </w:r>
            <w:r w:rsidR="00684C2F">
              <w:rPr>
                <w:sz w:val="18"/>
                <w:szCs w:val="18"/>
              </w:rPr>
              <w:tab/>
            </w:r>
            <w:r w:rsidR="00EB7B7A" w:rsidRPr="004D40E8">
              <w:rPr>
                <w:sz w:val="18"/>
                <w:szCs w:val="18"/>
              </w:rPr>
              <w:t>broj i vrsta edukacija službenika tretmana za provođenje posebnih programa i broj službenika uključenih u edukacije, u odnosu na procijenjene potrebe kaznenih tijela</w:t>
            </w:r>
          </w:p>
          <w:p w14:paraId="0624FD6C" w14:textId="181FA2B9" w:rsidR="00EB7B7A" w:rsidRPr="004D40E8" w:rsidRDefault="00370655" w:rsidP="004D40E8">
            <w:pPr>
              <w:ind w:left="539" w:hanging="505"/>
              <w:cnfStyle w:val="000000000000" w:firstRow="0" w:lastRow="0" w:firstColumn="0" w:lastColumn="0" w:oddVBand="0" w:evenVBand="0" w:oddHBand="0" w:evenHBand="0" w:firstRowFirstColumn="0" w:firstRowLastColumn="0" w:lastRowFirstColumn="0" w:lastRowLastColumn="0"/>
              <w:rPr>
                <w:sz w:val="18"/>
                <w:szCs w:val="18"/>
              </w:rPr>
            </w:pPr>
            <w:r w:rsidRPr="004D40E8">
              <w:rPr>
                <w:sz w:val="18"/>
                <w:szCs w:val="18"/>
              </w:rPr>
              <w:t>3.3.</w:t>
            </w:r>
            <w:r w:rsidR="00684C2F">
              <w:rPr>
                <w:sz w:val="18"/>
                <w:szCs w:val="18"/>
              </w:rPr>
              <w:tab/>
            </w:r>
            <w:r w:rsidR="00EB7B7A" w:rsidRPr="004D40E8">
              <w:rPr>
                <w:sz w:val="18"/>
                <w:szCs w:val="18"/>
              </w:rPr>
              <w:t>broj i vrsta obrazovnih programa i broj zatvorenika uključenih u obrazovne programe tijekom godine</w:t>
            </w:r>
          </w:p>
          <w:p w14:paraId="16DB7F19" w14:textId="308427A5" w:rsidR="0006494C" w:rsidRPr="00684C2F" w:rsidRDefault="00370655" w:rsidP="004D40E8">
            <w:pPr>
              <w:ind w:left="539" w:hanging="505"/>
              <w:cnfStyle w:val="000000000000" w:firstRow="0" w:lastRow="0" w:firstColumn="0" w:lastColumn="0" w:oddVBand="0" w:evenVBand="0" w:oddHBand="0" w:evenHBand="0" w:firstRowFirstColumn="0" w:firstRowLastColumn="0" w:lastRowFirstColumn="0" w:lastRowLastColumn="0"/>
            </w:pPr>
            <w:r w:rsidRPr="004D40E8">
              <w:rPr>
                <w:sz w:val="18"/>
                <w:szCs w:val="18"/>
              </w:rPr>
              <w:t>3.4.</w:t>
            </w:r>
            <w:r w:rsidR="00684C2F">
              <w:rPr>
                <w:sz w:val="18"/>
                <w:szCs w:val="18"/>
              </w:rPr>
              <w:tab/>
            </w:r>
            <w:r w:rsidR="00EB7B7A" w:rsidRPr="004D40E8">
              <w:rPr>
                <w:sz w:val="18"/>
                <w:szCs w:val="18"/>
              </w:rPr>
              <w:t>broj i vrsta programa/aktivnosti/radionica u području slobodnog vremena i broj zatvorenika uključenih u ove programe tijekom godine</w:t>
            </w:r>
          </w:p>
        </w:tc>
      </w:tr>
      <w:tr w:rsidR="0061774B" w:rsidRPr="009A44E0" w14:paraId="407D0651" w14:textId="77777777" w:rsidTr="002D1508">
        <w:trPr>
          <w:cantSplit/>
          <w:trHeight w:val="1134"/>
        </w:trPr>
        <w:tc>
          <w:tcPr>
            <w:cnfStyle w:val="001000000000" w:firstRow="0" w:lastRow="0" w:firstColumn="1" w:lastColumn="0" w:oddVBand="0" w:evenVBand="0" w:oddHBand="0" w:evenHBand="0" w:firstRowFirstColumn="0" w:firstRowLastColumn="0" w:lastRowFirstColumn="0" w:lastRowLastColumn="0"/>
            <w:tcW w:w="654" w:type="pct"/>
            <w:shd w:val="clear" w:color="auto" w:fill="E7E6E6" w:themeFill="background2"/>
          </w:tcPr>
          <w:p w14:paraId="76BA0AEE" w14:textId="3099EB2C" w:rsidR="00E6249A" w:rsidRPr="002F1632" w:rsidRDefault="00784F7E" w:rsidP="004D40E8">
            <w:pPr>
              <w:keepNext/>
              <w:keepLines/>
              <w:widowControl w:val="0"/>
              <w:suppressLineNumbers/>
              <w:suppressAutoHyphens/>
              <w:ind w:left="42" w:hanging="42"/>
              <w:contextualSpacing/>
              <w:rPr>
                <w:sz w:val="18"/>
                <w:szCs w:val="18"/>
              </w:rPr>
            </w:pPr>
            <w:r w:rsidRPr="002F1632">
              <w:rPr>
                <w:sz w:val="18"/>
                <w:szCs w:val="18"/>
              </w:rPr>
              <w:t xml:space="preserve">Unaprijediti mehanizme suzbijanja rasizma, ksenofobije i ostalih oblika nesnošljivosti </w:t>
            </w:r>
            <w:r w:rsidRPr="002F1632">
              <w:rPr>
                <w:sz w:val="18"/>
                <w:szCs w:val="18"/>
              </w:rPr>
              <w:lastRenderedPageBreak/>
              <w:t>kroz podizanje svijesti o zločinu iz mržnje i govoru mržnje te poticanje kulture sjećanja na žrtve genocida (uključujući holokaust i samudaripen)</w:t>
            </w:r>
          </w:p>
        </w:tc>
        <w:tc>
          <w:tcPr>
            <w:tcW w:w="518" w:type="pct"/>
            <w:shd w:val="clear" w:color="auto" w:fill="E7E6E6" w:themeFill="background2"/>
          </w:tcPr>
          <w:p w14:paraId="3ACC1B5E" w14:textId="77777777" w:rsidR="00E6249A" w:rsidRPr="009A44E0" w:rsidRDefault="00E6249A" w:rsidP="004D40E8">
            <w:pPr>
              <w:keepNext/>
              <w:keepLines/>
              <w:widowControl w:val="0"/>
              <w:suppressLineNumbers/>
              <w:suppressAutoHyphens/>
              <w:ind w:firstLine="3"/>
              <w:contextualSpacing/>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lastRenderedPageBreak/>
              <w:t>Akcijski plan suzbijanja diskriminacije za razdoblje od 2021. do 2023.</w:t>
            </w:r>
          </w:p>
        </w:tc>
        <w:tc>
          <w:tcPr>
            <w:tcW w:w="1145" w:type="pct"/>
          </w:tcPr>
          <w:p w14:paraId="65690F7E" w14:textId="77777777" w:rsidR="009E634A" w:rsidRPr="009A44E0" w:rsidRDefault="00E6249A" w:rsidP="004D40E8">
            <w:pPr>
              <w:keepNext/>
              <w:keepLines/>
              <w:widowControl w:val="0"/>
              <w:suppressLineNumbers/>
              <w:suppressAutoHyphens/>
              <w:contextualSpacing/>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 xml:space="preserve">Udio ispitanika koji procjenjuju da je borba protiv diskriminacije učinkovita prema podacima Eurobarometar istraživanja </w:t>
            </w:r>
          </w:p>
          <w:p w14:paraId="0D759DC5" w14:textId="77777777" w:rsidR="009E634A" w:rsidRPr="009A44E0" w:rsidRDefault="009E634A" w:rsidP="004D40E8">
            <w:pPr>
              <w:keepNext/>
              <w:keepLines/>
              <w:widowControl w:val="0"/>
              <w:suppressLineNumbers/>
              <w:suppressAutoHyphens/>
              <w:contextualSpacing/>
              <w:cnfStyle w:val="000000000000" w:firstRow="0" w:lastRow="0" w:firstColumn="0" w:lastColumn="0" w:oddVBand="0" w:evenVBand="0" w:oddHBand="0" w:evenHBand="0" w:firstRowFirstColumn="0" w:firstRowLastColumn="0" w:lastRowFirstColumn="0" w:lastRowLastColumn="0"/>
              <w:rPr>
                <w:sz w:val="18"/>
                <w:szCs w:val="18"/>
              </w:rPr>
            </w:pPr>
          </w:p>
          <w:p w14:paraId="74323ED1" w14:textId="77777777" w:rsidR="009E634A" w:rsidRPr="009A44E0" w:rsidRDefault="009E634A" w:rsidP="004D40E8">
            <w:pPr>
              <w:keepNext/>
              <w:keepLines/>
              <w:widowControl w:val="0"/>
              <w:suppressLineNumbers/>
              <w:suppressAutoHyphens/>
              <w:contextualSpacing/>
              <w:cnfStyle w:val="000000000000" w:firstRow="0" w:lastRow="0" w:firstColumn="0" w:lastColumn="0" w:oddVBand="0" w:evenVBand="0" w:oddHBand="0" w:evenHBand="0" w:firstRowFirstColumn="0" w:firstRowLastColumn="0" w:lastRowFirstColumn="0" w:lastRowLastColumn="0"/>
              <w:rPr>
                <w:sz w:val="18"/>
                <w:szCs w:val="18"/>
              </w:rPr>
            </w:pPr>
          </w:p>
          <w:p w14:paraId="6805346F" w14:textId="0A84386F" w:rsidR="00E6249A" w:rsidRPr="009A44E0" w:rsidRDefault="00E6249A" w:rsidP="004D40E8">
            <w:pPr>
              <w:keepNext/>
              <w:keepLines/>
              <w:widowControl w:val="0"/>
              <w:suppressLineNumbers/>
              <w:suppressAutoHyphens/>
              <w:contextualSpacing/>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Udio ispitanika koji procjenjuju da je diskriminacija temeljem boje kože i etničke pripadnosti raširena u Republici Hrvatskoj</w:t>
            </w:r>
          </w:p>
        </w:tc>
        <w:tc>
          <w:tcPr>
            <w:tcW w:w="1027" w:type="pct"/>
          </w:tcPr>
          <w:p w14:paraId="2AB97871" w14:textId="4F55323B" w:rsidR="00E6249A" w:rsidRPr="009A44E0" w:rsidRDefault="00E6249A" w:rsidP="004D40E8">
            <w:pPr>
              <w:pStyle w:val="Odlomakpopisa"/>
              <w:numPr>
                <w:ilvl w:val="0"/>
                <w:numId w:val="38"/>
              </w:numPr>
              <w:ind w:left="34" w:firstLine="0"/>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lastRenderedPageBreak/>
              <w:t xml:space="preserve">Podizanje razine znanja pravosudnih dužnosnika i državnih službenika o kaznenopravnom aspektu zločina iz mržnje s posebnim naglaskom na zločin iz </w:t>
            </w:r>
            <w:r w:rsidRPr="009A44E0">
              <w:rPr>
                <w:sz w:val="18"/>
                <w:szCs w:val="18"/>
              </w:rPr>
              <w:lastRenderedPageBreak/>
              <w:t>mržnje prema predstavnicima nacionalnih manjina te seksualnih i rodnih manjina</w:t>
            </w:r>
          </w:p>
          <w:p w14:paraId="284E5308" w14:textId="77777777" w:rsidR="00E6249A" w:rsidRPr="009A44E0" w:rsidRDefault="00E6249A" w:rsidP="004D40E8">
            <w:pPr>
              <w:ind w:left="34"/>
              <w:cnfStyle w:val="000000000000" w:firstRow="0" w:lastRow="0" w:firstColumn="0" w:lastColumn="0" w:oddVBand="0" w:evenVBand="0" w:oddHBand="0" w:evenHBand="0" w:firstRowFirstColumn="0" w:firstRowLastColumn="0" w:lastRowFirstColumn="0" w:lastRowLastColumn="0"/>
              <w:rPr>
                <w:sz w:val="18"/>
                <w:szCs w:val="18"/>
              </w:rPr>
            </w:pPr>
          </w:p>
          <w:p w14:paraId="5FD4146C" w14:textId="7FB675F8" w:rsidR="00E6249A" w:rsidRPr="009A44E0" w:rsidRDefault="008A2D7A" w:rsidP="002F1632">
            <w:pPr>
              <w:pStyle w:val="Odlomakpopisa"/>
              <w:ind w:left="34"/>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2. </w:t>
            </w:r>
            <w:r w:rsidR="00E6249A" w:rsidRPr="009A44E0">
              <w:rPr>
                <w:sz w:val="18"/>
                <w:szCs w:val="18"/>
              </w:rPr>
              <w:t>Poduzimanje aktivnosti usmjerenih podizanju svijesti o diskriminaciji i borbi protiv zločina iz mržnje</w:t>
            </w:r>
          </w:p>
          <w:p w14:paraId="35918193" w14:textId="77777777" w:rsidR="00E6249A" w:rsidRPr="009A44E0" w:rsidRDefault="00E6249A" w:rsidP="004D40E8">
            <w:pPr>
              <w:ind w:left="34"/>
              <w:cnfStyle w:val="000000000000" w:firstRow="0" w:lastRow="0" w:firstColumn="0" w:lastColumn="0" w:oddVBand="0" w:evenVBand="0" w:oddHBand="0" w:evenHBand="0" w:firstRowFirstColumn="0" w:firstRowLastColumn="0" w:lastRowFirstColumn="0" w:lastRowLastColumn="0"/>
              <w:rPr>
                <w:sz w:val="18"/>
                <w:szCs w:val="18"/>
              </w:rPr>
            </w:pPr>
          </w:p>
          <w:p w14:paraId="2A24BE65" w14:textId="63227AC8" w:rsidR="00E6249A" w:rsidRDefault="00E6249A" w:rsidP="004D40E8">
            <w:pPr>
              <w:pStyle w:val="Odlomakpopisa"/>
              <w:numPr>
                <w:ilvl w:val="0"/>
                <w:numId w:val="38"/>
              </w:numPr>
              <w:ind w:left="34" w:firstLine="0"/>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Unaprijediti sustav prikupljanja podataka o zločinu iz mržnje i govoru mržnje</w:t>
            </w:r>
          </w:p>
          <w:p w14:paraId="3CCD288B" w14:textId="77777777" w:rsidR="00784F7E" w:rsidRPr="009A44E0" w:rsidRDefault="00784F7E" w:rsidP="002F1632">
            <w:pPr>
              <w:pStyle w:val="Odlomakpopisa"/>
              <w:ind w:left="34"/>
              <w:cnfStyle w:val="000000000000" w:firstRow="0" w:lastRow="0" w:firstColumn="0" w:lastColumn="0" w:oddVBand="0" w:evenVBand="0" w:oddHBand="0" w:evenHBand="0" w:firstRowFirstColumn="0" w:firstRowLastColumn="0" w:lastRowFirstColumn="0" w:lastRowLastColumn="0"/>
              <w:rPr>
                <w:sz w:val="18"/>
                <w:szCs w:val="18"/>
              </w:rPr>
            </w:pPr>
          </w:p>
          <w:p w14:paraId="0FF08557" w14:textId="70199156" w:rsidR="00784F7E" w:rsidRPr="002F1632" w:rsidRDefault="00784F7E" w:rsidP="002F163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4. </w:t>
            </w:r>
            <w:r w:rsidRPr="002F1632">
              <w:rPr>
                <w:sz w:val="18"/>
                <w:szCs w:val="18"/>
              </w:rPr>
              <w:t>Jačanje svijesti o žrtvama genocida (uključujući holokaust i samudaripen) te poboljšanje materijalnih i infrastrukturnih uvjeta javnih ustanova zaduženih za upravljanje mjestima stradavanja</w:t>
            </w:r>
          </w:p>
        </w:tc>
        <w:tc>
          <w:tcPr>
            <w:tcW w:w="1656" w:type="pct"/>
          </w:tcPr>
          <w:p w14:paraId="4E7BD1EB" w14:textId="174FCFEB" w:rsidR="00684C2F" w:rsidRPr="004D40E8" w:rsidRDefault="00684C2F" w:rsidP="004D40E8">
            <w:pPr>
              <w:ind w:left="539" w:hanging="505"/>
              <w:cnfStyle w:val="000000000000" w:firstRow="0" w:lastRow="0" w:firstColumn="0" w:lastColumn="0" w:oddVBand="0" w:evenVBand="0" w:oddHBand="0" w:evenHBand="0" w:firstRowFirstColumn="0" w:firstRowLastColumn="0" w:lastRowFirstColumn="0" w:lastRowLastColumn="0"/>
              <w:rPr>
                <w:sz w:val="18"/>
                <w:szCs w:val="18"/>
              </w:rPr>
            </w:pPr>
            <w:r w:rsidRPr="004D40E8">
              <w:rPr>
                <w:sz w:val="18"/>
                <w:szCs w:val="18"/>
              </w:rPr>
              <w:lastRenderedPageBreak/>
              <w:t>1.1.</w:t>
            </w:r>
            <w:r>
              <w:rPr>
                <w:sz w:val="18"/>
                <w:szCs w:val="18"/>
              </w:rPr>
              <w:tab/>
            </w:r>
            <w:r w:rsidRPr="004D40E8">
              <w:rPr>
                <w:sz w:val="18"/>
                <w:szCs w:val="18"/>
              </w:rPr>
              <w:t>broj sudionika organiziranih seminara</w:t>
            </w:r>
          </w:p>
          <w:p w14:paraId="7F30FB49" w14:textId="579C159D" w:rsidR="00684C2F" w:rsidRPr="004D40E8" w:rsidRDefault="00684C2F" w:rsidP="004D40E8">
            <w:pPr>
              <w:ind w:left="532" w:hanging="498"/>
              <w:jc w:val="both"/>
              <w:cnfStyle w:val="000000000000" w:firstRow="0" w:lastRow="0" w:firstColumn="0" w:lastColumn="0" w:oddVBand="0" w:evenVBand="0" w:oddHBand="0" w:evenHBand="0" w:firstRowFirstColumn="0" w:firstRowLastColumn="0" w:lastRowFirstColumn="0" w:lastRowLastColumn="0"/>
              <w:rPr>
                <w:i/>
                <w:iCs/>
                <w:sz w:val="18"/>
                <w:szCs w:val="18"/>
              </w:rPr>
            </w:pPr>
            <w:r w:rsidRPr="004D40E8">
              <w:rPr>
                <w:sz w:val="18"/>
                <w:szCs w:val="18"/>
              </w:rPr>
              <w:t>2.1</w:t>
            </w:r>
            <w:r>
              <w:rPr>
                <w:sz w:val="18"/>
                <w:szCs w:val="18"/>
              </w:rPr>
              <w:tab/>
            </w:r>
            <w:r w:rsidRPr="004D40E8">
              <w:rPr>
                <w:sz w:val="18"/>
                <w:szCs w:val="18"/>
              </w:rPr>
              <w:t>broj zakupljenih prostora/objava jumbo plakata za</w:t>
            </w:r>
            <w:r>
              <w:rPr>
                <w:sz w:val="18"/>
                <w:szCs w:val="18"/>
              </w:rPr>
              <w:t xml:space="preserve"> </w:t>
            </w:r>
            <w:r w:rsidRPr="004D40E8">
              <w:rPr>
                <w:i/>
                <w:iCs/>
                <w:sz w:val="18"/>
                <w:szCs w:val="18"/>
              </w:rPr>
              <w:t>billboardove</w:t>
            </w:r>
          </w:p>
          <w:p w14:paraId="15251456" w14:textId="100AE591" w:rsidR="00684C2F" w:rsidRPr="004D40E8" w:rsidRDefault="00684C2F" w:rsidP="004D40E8">
            <w:pPr>
              <w:ind w:left="539" w:hanging="505"/>
              <w:cnfStyle w:val="000000000000" w:firstRow="0" w:lastRow="0" w:firstColumn="0" w:lastColumn="0" w:oddVBand="0" w:evenVBand="0" w:oddHBand="0" w:evenHBand="0" w:firstRowFirstColumn="0" w:firstRowLastColumn="0" w:lastRowFirstColumn="0" w:lastRowLastColumn="0"/>
              <w:rPr>
                <w:sz w:val="18"/>
                <w:szCs w:val="18"/>
              </w:rPr>
            </w:pPr>
            <w:r w:rsidRPr="004D40E8">
              <w:rPr>
                <w:sz w:val="18"/>
                <w:szCs w:val="18"/>
              </w:rPr>
              <w:t>2.2.</w:t>
            </w:r>
            <w:r>
              <w:rPr>
                <w:sz w:val="18"/>
                <w:szCs w:val="18"/>
              </w:rPr>
              <w:tab/>
            </w:r>
            <w:r w:rsidRPr="004D40E8">
              <w:rPr>
                <w:sz w:val="18"/>
                <w:szCs w:val="18"/>
              </w:rPr>
              <w:t>broj emitiranja radijskog spota te stopa gledanosti kratkometražnog dokumentarnog filma</w:t>
            </w:r>
          </w:p>
          <w:p w14:paraId="177436D2" w14:textId="564CF877" w:rsidR="00E6249A" w:rsidRDefault="00684C2F" w:rsidP="00784F7E">
            <w:pPr>
              <w:ind w:left="539" w:hanging="505"/>
              <w:cnfStyle w:val="000000000000" w:firstRow="0" w:lastRow="0" w:firstColumn="0" w:lastColumn="0" w:oddVBand="0" w:evenVBand="0" w:oddHBand="0" w:evenHBand="0" w:firstRowFirstColumn="0" w:firstRowLastColumn="0" w:lastRowFirstColumn="0" w:lastRowLastColumn="0"/>
              <w:rPr>
                <w:sz w:val="18"/>
                <w:szCs w:val="18"/>
              </w:rPr>
            </w:pPr>
            <w:r w:rsidRPr="004D40E8">
              <w:rPr>
                <w:sz w:val="18"/>
                <w:szCs w:val="18"/>
              </w:rPr>
              <w:lastRenderedPageBreak/>
              <w:t>3.1.</w:t>
            </w:r>
            <w:r>
              <w:rPr>
                <w:sz w:val="18"/>
                <w:szCs w:val="18"/>
              </w:rPr>
              <w:tab/>
            </w:r>
            <w:r w:rsidRPr="004D40E8">
              <w:rPr>
                <w:sz w:val="18"/>
                <w:szCs w:val="18"/>
              </w:rPr>
              <w:t>podaci javno dostupni na internetskim stranicama Ureda za ljudska prava i prava nacionalnih manjina</w:t>
            </w:r>
          </w:p>
          <w:p w14:paraId="1ECD2E7C" w14:textId="00835617" w:rsidR="00784F7E" w:rsidRPr="009A44E0" w:rsidRDefault="00784F7E" w:rsidP="002D1508">
            <w:pPr>
              <w:ind w:left="532" w:hanging="425"/>
              <w:cnfStyle w:val="000000000000" w:firstRow="0" w:lastRow="0" w:firstColumn="0" w:lastColumn="0" w:oddVBand="0" w:evenVBand="0" w:oddHBand="0" w:evenHBand="0" w:firstRowFirstColumn="0" w:firstRowLastColumn="0" w:lastRowFirstColumn="0" w:lastRowLastColumn="0"/>
            </w:pPr>
            <w:r>
              <w:rPr>
                <w:sz w:val="18"/>
                <w:szCs w:val="18"/>
              </w:rPr>
              <w:t xml:space="preserve">4.1.  </w:t>
            </w:r>
            <w:r w:rsidR="002D1508">
              <w:rPr>
                <w:sz w:val="18"/>
                <w:szCs w:val="18"/>
              </w:rPr>
              <w:t xml:space="preserve"> </w:t>
            </w:r>
            <w:r w:rsidRPr="00784F7E">
              <w:rPr>
                <w:sz w:val="18"/>
                <w:szCs w:val="18"/>
              </w:rPr>
              <w:t>Broj učenika koji su organizirano posjetili Spomen područje Jasenovac i broj edukacijskih materijala pripremljenih s ciljem upoznavanja učenika s Spomen područjem Jasenovac</w:t>
            </w:r>
          </w:p>
        </w:tc>
      </w:tr>
      <w:tr w:rsidR="0061774B" w:rsidRPr="009A44E0" w14:paraId="282F35DA" w14:textId="77777777" w:rsidTr="002D1508">
        <w:trPr>
          <w:cantSplit/>
          <w:trHeight w:val="696"/>
        </w:trPr>
        <w:tc>
          <w:tcPr>
            <w:cnfStyle w:val="001000000000" w:firstRow="0" w:lastRow="0" w:firstColumn="1" w:lastColumn="0" w:oddVBand="0" w:evenVBand="0" w:oddHBand="0" w:evenHBand="0" w:firstRowFirstColumn="0" w:firstRowLastColumn="0" w:lastRowFirstColumn="0" w:lastRowLastColumn="0"/>
            <w:tcW w:w="654" w:type="pct"/>
            <w:shd w:val="clear" w:color="auto" w:fill="E7E6E6" w:themeFill="background2"/>
          </w:tcPr>
          <w:p w14:paraId="107656B8" w14:textId="1E0AAE8D" w:rsidR="00E6249A" w:rsidRPr="009A44E0" w:rsidRDefault="00E6249A" w:rsidP="004D40E8">
            <w:pPr>
              <w:keepNext/>
              <w:keepLines/>
              <w:widowControl w:val="0"/>
              <w:suppressLineNumbers/>
              <w:suppressAutoHyphens/>
              <w:ind w:left="71"/>
              <w:contextualSpacing/>
              <w:rPr>
                <w:b w:val="0"/>
                <w:sz w:val="18"/>
                <w:szCs w:val="18"/>
                <w:highlight w:val="yellow"/>
              </w:rPr>
            </w:pPr>
            <w:r w:rsidRPr="009A44E0">
              <w:rPr>
                <w:sz w:val="18"/>
                <w:szCs w:val="18"/>
              </w:rPr>
              <w:lastRenderedPageBreak/>
              <w:t>Doprinijeti razvoju uključivog i kvalitetnog obrazovnog sustava s posebnim naglaskom na jednak pristup češće diskriminiranim skupinama</w:t>
            </w:r>
          </w:p>
        </w:tc>
        <w:tc>
          <w:tcPr>
            <w:tcW w:w="518" w:type="pct"/>
            <w:shd w:val="clear" w:color="auto" w:fill="E7E6E6" w:themeFill="background2"/>
          </w:tcPr>
          <w:p w14:paraId="437C2FE7" w14:textId="145659D8" w:rsidR="009E634A" w:rsidRPr="009A44E0" w:rsidRDefault="00E6249A" w:rsidP="004D40E8">
            <w:pPr>
              <w:keepNext/>
              <w:keepLines/>
              <w:widowControl w:val="0"/>
              <w:suppressLineNumbers/>
              <w:suppressAutoHyphens/>
              <w:ind w:firstLine="3"/>
              <w:contextualSpacing/>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 xml:space="preserve">Akcijski plan zaštite i promicanja ljudskih prava </w:t>
            </w:r>
            <w:r w:rsidR="009E634A" w:rsidRPr="009A44E0">
              <w:rPr>
                <w:sz w:val="18"/>
                <w:szCs w:val="18"/>
              </w:rPr>
              <w:t>za razdoblje od 2021. do 2023.</w:t>
            </w:r>
          </w:p>
          <w:p w14:paraId="4FC16C44" w14:textId="77777777" w:rsidR="009E634A" w:rsidRPr="009A44E0" w:rsidRDefault="009E634A" w:rsidP="004D40E8">
            <w:pPr>
              <w:keepNext/>
              <w:keepLines/>
              <w:widowControl w:val="0"/>
              <w:suppressLineNumbers/>
              <w:suppressAutoHyphens/>
              <w:ind w:firstLine="3"/>
              <w:contextualSpacing/>
              <w:cnfStyle w:val="000000000000" w:firstRow="0" w:lastRow="0" w:firstColumn="0" w:lastColumn="0" w:oddVBand="0" w:evenVBand="0" w:oddHBand="0" w:evenHBand="0" w:firstRowFirstColumn="0" w:firstRowLastColumn="0" w:lastRowFirstColumn="0" w:lastRowLastColumn="0"/>
              <w:rPr>
                <w:sz w:val="18"/>
                <w:szCs w:val="18"/>
              </w:rPr>
            </w:pPr>
          </w:p>
          <w:p w14:paraId="65DF8278" w14:textId="0E467721" w:rsidR="00E6249A" w:rsidRPr="009A44E0" w:rsidRDefault="00E6249A" w:rsidP="004D40E8">
            <w:pPr>
              <w:keepNext/>
              <w:keepLines/>
              <w:widowControl w:val="0"/>
              <w:suppressLineNumbers/>
              <w:suppressAutoHyphens/>
              <w:ind w:firstLine="3"/>
              <w:contextualSpacing/>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Akcijski plan suzbijanja diskriminacije za razdoblje od 2021. do 2023.</w:t>
            </w:r>
          </w:p>
        </w:tc>
        <w:tc>
          <w:tcPr>
            <w:tcW w:w="1145" w:type="pct"/>
          </w:tcPr>
          <w:p w14:paraId="4A9D2D54" w14:textId="77777777" w:rsidR="00E6249A" w:rsidRPr="009A44E0" w:rsidRDefault="00E6249A" w:rsidP="004D40E8">
            <w:pPr>
              <w:keepNext/>
              <w:keepLines/>
              <w:widowControl w:val="0"/>
              <w:suppressLineNumbers/>
              <w:suppressAutoHyphens/>
              <w:contextualSpacing/>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Udio učenika u nepovoljnijem položaju čiji su rezultati bili u gornjoj četvrtini u ispitivanju čitanja u okviru istraživanja PISA 2018.</w:t>
            </w:r>
          </w:p>
          <w:p w14:paraId="0AE0D366" w14:textId="77777777" w:rsidR="00E6249A" w:rsidRPr="009A44E0" w:rsidRDefault="00E6249A" w:rsidP="004D40E8">
            <w:pPr>
              <w:keepNext/>
              <w:keepLines/>
              <w:widowControl w:val="0"/>
              <w:suppressLineNumbers/>
              <w:suppressAutoHyphens/>
              <w:contextualSpacing/>
              <w:cnfStyle w:val="000000000000" w:firstRow="0" w:lastRow="0" w:firstColumn="0" w:lastColumn="0" w:oddVBand="0" w:evenVBand="0" w:oddHBand="0" w:evenHBand="0" w:firstRowFirstColumn="0" w:firstRowLastColumn="0" w:lastRowFirstColumn="0" w:lastRowLastColumn="0"/>
              <w:rPr>
                <w:sz w:val="18"/>
                <w:szCs w:val="18"/>
              </w:rPr>
            </w:pPr>
          </w:p>
          <w:p w14:paraId="6E1AA866" w14:textId="748B41B9" w:rsidR="00E6249A" w:rsidRPr="009A44E0" w:rsidRDefault="000D21A3" w:rsidP="004D40E8">
            <w:pPr>
              <w:keepNext/>
              <w:keepLines/>
              <w:widowControl w:val="0"/>
              <w:suppressLineNumbers/>
              <w:suppressAutoHyphens/>
              <w:contextualSpacing/>
              <w:cnfStyle w:val="000000000000" w:firstRow="0" w:lastRow="0" w:firstColumn="0" w:lastColumn="0" w:oddVBand="0" w:evenVBand="0" w:oddHBand="0" w:evenHBand="0" w:firstRowFirstColumn="0" w:firstRowLastColumn="0" w:lastRowFirstColumn="0" w:lastRowLastColumn="0"/>
              <w:rPr>
                <w:sz w:val="18"/>
                <w:szCs w:val="18"/>
              </w:rPr>
            </w:pPr>
            <w:r w:rsidRPr="009A44E0">
              <w:rPr>
                <w:rFonts w:eastAsia="Times New Roman"/>
                <w:sz w:val="18"/>
              </w:rPr>
              <w:t>Udio pritužbi u području obrazovanja podnesenih Uredu pučke pravobraniteljice na godišnjoj razini</w:t>
            </w:r>
          </w:p>
        </w:tc>
        <w:tc>
          <w:tcPr>
            <w:tcW w:w="1027" w:type="pct"/>
            <w:shd w:val="clear" w:color="auto" w:fill="auto"/>
          </w:tcPr>
          <w:p w14:paraId="0FBB41AD" w14:textId="77777777" w:rsidR="00E6249A" w:rsidRPr="00DB71D0" w:rsidRDefault="00E6249A" w:rsidP="004D40E8">
            <w:pPr>
              <w:pStyle w:val="Odlomakpopisa"/>
              <w:keepNext/>
              <w:keepLines/>
              <w:widowControl w:val="0"/>
              <w:suppressLineNumbers/>
              <w:suppressAutoHyphens/>
              <w:ind w:left="34"/>
              <w:cnfStyle w:val="000000000000" w:firstRow="0" w:lastRow="0" w:firstColumn="0" w:lastColumn="0" w:oddVBand="0" w:evenVBand="0" w:oddHBand="0" w:evenHBand="0" w:firstRowFirstColumn="0" w:firstRowLastColumn="0" w:lastRowFirstColumn="0" w:lastRowLastColumn="0"/>
              <w:rPr>
                <w:sz w:val="18"/>
                <w:szCs w:val="18"/>
              </w:rPr>
            </w:pPr>
          </w:p>
          <w:p w14:paraId="1DD33DA0" w14:textId="61686444" w:rsidR="00E6249A" w:rsidRPr="00DB71D0" w:rsidRDefault="00E6249A" w:rsidP="004D40E8">
            <w:pPr>
              <w:pStyle w:val="Odlomakpopisa"/>
              <w:keepNext/>
              <w:keepLines/>
              <w:widowControl w:val="0"/>
              <w:numPr>
                <w:ilvl w:val="0"/>
                <w:numId w:val="40"/>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sidRPr="00DB71D0">
              <w:rPr>
                <w:sz w:val="18"/>
                <w:szCs w:val="18"/>
              </w:rPr>
              <w:t>Ojačati edukaciju o ljudskim pravima u Europskoj uniji kroz uvođenje novih kolegija ili kroz uključivanje ove materije u već postojeće kolegije, izvođenje kolegija iz područja ljudskih prava i demokratskog i aktivnog građanstva za studente visokih učilišta, s posebnim naglaskom na studente koji pohađaju obrazovne programe usmjerene na rad s djecom i mladima</w:t>
            </w:r>
          </w:p>
          <w:p w14:paraId="4BEFEA4E" w14:textId="77777777" w:rsidR="00E6249A" w:rsidRPr="00DB71D0" w:rsidRDefault="00E6249A" w:rsidP="004D40E8">
            <w:pPr>
              <w:keepNext/>
              <w:keepLines/>
              <w:widowControl w:val="0"/>
              <w:suppressLineNumbers/>
              <w:suppressAutoHyphens/>
              <w:ind w:left="34"/>
              <w:contextualSpacing/>
              <w:cnfStyle w:val="000000000000" w:firstRow="0" w:lastRow="0" w:firstColumn="0" w:lastColumn="0" w:oddVBand="0" w:evenVBand="0" w:oddHBand="0" w:evenHBand="0" w:firstRowFirstColumn="0" w:firstRowLastColumn="0" w:lastRowFirstColumn="0" w:lastRowLastColumn="0"/>
              <w:rPr>
                <w:sz w:val="18"/>
                <w:szCs w:val="18"/>
              </w:rPr>
            </w:pPr>
          </w:p>
          <w:p w14:paraId="4DFCA19B" w14:textId="77777777" w:rsidR="00E6249A" w:rsidRPr="00DB71D0" w:rsidRDefault="00E6249A" w:rsidP="004D40E8">
            <w:pPr>
              <w:pStyle w:val="Odlomakpopisa"/>
              <w:keepNext/>
              <w:keepLines/>
              <w:widowControl w:val="0"/>
              <w:numPr>
                <w:ilvl w:val="0"/>
                <w:numId w:val="40"/>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sidRPr="00DB71D0">
              <w:rPr>
                <w:sz w:val="18"/>
                <w:szCs w:val="18"/>
              </w:rPr>
              <w:t>Osigurati financijske, kadrovske i organizacijske uvjete za provođenje kontinuiranih znanstvenih istraživanja iz područja ljudskih prava</w:t>
            </w:r>
          </w:p>
          <w:p w14:paraId="6FD08708" w14:textId="77777777" w:rsidR="00E6249A" w:rsidRPr="00DB71D0" w:rsidRDefault="00E6249A" w:rsidP="004D40E8">
            <w:pPr>
              <w:keepNext/>
              <w:keepLines/>
              <w:widowControl w:val="0"/>
              <w:suppressLineNumbers/>
              <w:suppressAutoHyphens/>
              <w:ind w:left="34"/>
              <w:contextualSpacing/>
              <w:cnfStyle w:val="000000000000" w:firstRow="0" w:lastRow="0" w:firstColumn="0" w:lastColumn="0" w:oddVBand="0" w:evenVBand="0" w:oddHBand="0" w:evenHBand="0" w:firstRowFirstColumn="0" w:firstRowLastColumn="0" w:lastRowFirstColumn="0" w:lastRowLastColumn="0"/>
              <w:rPr>
                <w:sz w:val="18"/>
                <w:szCs w:val="18"/>
              </w:rPr>
            </w:pPr>
          </w:p>
          <w:p w14:paraId="2DD921F0" w14:textId="77777777" w:rsidR="00E6249A" w:rsidRPr="00DB71D0" w:rsidRDefault="00E6249A" w:rsidP="004D40E8">
            <w:pPr>
              <w:pStyle w:val="Odlomakpopisa"/>
              <w:keepNext/>
              <w:keepLines/>
              <w:widowControl w:val="0"/>
              <w:numPr>
                <w:ilvl w:val="0"/>
                <w:numId w:val="40"/>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sidRPr="00DB71D0">
              <w:rPr>
                <w:sz w:val="18"/>
                <w:szCs w:val="18"/>
              </w:rPr>
              <w:t xml:space="preserve">Provesti vanjsko vrednovanje Građanskog odgoja i obrazovanja s naglaskom na izradu instrumenata za osiguranje kvalitete i evaluacije </w:t>
            </w:r>
            <w:r w:rsidRPr="00DB71D0">
              <w:rPr>
                <w:sz w:val="18"/>
                <w:szCs w:val="18"/>
              </w:rPr>
              <w:lastRenderedPageBreak/>
              <w:t>provedbe međupredmetnih tema</w:t>
            </w:r>
          </w:p>
          <w:p w14:paraId="7DF7BA8B" w14:textId="77777777" w:rsidR="00E6249A" w:rsidRPr="00DB71D0" w:rsidRDefault="00E6249A" w:rsidP="004D40E8">
            <w:pPr>
              <w:keepNext/>
              <w:keepLines/>
              <w:widowControl w:val="0"/>
              <w:suppressLineNumbers/>
              <w:suppressAutoHyphens/>
              <w:ind w:left="34"/>
              <w:contextualSpacing/>
              <w:cnfStyle w:val="000000000000" w:firstRow="0" w:lastRow="0" w:firstColumn="0" w:lastColumn="0" w:oddVBand="0" w:evenVBand="0" w:oddHBand="0" w:evenHBand="0" w:firstRowFirstColumn="0" w:firstRowLastColumn="0" w:lastRowFirstColumn="0" w:lastRowLastColumn="0"/>
              <w:rPr>
                <w:sz w:val="18"/>
                <w:szCs w:val="18"/>
              </w:rPr>
            </w:pPr>
          </w:p>
          <w:p w14:paraId="23BC55D7" w14:textId="77777777" w:rsidR="00E6249A" w:rsidRPr="00DB71D0" w:rsidRDefault="00E6249A" w:rsidP="004D40E8">
            <w:pPr>
              <w:pStyle w:val="Odlomakpopisa"/>
              <w:keepNext/>
              <w:keepLines/>
              <w:widowControl w:val="0"/>
              <w:numPr>
                <w:ilvl w:val="0"/>
                <w:numId w:val="40"/>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sidRPr="00DB71D0">
              <w:rPr>
                <w:sz w:val="18"/>
                <w:szCs w:val="18"/>
              </w:rPr>
              <w:t>Izraditi i provesti ispite državne mature na jeziku i pismu nacionalnih manjina</w:t>
            </w:r>
          </w:p>
          <w:p w14:paraId="0B35EFF3" w14:textId="77777777" w:rsidR="00E6249A" w:rsidRPr="00DB71D0" w:rsidRDefault="00E6249A" w:rsidP="004D40E8">
            <w:pPr>
              <w:keepNext/>
              <w:keepLines/>
              <w:widowControl w:val="0"/>
              <w:suppressLineNumbers/>
              <w:suppressAutoHyphens/>
              <w:ind w:left="34"/>
              <w:contextualSpacing/>
              <w:cnfStyle w:val="000000000000" w:firstRow="0" w:lastRow="0" w:firstColumn="0" w:lastColumn="0" w:oddVBand="0" w:evenVBand="0" w:oddHBand="0" w:evenHBand="0" w:firstRowFirstColumn="0" w:firstRowLastColumn="0" w:lastRowFirstColumn="0" w:lastRowLastColumn="0"/>
              <w:rPr>
                <w:sz w:val="18"/>
                <w:szCs w:val="18"/>
              </w:rPr>
            </w:pPr>
          </w:p>
          <w:p w14:paraId="391A6B42" w14:textId="77777777" w:rsidR="00E6249A" w:rsidRPr="00DB71D0" w:rsidRDefault="00E6249A" w:rsidP="004D40E8">
            <w:pPr>
              <w:keepNext/>
              <w:keepLines/>
              <w:widowControl w:val="0"/>
              <w:suppressLineNumbers/>
              <w:suppressAutoHyphens/>
              <w:ind w:left="34"/>
              <w:contextualSpacing/>
              <w:cnfStyle w:val="000000000000" w:firstRow="0" w:lastRow="0" w:firstColumn="0" w:lastColumn="0" w:oddVBand="0" w:evenVBand="0" w:oddHBand="0" w:evenHBand="0" w:firstRowFirstColumn="0" w:firstRowLastColumn="0" w:lastRowFirstColumn="0" w:lastRowLastColumn="0"/>
              <w:rPr>
                <w:sz w:val="18"/>
                <w:szCs w:val="18"/>
              </w:rPr>
            </w:pPr>
          </w:p>
          <w:p w14:paraId="45918237" w14:textId="77777777" w:rsidR="00E6249A" w:rsidRPr="00DB71D0" w:rsidRDefault="00E6249A" w:rsidP="004D40E8">
            <w:pPr>
              <w:pStyle w:val="Odlomakpopisa"/>
              <w:keepNext/>
              <w:keepLines/>
              <w:widowControl w:val="0"/>
              <w:numPr>
                <w:ilvl w:val="0"/>
                <w:numId w:val="40"/>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sidRPr="00DB71D0">
              <w:rPr>
                <w:sz w:val="18"/>
                <w:szCs w:val="18"/>
              </w:rPr>
              <w:t>Provoditi stručno osposobljavanje i usavršavanje odgojno-obrazovnih radnika o ljudskim pravima, odgovornosti, prevenciji diskriminacije i nasilja</w:t>
            </w:r>
          </w:p>
          <w:p w14:paraId="7A3D5D81" w14:textId="77777777" w:rsidR="00E6249A" w:rsidRPr="00DB71D0" w:rsidRDefault="00E6249A" w:rsidP="004D40E8">
            <w:pPr>
              <w:keepNext/>
              <w:keepLines/>
              <w:widowControl w:val="0"/>
              <w:suppressLineNumbers/>
              <w:suppressAutoHyphens/>
              <w:ind w:left="34"/>
              <w:contextualSpacing/>
              <w:cnfStyle w:val="000000000000" w:firstRow="0" w:lastRow="0" w:firstColumn="0" w:lastColumn="0" w:oddVBand="0" w:evenVBand="0" w:oddHBand="0" w:evenHBand="0" w:firstRowFirstColumn="0" w:firstRowLastColumn="0" w:lastRowFirstColumn="0" w:lastRowLastColumn="0"/>
              <w:rPr>
                <w:sz w:val="18"/>
                <w:szCs w:val="18"/>
              </w:rPr>
            </w:pPr>
          </w:p>
          <w:p w14:paraId="1F3922CA" w14:textId="77777777" w:rsidR="00E6249A" w:rsidRPr="00DB71D0" w:rsidRDefault="00E6249A" w:rsidP="004D40E8">
            <w:pPr>
              <w:pStyle w:val="Odlomakpopisa"/>
              <w:keepNext/>
              <w:keepLines/>
              <w:widowControl w:val="0"/>
              <w:numPr>
                <w:ilvl w:val="0"/>
                <w:numId w:val="40"/>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sidRPr="00DB71D0">
              <w:rPr>
                <w:sz w:val="18"/>
                <w:szCs w:val="18"/>
              </w:rPr>
              <w:t>Organizirati stručne skupove i kampanje za učenike s invaliditetom</w:t>
            </w:r>
          </w:p>
          <w:p w14:paraId="6DF85BD9" w14:textId="77777777" w:rsidR="00E6249A" w:rsidRPr="00DB71D0" w:rsidRDefault="00E6249A" w:rsidP="004D40E8">
            <w:pPr>
              <w:keepNext/>
              <w:keepLines/>
              <w:widowControl w:val="0"/>
              <w:suppressLineNumbers/>
              <w:suppressAutoHyphens/>
              <w:ind w:left="34"/>
              <w:contextualSpacing/>
              <w:cnfStyle w:val="000000000000" w:firstRow="0" w:lastRow="0" w:firstColumn="0" w:lastColumn="0" w:oddVBand="0" w:evenVBand="0" w:oddHBand="0" w:evenHBand="0" w:firstRowFirstColumn="0" w:firstRowLastColumn="0" w:lastRowFirstColumn="0" w:lastRowLastColumn="0"/>
              <w:rPr>
                <w:sz w:val="18"/>
                <w:szCs w:val="18"/>
              </w:rPr>
            </w:pPr>
          </w:p>
          <w:p w14:paraId="6BE88413" w14:textId="77777777" w:rsidR="00E6249A" w:rsidRPr="00DB71D0" w:rsidRDefault="00E6249A" w:rsidP="004D40E8">
            <w:pPr>
              <w:pStyle w:val="Odlomakpopisa"/>
              <w:keepNext/>
              <w:keepLines/>
              <w:widowControl w:val="0"/>
              <w:numPr>
                <w:ilvl w:val="0"/>
                <w:numId w:val="40"/>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sidRPr="00DB71D0">
              <w:rPr>
                <w:sz w:val="18"/>
                <w:szCs w:val="18"/>
              </w:rPr>
              <w:t>Unaprijediti sustav potpore djeci s invaliditetom u strukovnom obrazovanju</w:t>
            </w:r>
          </w:p>
          <w:p w14:paraId="521FAAA3" w14:textId="77777777" w:rsidR="00E6249A" w:rsidRPr="00DB71D0" w:rsidRDefault="00E6249A" w:rsidP="004D40E8">
            <w:pPr>
              <w:keepNext/>
              <w:keepLines/>
              <w:widowControl w:val="0"/>
              <w:suppressLineNumbers/>
              <w:suppressAutoHyphens/>
              <w:ind w:left="34"/>
              <w:contextualSpacing/>
              <w:cnfStyle w:val="000000000000" w:firstRow="0" w:lastRow="0" w:firstColumn="0" w:lastColumn="0" w:oddVBand="0" w:evenVBand="0" w:oddHBand="0" w:evenHBand="0" w:firstRowFirstColumn="0" w:firstRowLastColumn="0" w:lastRowFirstColumn="0" w:lastRowLastColumn="0"/>
              <w:rPr>
                <w:sz w:val="18"/>
                <w:szCs w:val="18"/>
              </w:rPr>
            </w:pPr>
          </w:p>
          <w:p w14:paraId="23E2120C" w14:textId="77777777" w:rsidR="00E6249A" w:rsidRPr="00DB71D0" w:rsidRDefault="00E6249A" w:rsidP="004D40E8">
            <w:pPr>
              <w:pStyle w:val="Odlomakpopisa"/>
              <w:keepNext/>
              <w:keepLines/>
              <w:widowControl w:val="0"/>
              <w:numPr>
                <w:ilvl w:val="0"/>
                <w:numId w:val="40"/>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sidRPr="00DB71D0">
              <w:rPr>
                <w:sz w:val="18"/>
                <w:szCs w:val="18"/>
              </w:rPr>
              <w:t>Pružati potporu radu organizacija civilnog društva u području izvaninstitucionalnoga odgoja i obrazovanja djece s invaliditetom</w:t>
            </w:r>
          </w:p>
          <w:p w14:paraId="4393C42A" w14:textId="77777777" w:rsidR="00826D41" w:rsidRPr="004D40E8" w:rsidRDefault="00826D41" w:rsidP="004D40E8">
            <w:pPr>
              <w:pStyle w:val="Odlomakpopisa"/>
              <w:cnfStyle w:val="000000000000" w:firstRow="0" w:lastRow="0" w:firstColumn="0" w:lastColumn="0" w:oddVBand="0" w:evenVBand="0" w:oddHBand="0" w:evenHBand="0" w:firstRowFirstColumn="0" w:firstRowLastColumn="0" w:lastRowFirstColumn="0" w:lastRowLastColumn="0"/>
              <w:rPr>
                <w:sz w:val="18"/>
                <w:szCs w:val="18"/>
              </w:rPr>
            </w:pPr>
          </w:p>
          <w:p w14:paraId="369314DA" w14:textId="7D0EF45B" w:rsidR="00826D41" w:rsidRPr="00DB71D0" w:rsidRDefault="00826D41" w:rsidP="004D40E8">
            <w:pPr>
              <w:pStyle w:val="Odlomakpopisa"/>
              <w:keepNext/>
              <w:keepLines/>
              <w:widowControl w:val="0"/>
              <w:numPr>
                <w:ilvl w:val="0"/>
                <w:numId w:val="40"/>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sidRPr="004D40E8">
              <w:rPr>
                <w:sz w:val="18"/>
                <w:szCs w:val="18"/>
              </w:rPr>
              <w:t>Osiguranje sredstva za kontinuiranu provedbu tečaja hrvatskog jezika za tražitelje međunarodne zaštite, azilante i strance pod supsidijarnom zaštitom radi uključivanja u hrvatsko društvo</w:t>
            </w:r>
          </w:p>
          <w:p w14:paraId="32DB203D" w14:textId="77777777" w:rsidR="00E6249A" w:rsidRPr="00DB71D0" w:rsidRDefault="00E6249A" w:rsidP="004D40E8">
            <w:pPr>
              <w:keepNext/>
              <w:keepLines/>
              <w:widowControl w:val="0"/>
              <w:suppressLineNumbers/>
              <w:suppressAutoHyphens/>
              <w:ind w:left="34"/>
              <w:contextualSpacing/>
              <w:cnfStyle w:val="000000000000" w:firstRow="0" w:lastRow="0" w:firstColumn="0" w:lastColumn="0" w:oddVBand="0" w:evenVBand="0" w:oddHBand="0" w:evenHBand="0" w:firstRowFirstColumn="0" w:firstRowLastColumn="0" w:lastRowFirstColumn="0" w:lastRowLastColumn="0"/>
              <w:rPr>
                <w:sz w:val="18"/>
                <w:szCs w:val="18"/>
              </w:rPr>
            </w:pPr>
          </w:p>
          <w:p w14:paraId="06B6B385" w14:textId="10BAC6FB" w:rsidR="00826D41" w:rsidRPr="004D40E8" w:rsidRDefault="002D1508" w:rsidP="002D1508">
            <w:pPr>
              <w:pStyle w:val="Odlomakpopisa"/>
              <w:numPr>
                <w:ilvl w:val="0"/>
                <w:numId w:val="40"/>
              </w:numPr>
              <w:ind w:left="70" w:hanging="77"/>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 </w:t>
            </w:r>
            <w:r w:rsidR="00826D41" w:rsidRPr="004D40E8">
              <w:rPr>
                <w:sz w:val="18"/>
                <w:szCs w:val="18"/>
              </w:rPr>
              <w:t>Stručno usavršavanje odgojno-obrazovnih djelatnika u višim razredima osnovnih škola i u srednjoškolskom odgoju i obrazovanju za prevenciju ranog napuštanja odgoja i obrazovanja i za povrata</w:t>
            </w:r>
            <w:r w:rsidR="00826D41" w:rsidRPr="00DB71D0">
              <w:rPr>
                <w:sz w:val="18"/>
                <w:szCs w:val="18"/>
              </w:rPr>
              <w:t>k u sustav odgoja i obrazovanja</w:t>
            </w:r>
          </w:p>
          <w:p w14:paraId="39B7FBBD" w14:textId="2ACEBEB3" w:rsidR="00E6249A" w:rsidRPr="00DB71D0" w:rsidRDefault="00826D41" w:rsidP="004D40E8">
            <w:pPr>
              <w:pStyle w:val="Odlomakpopisa"/>
              <w:keepNext/>
              <w:keepLines/>
              <w:widowControl w:val="0"/>
              <w:suppressLineNumbers/>
              <w:suppressAutoHyphens/>
              <w:ind w:left="34"/>
              <w:cnfStyle w:val="000000000000" w:firstRow="0" w:lastRow="0" w:firstColumn="0" w:lastColumn="0" w:oddVBand="0" w:evenVBand="0" w:oddHBand="0" w:evenHBand="0" w:firstRowFirstColumn="0" w:firstRowLastColumn="0" w:lastRowFirstColumn="0" w:lastRowLastColumn="0"/>
              <w:rPr>
                <w:sz w:val="18"/>
                <w:szCs w:val="18"/>
              </w:rPr>
            </w:pPr>
            <w:r w:rsidRPr="00DB71D0">
              <w:rPr>
                <w:sz w:val="18"/>
                <w:szCs w:val="18"/>
              </w:rPr>
              <w:t xml:space="preserve"> Osiguravanje kontinuiranog financiranja programa pomoćnika u </w:t>
            </w:r>
            <w:r w:rsidRPr="00DB71D0">
              <w:rPr>
                <w:sz w:val="18"/>
                <w:szCs w:val="18"/>
              </w:rPr>
              <w:lastRenderedPageBreak/>
              <w:t>nastavi i stručnog komunikacijskog posrednika u nastavi</w:t>
            </w:r>
          </w:p>
          <w:p w14:paraId="62415D4C" w14:textId="51C8672A" w:rsidR="00E6249A" w:rsidRPr="00DB71D0" w:rsidRDefault="00826D41" w:rsidP="004D40E8">
            <w:pPr>
              <w:pStyle w:val="Odlomakpopisa"/>
              <w:keepNext/>
              <w:keepLines/>
              <w:widowControl w:val="0"/>
              <w:suppressLineNumbers/>
              <w:suppressAutoHyphens/>
              <w:ind w:left="34"/>
              <w:cnfStyle w:val="000000000000" w:firstRow="0" w:lastRow="0" w:firstColumn="0" w:lastColumn="0" w:oddVBand="0" w:evenVBand="0" w:oddHBand="0" w:evenHBand="0" w:firstRowFirstColumn="0" w:firstRowLastColumn="0" w:lastRowFirstColumn="0" w:lastRowLastColumn="0"/>
              <w:rPr>
                <w:sz w:val="18"/>
                <w:szCs w:val="18"/>
              </w:rPr>
            </w:pPr>
            <w:r w:rsidRPr="00DB71D0">
              <w:rPr>
                <w:sz w:val="18"/>
                <w:szCs w:val="18"/>
              </w:rPr>
              <w:t xml:space="preserve">11. </w:t>
            </w:r>
            <w:r w:rsidR="00E6249A" w:rsidRPr="00DB71D0">
              <w:rPr>
                <w:sz w:val="18"/>
                <w:szCs w:val="18"/>
              </w:rPr>
              <w:t>Pratiti i poticati uklanjanje prostornih barijera u odgojno-obrazovnim ustanovama</w:t>
            </w:r>
          </w:p>
          <w:p w14:paraId="00A50C12" w14:textId="77777777" w:rsidR="00E6249A" w:rsidRPr="00DB71D0" w:rsidRDefault="00E6249A" w:rsidP="004D40E8">
            <w:pPr>
              <w:pStyle w:val="Odlomakpopisa"/>
              <w:keepNext/>
              <w:keepLines/>
              <w:widowControl w:val="0"/>
              <w:suppressLineNumbers/>
              <w:suppressAutoHyphens/>
              <w:ind w:left="34"/>
              <w:cnfStyle w:val="000000000000" w:firstRow="0" w:lastRow="0" w:firstColumn="0" w:lastColumn="0" w:oddVBand="0" w:evenVBand="0" w:oddHBand="0" w:evenHBand="0" w:firstRowFirstColumn="0" w:firstRowLastColumn="0" w:lastRowFirstColumn="0" w:lastRowLastColumn="0"/>
              <w:rPr>
                <w:sz w:val="18"/>
                <w:szCs w:val="18"/>
              </w:rPr>
            </w:pPr>
          </w:p>
          <w:p w14:paraId="56CCD1C0" w14:textId="1C1CB582" w:rsidR="00E6249A" w:rsidRPr="00DB71D0" w:rsidRDefault="00826D41" w:rsidP="004D40E8">
            <w:pPr>
              <w:pStyle w:val="Odlomakpopisa"/>
              <w:keepNext/>
              <w:keepLines/>
              <w:widowControl w:val="0"/>
              <w:suppressLineNumbers/>
              <w:suppressAutoHyphens/>
              <w:ind w:left="34"/>
              <w:cnfStyle w:val="000000000000" w:firstRow="0" w:lastRow="0" w:firstColumn="0" w:lastColumn="0" w:oddVBand="0" w:evenVBand="0" w:oddHBand="0" w:evenHBand="0" w:firstRowFirstColumn="0" w:firstRowLastColumn="0" w:lastRowFirstColumn="0" w:lastRowLastColumn="0"/>
              <w:rPr>
                <w:sz w:val="18"/>
                <w:szCs w:val="18"/>
              </w:rPr>
            </w:pPr>
            <w:r w:rsidRPr="00DB71D0">
              <w:rPr>
                <w:sz w:val="18"/>
                <w:szCs w:val="18"/>
              </w:rPr>
              <w:t>12.</w:t>
            </w:r>
            <w:r w:rsidR="000D21A3" w:rsidRPr="00DB71D0">
              <w:rPr>
                <w:sz w:val="18"/>
                <w:szCs w:val="18"/>
              </w:rPr>
              <w:t>Osigurati nastavne materijale</w:t>
            </w:r>
            <w:r w:rsidR="00E6249A" w:rsidRPr="00DB71D0">
              <w:rPr>
                <w:sz w:val="18"/>
                <w:szCs w:val="18"/>
              </w:rPr>
              <w:t xml:space="preserve"> te posebna nastavna sredstava i pomagala za različite vrste invaliditeta u osnovnim i srednjim školama</w:t>
            </w:r>
          </w:p>
          <w:p w14:paraId="0A9789F9" w14:textId="77777777" w:rsidR="00E6249A" w:rsidRPr="00DB71D0" w:rsidRDefault="00E6249A" w:rsidP="004D40E8">
            <w:pPr>
              <w:pStyle w:val="Odlomakpopisa"/>
              <w:keepNext/>
              <w:keepLines/>
              <w:widowControl w:val="0"/>
              <w:suppressLineNumbers/>
              <w:suppressAutoHyphens/>
              <w:ind w:left="34"/>
              <w:cnfStyle w:val="000000000000" w:firstRow="0" w:lastRow="0" w:firstColumn="0" w:lastColumn="0" w:oddVBand="0" w:evenVBand="0" w:oddHBand="0" w:evenHBand="0" w:firstRowFirstColumn="0" w:firstRowLastColumn="0" w:lastRowFirstColumn="0" w:lastRowLastColumn="0"/>
              <w:rPr>
                <w:sz w:val="18"/>
                <w:szCs w:val="18"/>
              </w:rPr>
            </w:pPr>
          </w:p>
          <w:p w14:paraId="4E51BBEC" w14:textId="77777777" w:rsidR="00A8004D" w:rsidRDefault="00E6249A" w:rsidP="00A8004D">
            <w:pPr>
              <w:pStyle w:val="Odlomakpopisa"/>
              <w:keepNext/>
              <w:keepLines/>
              <w:widowControl w:val="0"/>
              <w:numPr>
                <w:ilvl w:val="0"/>
                <w:numId w:val="132"/>
              </w:numPr>
              <w:suppressLineNumbers/>
              <w:suppressAutoHyphens/>
              <w:ind w:left="70" w:hanging="36"/>
              <w:cnfStyle w:val="000000000000" w:firstRow="0" w:lastRow="0" w:firstColumn="0" w:lastColumn="0" w:oddVBand="0" w:evenVBand="0" w:oddHBand="0" w:evenHBand="0" w:firstRowFirstColumn="0" w:firstRowLastColumn="0" w:lastRowFirstColumn="0" w:lastRowLastColumn="0"/>
              <w:rPr>
                <w:sz w:val="18"/>
                <w:szCs w:val="18"/>
              </w:rPr>
            </w:pPr>
            <w:r w:rsidRPr="00DB71D0">
              <w:rPr>
                <w:sz w:val="18"/>
                <w:szCs w:val="18"/>
              </w:rPr>
              <w:t>Osigurati sredstava za troškove udžbenika u osnovnim i srednjim školama za djecu slabijeg imovnog statusa</w:t>
            </w:r>
          </w:p>
          <w:p w14:paraId="606F38A5" w14:textId="77777777" w:rsidR="00A8004D" w:rsidRDefault="00E6249A" w:rsidP="00A8004D">
            <w:pPr>
              <w:pStyle w:val="Odlomakpopisa"/>
              <w:keepNext/>
              <w:keepLines/>
              <w:widowControl w:val="0"/>
              <w:numPr>
                <w:ilvl w:val="0"/>
                <w:numId w:val="132"/>
              </w:numPr>
              <w:suppressLineNumbers/>
              <w:suppressAutoHyphens/>
              <w:ind w:left="70" w:hanging="36"/>
              <w:cnfStyle w:val="000000000000" w:firstRow="0" w:lastRow="0" w:firstColumn="0" w:lastColumn="0" w:oddVBand="0" w:evenVBand="0" w:oddHBand="0" w:evenHBand="0" w:firstRowFirstColumn="0" w:firstRowLastColumn="0" w:lastRowFirstColumn="0" w:lastRowLastColumn="0"/>
              <w:rPr>
                <w:sz w:val="18"/>
                <w:szCs w:val="18"/>
              </w:rPr>
            </w:pPr>
            <w:r w:rsidRPr="00A8004D">
              <w:rPr>
                <w:sz w:val="18"/>
                <w:szCs w:val="18"/>
              </w:rPr>
              <w:t>Osigurati sredstava za stipendije studentima u nepovoljnom društveno-ekonomskom položaju, uključujući i mlade iz alternativne skrbi i mlade s invaliditetom</w:t>
            </w:r>
          </w:p>
          <w:p w14:paraId="22395EA5" w14:textId="5082BAF6" w:rsidR="00403B10" w:rsidRPr="00A8004D" w:rsidRDefault="003675BE" w:rsidP="00A8004D">
            <w:pPr>
              <w:pStyle w:val="Odlomakpopisa"/>
              <w:keepNext/>
              <w:keepLines/>
              <w:widowControl w:val="0"/>
              <w:numPr>
                <w:ilvl w:val="0"/>
                <w:numId w:val="132"/>
              </w:numPr>
              <w:suppressLineNumbers/>
              <w:suppressAutoHyphens/>
              <w:ind w:left="70" w:hanging="36"/>
              <w:cnfStyle w:val="000000000000" w:firstRow="0" w:lastRow="0" w:firstColumn="0" w:lastColumn="0" w:oddVBand="0" w:evenVBand="0" w:oddHBand="0" w:evenHBand="0" w:firstRowFirstColumn="0" w:firstRowLastColumn="0" w:lastRowFirstColumn="0" w:lastRowLastColumn="0"/>
              <w:rPr>
                <w:sz w:val="18"/>
                <w:szCs w:val="18"/>
              </w:rPr>
            </w:pPr>
            <w:r w:rsidRPr="00A8004D">
              <w:rPr>
                <w:sz w:val="18"/>
                <w:szCs w:val="18"/>
              </w:rPr>
              <w:t>Osiguranje</w:t>
            </w:r>
            <w:r w:rsidRPr="00A8004D">
              <w:rPr>
                <w:b/>
                <w:i/>
                <w:sz w:val="18"/>
                <w:szCs w:val="18"/>
              </w:rPr>
              <w:t xml:space="preserve"> </w:t>
            </w:r>
            <w:r w:rsidRPr="00A8004D">
              <w:rPr>
                <w:sz w:val="18"/>
                <w:szCs w:val="18"/>
              </w:rPr>
              <w:t>sredstva za kontinuiranu provedbu tečaja hrvatskog jezika za tražitelje međunarodne zaštite, azilante i strance pod supsidijarnom zaštitom radi uključivanja u hrvatsko društvo</w:t>
            </w:r>
          </w:p>
          <w:p w14:paraId="22C82294" w14:textId="2AA52416" w:rsidR="00E6249A" w:rsidRPr="00A8004D" w:rsidRDefault="00403B10" w:rsidP="00A8004D">
            <w:pPr>
              <w:pStyle w:val="Odlomakpopisa"/>
              <w:keepNext/>
              <w:keepLines/>
              <w:widowControl w:val="0"/>
              <w:suppressLineNumbers/>
              <w:suppressAutoHyphens/>
              <w:ind w:left="7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w:t>
            </w:r>
            <w:r w:rsidR="00A8004D">
              <w:rPr>
                <w:sz w:val="18"/>
                <w:szCs w:val="18"/>
              </w:rPr>
              <w:t>6</w:t>
            </w:r>
            <w:r>
              <w:rPr>
                <w:sz w:val="18"/>
                <w:szCs w:val="18"/>
              </w:rPr>
              <w:t>.</w:t>
            </w:r>
            <w:r w:rsidRPr="00403B10">
              <w:rPr>
                <w:sz w:val="18"/>
                <w:szCs w:val="18"/>
              </w:rPr>
              <w:t>Ujednačavanje standarda usluge pomoćnika u nastavi i stručnoga komunikacijskog posrednika i definiranje načela razumne prilagodbe za obrazovanje učenika s teškoćama u razvoju u zakonodavnom okviru na području obrazovanja</w:t>
            </w:r>
          </w:p>
        </w:tc>
        <w:tc>
          <w:tcPr>
            <w:tcW w:w="1656" w:type="pct"/>
            <w:shd w:val="clear" w:color="auto" w:fill="auto"/>
          </w:tcPr>
          <w:p w14:paraId="6A7D9791" w14:textId="77777777" w:rsidR="004C562F" w:rsidRPr="00DB71D0" w:rsidRDefault="004C562F" w:rsidP="00A8004D">
            <w:pPr>
              <w:pStyle w:val="Odlomakpopisa"/>
              <w:keepNext/>
              <w:keepLines/>
              <w:widowControl w:val="0"/>
              <w:suppressLineNumbers/>
              <w:shd w:val="clear" w:color="auto" w:fill="FFFFFF" w:themeFill="background1"/>
              <w:suppressAutoHyphens/>
              <w:ind w:left="402"/>
              <w:cnfStyle w:val="000000000000" w:firstRow="0" w:lastRow="0" w:firstColumn="0" w:lastColumn="0" w:oddVBand="0" w:evenVBand="0" w:oddHBand="0" w:evenHBand="0" w:firstRowFirstColumn="0" w:firstRowLastColumn="0" w:lastRowFirstColumn="0" w:lastRowLastColumn="0"/>
              <w:rPr>
                <w:sz w:val="18"/>
                <w:szCs w:val="18"/>
              </w:rPr>
            </w:pPr>
          </w:p>
          <w:p w14:paraId="34AD1ABD" w14:textId="7A23ED00" w:rsidR="0078354B" w:rsidRPr="00DB71D0" w:rsidRDefault="004C562F" w:rsidP="00A8004D">
            <w:pPr>
              <w:pStyle w:val="Odlomakpopisa"/>
              <w:keepNext/>
              <w:keepLines/>
              <w:widowControl w:val="0"/>
              <w:numPr>
                <w:ilvl w:val="1"/>
                <w:numId w:val="49"/>
              </w:numPr>
              <w:suppressLineNumbers/>
              <w:shd w:val="clear" w:color="auto" w:fill="FFFFFF" w:themeFill="background1"/>
              <w:suppressAutoHyphens/>
              <w:ind w:left="402"/>
              <w:cnfStyle w:val="000000000000" w:firstRow="0" w:lastRow="0" w:firstColumn="0" w:lastColumn="0" w:oddVBand="0" w:evenVBand="0" w:oddHBand="0" w:evenHBand="0" w:firstRowFirstColumn="0" w:firstRowLastColumn="0" w:lastRowFirstColumn="0" w:lastRowLastColumn="0"/>
              <w:rPr>
                <w:sz w:val="18"/>
                <w:szCs w:val="18"/>
              </w:rPr>
            </w:pPr>
            <w:r w:rsidRPr="00DB71D0">
              <w:rPr>
                <w:sz w:val="18"/>
                <w:szCs w:val="18"/>
              </w:rPr>
              <w:t xml:space="preserve">broj realiziranih kolegija, modula ili interdisciplinarnih </w:t>
            </w:r>
            <w:r w:rsidR="00437EDA" w:rsidRPr="00DB71D0">
              <w:rPr>
                <w:sz w:val="18"/>
                <w:szCs w:val="18"/>
              </w:rPr>
              <w:t xml:space="preserve">   </w:t>
            </w:r>
            <w:r w:rsidRPr="00DB71D0">
              <w:rPr>
                <w:sz w:val="18"/>
                <w:szCs w:val="18"/>
              </w:rPr>
              <w:t>sadržaja za studente</w:t>
            </w:r>
          </w:p>
          <w:p w14:paraId="6F2C96ED" w14:textId="37525564" w:rsidR="004C562F" w:rsidRPr="00DB71D0" w:rsidRDefault="0078354B" w:rsidP="00A8004D">
            <w:pPr>
              <w:pStyle w:val="Odlomakpopisa"/>
              <w:keepNext/>
              <w:keepLines/>
              <w:widowControl w:val="0"/>
              <w:numPr>
                <w:ilvl w:val="1"/>
                <w:numId w:val="49"/>
              </w:numPr>
              <w:suppressLineNumbers/>
              <w:shd w:val="clear" w:color="auto" w:fill="FFFFFF" w:themeFill="background1"/>
              <w:suppressAutoHyphens/>
              <w:ind w:left="402"/>
              <w:cnfStyle w:val="000000000000" w:firstRow="0" w:lastRow="0" w:firstColumn="0" w:lastColumn="0" w:oddVBand="0" w:evenVBand="0" w:oddHBand="0" w:evenHBand="0" w:firstRowFirstColumn="0" w:firstRowLastColumn="0" w:lastRowFirstColumn="0" w:lastRowLastColumn="0"/>
              <w:rPr>
                <w:sz w:val="18"/>
                <w:szCs w:val="18"/>
              </w:rPr>
            </w:pPr>
            <w:r w:rsidRPr="00DB71D0">
              <w:rPr>
                <w:sz w:val="18"/>
                <w:szCs w:val="18"/>
              </w:rPr>
              <w:t xml:space="preserve"> </w:t>
            </w:r>
            <w:r w:rsidR="004C562F" w:rsidRPr="00DB71D0">
              <w:rPr>
                <w:sz w:val="18"/>
                <w:szCs w:val="18"/>
              </w:rPr>
              <w:t xml:space="preserve">broj sudionika u programu profesionalnog </w:t>
            </w:r>
            <w:r w:rsidR="00437EDA" w:rsidRPr="00DB71D0">
              <w:rPr>
                <w:sz w:val="18"/>
                <w:szCs w:val="18"/>
              </w:rPr>
              <w:t xml:space="preserve"> </w:t>
            </w:r>
            <w:r w:rsidR="004C562F" w:rsidRPr="00DB71D0">
              <w:rPr>
                <w:sz w:val="18"/>
                <w:szCs w:val="18"/>
              </w:rPr>
              <w:t>usavršavanja</w:t>
            </w:r>
          </w:p>
          <w:p w14:paraId="2AAACF89" w14:textId="3DC7DAB3" w:rsidR="001C1F04" w:rsidRPr="00DB71D0" w:rsidRDefault="001C1F04" w:rsidP="00A8004D">
            <w:pPr>
              <w:pStyle w:val="Odlomakpopisa"/>
              <w:keepNext/>
              <w:keepLines/>
              <w:widowControl w:val="0"/>
              <w:numPr>
                <w:ilvl w:val="1"/>
                <w:numId w:val="49"/>
              </w:numPr>
              <w:suppressLineNumbers/>
              <w:shd w:val="clear" w:color="auto" w:fill="FFFFFF" w:themeFill="background1"/>
              <w:suppressAutoHyphens/>
              <w:ind w:left="402"/>
              <w:cnfStyle w:val="000000000000" w:firstRow="0" w:lastRow="0" w:firstColumn="0" w:lastColumn="0" w:oddVBand="0" w:evenVBand="0" w:oddHBand="0" w:evenHBand="0" w:firstRowFirstColumn="0" w:firstRowLastColumn="0" w:lastRowFirstColumn="0" w:lastRowLastColumn="0"/>
              <w:rPr>
                <w:sz w:val="18"/>
                <w:szCs w:val="18"/>
              </w:rPr>
            </w:pPr>
            <w:r w:rsidRPr="00DB71D0">
              <w:rPr>
                <w:sz w:val="18"/>
                <w:szCs w:val="18"/>
              </w:rPr>
              <w:t xml:space="preserve">broj studenata koji pohađaju kolegije, module ili interdisciplinarne sadržaje </w:t>
            </w:r>
          </w:p>
          <w:p w14:paraId="218E0AFD" w14:textId="240419AD" w:rsidR="004C562F" w:rsidRPr="00DB71D0" w:rsidRDefault="0078354B" w:rsidP="00A8004D">
            <w:pPr>
              <w:pStyle w:val="Odlomakpopisa"/>
              <w:numPr>
                <w:ilvl w:val="1"/>
                <w:numId w:val="50"/>
              </w:numPr>
              <w:shd w:val="clear" w:color="auto" w:fill="FFFFFF" w:themeFill="background1"/>
              <w:ind w:left="402"/>
              <w:cnfStyle w:val="000000000000" w:firstRow="0" w:lastRow="0" w:firstColumn="0" w:lastColumn="0" w:oddVBand="0" w:evenVBand="0" w:oddHBand="0" w:evenHBand="0" w:firstRowFirstColumn="0" w:firstRowLastColumn="0" w:lastRowFirstColumn="0" w:lastRowLastColumn="0"/>
              <w:rPr>
                <w:sz w:val="18"/>
                <w:szCs w:val="18"/>
              </w:rPr>
            </w:pPr>
            <w:r w:rsidRPr="00DB71D0">
              <w:rPr>
                <w:sz w:val="18"/>
                <w:szCs w:val="18"/>
              </w:rPr>
              <w:t xml:space="preserve"> </w:t>
            </w:r>
            <w:r w:rsidR="004C562F" w:rsidRPr="00DB71D0">
              <w:rPr>
                <w:sz w:val="18"/>
                <w:szCs w:val="18"/>
              </w:rPr>
              <w:t>broj znanstvenih izvješća, radova, priručnika, letaka i drugih obrazovnih materijala</w:t>
            </w:r>
          </w:p>
          <w:p w14:paraId="3FD1FDBC" w14:textId="1C12B09B" w:rsidR="00A13987" w:rsidRPr="00DB71D0" w:rsidRDefault="0078354B" w:rsidP="00A8004D">
            <w:pPr>
              <w:pStyle w:val="Odlomakpopisa"/>
              <w:numPr>
                <w:ilvl w:val="1"/>
                <w:numId w:val="41"/>
              </w:numPr>
              <w:shd w:val="clear" w:color="auto" w:fill="FFFFFF" w:themeFill="background1"/>
              <w:ind w:left="402"/>
              <w:cnfStyle w:val="000000000000" w:firstRow="0" w:lastRow="0" w:firstColumn="0" w:lastColumn="0" w:oddVBand="0" w:evenVBand="0" w:oddHBand="0" w:evenHBand="0" w:firstRowFirstColumn="0" w:firstRowLastColumn="0" w:lastRowFirstColumn="0" w:lastRowLastColumn="0"/>
              <w:rPr>
                <w:sz w:val="18"/>
                <w:szCs w:val="18"/>
              </w:rPr>
            </w:pPr>
            <w:r w:rsidRPr="00DB71D0">
              <w:rPr>
                <w:sz w:val="18"/>
                <w:szCs w:val="18"/>
              </w:rPr>
              <w:t xml:space="preserve">izvještaj o provedenim aktivnostima vanjskoga </w:t>
            </w:r>
            <w:r w:rsidR="00437EDA" w:rsidRPr="00DB71D0">
              <w:rPr>
                <w:sz w:val="18"/>
                <w:szCs w:val="18"/>
              </w:rPr>
              <w:t xml:space="preserve"> </w:t>
            </w:r>
            <w:r w:rsidRPr="00DB71D0">
              <w:rPr>
                <w:sz w:val="18"/>
                <w:szCs w:val="18"/>
              </w:rPr>
              <w:t>vrednovanja Građanskog odgoja i obrazovanja Izvještaji o ostalim provedenim aktivnostima u osiguranju kvalitete i evaluaciji provedbe međupredmetnih tem</w:t>
            </w:r>
            <w:r w:rsidR="00A13987" w:rsidRPr="004D40E8">
              <w:rPr>
                <w:sz w:val="18"/>
                <w:szCs w:val="18"/>
              </w:rPr>
              <w:t>a</w:t>
            </w:r>
          </w:p>
          <w:p w14:paraId="174B0ADE" w14:textId="27680278" w:rsidR="0078354B" w:rsidRPr="004D40E8" w:rsidRDefault="00A13987" w:rsidP="00A8004D">
            <w:pPr>
              <w:pStyle w:val="Odlomakpopisa"/>
              <w:shd w:val="clear" w:color="auto" w:fill="FFFFFF" w:themeFill="background1"/>
              <w:ind w:left="402"/>
              <w:cnfStyle w:val="000000000000" w:firstRow="0" w:lastRow="0" w:firstColumn="0" w:lastColumn="0" w:oddVBand="0" w:evenVBand="0" w:oddHBand="0" w:evenHBand="0" w:firstRowFirstColumn="0" w:firstRowLastColumn="0" w:lastRowFirstColumn="0" w:lastRowLastColumn="0"/>
              <w:rPr>
                <w:sz w:val="18"/>
                <w:szCs w:val="18"/>
              </w:rPr>
            </w:pPr>
            <w:r w:rsidRPr="00DB71D0">
              <w:rPr>
                <w:sz w:val="18"/>
                <w:szCs w:val="18"/>
              </w:rPr>
              <w:t>provedba IEA ICCS 2022 – Međunarodnoga istraživanja Građanskoga odgoja i obrazovanja, diseminacija rezultata i izrada smjernica za unapređenje provedbe Građanskoga odgoja i obrazovanja.provedba IEA ICCS 2022 – Međunarodnoga istraživanja Građanskoga odgoja i obrazovanja, diseminacija rezultata i izrada smjernica za unapređenje provedbe Građanskoga odgoja i obrazovanja.</w:t>
            </w:r>
          </w:p>
          <w:p w14:paraId="33FBE0B2" w14:textId="339E3455" w:rsidR="0078354B" w:rsidRPr="00DB71D0" w:rsidRDefault="0078354B" w:rsidP="00A8004D">
            <w:pPr>
              <w:pStyle w:val="Odlomakpopisa"/>
              <w:keepNext/>
              <w:keepLines/>
              <w:widowControl w:val="0"/>
              <w:numPr>
                <w:ilvl w:val="1"/>
                <w:numId w:val="38"/>
              </w:numPr>
              <w:suppressLineNumbers/>
              <w:shd w:val="clear" w:color="auto" w:fill="FFFFFF" w:themeFill="background1"/>
              <w:suppressAutoHyphens/>
              <w:ind w:left="402"/>
              <w:cnfStyle w:val="000000000000" w:firstRow="0" w:lastRow="0" w:firstColumn="0" w:lastColumn="0" w:oddVBand="0" w:evenVBand="0" w:oddHBand="0" w:evenHBand="0" w:firstRowFirstColumn="0" w:firstRowLastColumn="0" w:lastRowFirstColumn="0" w:lastRowLastColumn="0"/>
              <w:rPr>
                <w:sz w:val="18"/>
                <w:szCs w:val="18"/>
              </w:rPr>
            </w:pPr>
            <w:r w:rsidRPr="00DB71D0">
              <w:rPr>
                <w:sz w:val="18"/>
                <w:szCs w:val="18"/>
              </w:rPr>
              <w:t xml:space="preserve"> izrađeni ispiti na jeziku i pismu nacionalne manjine</w:t>
            </w:r>
          </w:p>
          <w:p w14:paraId="1418D398" w14:textId="0B9DDD1B" w:rsidR="003B4294" w:rsidRPr="002D1508" w:rsidRDefault="0078354B" w:rsidP="002D1508">
            <w:pPr>
              <w:pStyle w:val="Odlomakpopisa"/>
              <w:numPr>
                <w:ilvl w:val="1"/>
                <w:numId w:val="38"/>
              </w:numPr>
              <w:shd w:val="clear" w:color="auto" w:fill="FFFFFF" w:themeFill="background1"/>
              <w:suppressAutoHyphens/>
              <w:ind w:left="532" w:hanging="532"/>
              <w:textAlignment w:val="top"/>
              <w:outlineLvl w:val="0"/>
              <w:cnfStyle w:val="000000000000" w:firstRow="0" w:lastRow="0" w:firstColumn="0" w:lastColumn="0" w:oddVBand="0" w:evenVBand="0" w:oddHBand="0" w:evenHBand="0" w:firstRowFirstColumn="0" w:firstRowLastColumn="0" w:lastRowFirstColumn="0" w:lastRowLastColumn="0"/>
              <w:rPr>
                <w:sz w:val="18"/>
                <w:szCs w:val="18"/>
              </w:rPr>
            </w:pPr>
            <w:r w:rsidRPr="00DB71D0">
              <w:rPr>
                <w:sz w:val="18"/>
                <w:szCs w:val="18"/>
              </w:rPr>
              <w:lastRenderedPageBreak/>
              <w:t xml:space="preserve"> broj prijavljenih pristupnika / broj onih koji su pristupili polaganju ispita</w:t>
            </w:r>
            <w:r w:rsidR="002D1508">
              <w:rPr>
                <w:sz w:val="18"/>
                <w:szCs w:val="18"/>
              </w:rPr>
              <w:t xml:space="preserve"> </w:t>
            </w:r>
            <w:r w:rsidR="00E6249A" w:rsidRPr="002D1508">
              <w:rPr>
                <w:sz w:val="18"/>
                <w:szCs w:val="18"/>
              </w:rPr>
              <w:t>provedene edukacije, stručni skupovi za odgojno obrazovne djelatnike, državne smotre iz Građanskog odgoja i obrazovanj</w:t>
            </w:r>
            <w:r w:rsidRPr="002D1508">
              <w:rPr>
                <w:sz w:val="18"/>
                <w:szCs w:val="18"/>
              </w:rPr>
              <w:t>a</w:t>
            </w:r>
          </w:p>
          <w:p w14:paraId="4BBD6F84" w14:textId="7EA562FA" w:rsidR="005948CF" w:rsidRPr="004D40E8" w:rsidRDefault="00E6249A" w:rsidP="00A8004D">
            <w:pPr>
              <w:pStyle w:val="Odlomakpopisa"/>
              <w:keepNext/>
              <w:keepLines/>
              <w:widowControl w:val="0"/>
              <w:numPr>
                <w:ilvl w:val="1"/>
                <w:numId w:val="129"/>
              </w:numPr>
              <w:suppressLineNumbers/>
              <w:shd w:val="clear" w:color="auto" w:fill="FFFFFF" w:themeFill="background1"/>
              <w:suppressAutoHyphens/>
              <w:ind w:left="539" w:hanging="505"/>
              <w:cnfStyle w:val="000000000000" w:firstRow="0" w:lastRow="0" w:firstColumn="0" w:lastColumn="0" w:oddVBand="0" w:evenVBand="0" w:oddHBand="0" w:evenHBand="0" w:firstRowFirstColumn="0" w:firstRowLastColumn="0" w:lastRowFirstColumn="0" w:lastRowLastColumn="0"/>
              <w:rPr>
                <w:sz w:val="18"/>
                <w:szCs w:val="18"/>
              </w:rPr>
            </w:pPr>
            <w:r w:rsidRPr="00DB71D0">
              <w:rPr>
                <w:sz w:val="18"/>
                <w:szCs w:val="18"/>
              </w:rPr>
              <w:t>udio učenika s invaliditetom koji su uključeni u stručne skupine i kampanj</w:t>
            </w:r>
            <w:r w:rsidR="00B66060" w:rsidRPr="004D40E8">
              <w:rPr>
                <w:sz w:val="18"/>
                <w:szCs w:val="18"/>
              </w:rPr>
              <w:t>e</w:t>
            </w:r>
            <w:r w:rsidR="003B4294" w:rsidRPr="00DB71D0">
              <w:rPr>
                <w:sz w:val="18"/>
                <w:szCs w:val="18"/>
              </w:rPr>
              <w:t>e</w:t>
            </w:r>
          </w:p>
          <w:p w14:paraId="73C49DCC" w14:textId="3C4B2532" w:rsidR="00184C62" w:rsidRPr="00DB71D0" w:rsidRDefault="0078354B" w:rsidP="00A8004D">
            <w:pPr>
              <w:pStyle w:val="Odlomakpopisa"/>
              <w:keepNext/>
              <w:keepLines/>
              <w:widowControl w:val="0"/>
              <w:numPr>
                <w:ilvl w:val="1"/>
                <w:numId w:val="43"/>
              </w:numPr>
              <w:suppressLineNumbers/>
              <w:shd w:val="clear" w:color="auto" w:fill="FFFFFF" w:themeFill="background1"/>
              <w:suppressAutoHyphens/>
              <w:ind w:left="531" w:hanging="554"/>
              <w:cnfStyle w:val="000000000000" w:firstRow="0" w:lastRow="0" w:firstColumn="0" w:lastColumn="0" w:oddVBand="0" w:evenVBand="0" w:oddHBand="0" w:evenHBand="0" w:firstRowFirstColumn="0" w:firstRowLastColumn="0" w:lastRowFirstColumn="0" w:lastRowLastColumn="0"/>
              <w:rPr>
                <w:sz w:val="18"/>
                <w:szCs w:val="18"/>
              </w:rPr>
            </w:pPr>
            <w:r w:rsidRPr="00DB71D0">
              <w:rPr>
                <w:vanish/>
                <w:sz w:val="18"/>
                <w:szCs w:val="18"/>
              </w:rPr>
              <w:t>broj anketiranih poslodavaca povezanih s potrebama obrazovanja i osposobljavanja učenika s teškoćama</w:t>
            </w:r>
            <w:r w:rsidR="00184C62" w:rsidRPr="004D40E8">
              <w:rPr>
                <w:sz w:val="18"/>
                <w:szCs w:val="18"/>
              </w:rPr>
              <w:t xml:space="preserve"> </w:t>
            </w:r>
            <w:r w:rsidR="00184C62" w:rsidRPr="00DB71D0">
              <w:rPr>
                <w:sz w:val="18"/>
                <w:szCs w:val="18"/>
              </w:rPr>
              <w:t>broj i financijski iznos odobrenih projekata koji se odnose na području zaštite prava osoba s invaliditetom i institucionalni razvoj nacionalnih saveza osoba s invaliditetom</w:t>
            </w:r>
          </w:p>
          <w:p w14:paraId="7D680332" w14:textId="29DED67E" w:rsidR="007F19A1" w:rsidRPr="00DB71D0" w:rsidRDefault="007F19A1" w:rsidP="00A8004D">
            <w:pPr>
              <w:pStyle w:val="Odlomakpopisa"/>
              <w:keepNext/>
              <w:keepLines/>
              <w:widowControl w:val="0"/>
              <w:suppressLineNumbers/>
              <w:shd w:val="clear" w:color="auto" w:fill="FFFFFF" w:themeFill="background1"/>
              <w:suppressAutoHyphens/>
              <w:ind w:left="539" w:hanging="505"/>
              <w:cnfStyle w:val="000000000000" w:firstRow="0" w:lastRow="0" w:firstColumn="0" w:lastColumn="0" w:oddVBand="0" w:evenVBand="0" w:oddHBand="0" w:evenHBand="0" w:firstRowFirstColumn="0" w:firstRowLastColumn="0" w:lastRowFirstColumn="0" w:lastRowLastColumn="0"/>
              <w:rPr>
                <w:sz w:val="18"/>
                <w:szCs w:val="18"/>
              </w:rPr>
            </w:pPr>
            <w:r w:rsidRPr="00DB71D0">
              <w:rPr>
                <w:sz w:val="18"/>
                <w:szCs w:val="18"/>
              </w:rPr>
              <w:t>8.1.     broj radnih skupina za izradu standarda kvalifikacije za učenike s teškoćama u strukovnom obrazovanju, broj radnih skupina za izradu strukovnih kurikuluma za učenike s teškoćama u odgovarajućim kvalifikacijama, broj održanih stručnih skupova za primjenu strukovnih kurikuluma za učenike s teškoćama u odgovarajućim kvalifikacijama i broj stručnih skupova za izradu primjerenih programa i oblika odgoja i obrazovanja za sve učenike s teškoćama u strukovnom obrazovanju</w:t>
            </w:r>
          </w:p>
          <w:p w14:paraId="45B2CFAF" w14:textId="77777777" w:rsidR="00826D41" w:rsidRPr="00DB71D0" w:rsidRDefault="00826D41" w:rsidP="00A8004D">
            <w:pPr>
              <w:pStyle w:val="Odlomakpopisa"/>
              <w:keepNext/>
              <w:keepLines/>
              <w:widowControl w:val="0"/>
              <w:numPr>
                <w:ilvl w:val="1"/>
                <w:numId w:val="130"/>
              </w:numPr>
              <w:suppressLineNumbers/>
              <w:shd w:val="clear" w:color="auto" w:fill="FFFFFF" w:themeFill="background1"/>
              <w:suppressAutoHyphens/>
              <w:ind w:left="531" w:hanging="515"/>
              <w:cnfStyle w:val="000000000000" w:firstRow="0" w:lastRow="0" w:firstColumn="0" w:lastColumn="0" w:oddVBand="0" w:evenVBand="0" w:oddHBand="0" w:evenHBand="0" w:firstRowFirstColumn="0" w:firstRowLastColumn="0" w:lastRowFirstColumn="0" w:lastRowLastColumn="0"/>
              <w:rPr>
                <w:sz w:val="18"/>
                <w:szCs w:val="18"/>
              </w:rPr>
            </w:pPr>
            <w:r w:rsidRPr="00DB71D0">
              <w:rPr>
                <w:sz w:val="18"/>
                <w:szCs w:val="18"/>
              </w:rPr>
              <w:t>tražitelji međunarodne zaštite, azilanti i stranci pod supsidijarnom zaštitom koji su uključeni u učenje hrvatskoga jezika</w:t>
            </w:r>
          </w:p>
          <w:p w14:paraId="621BB023" w14:textId="53CD3DEF" w:rsidR="0078354B" w:rsidRPr="00DB71D0" w:rsidRDefault="00826D41" w:rsidP="00A8004D">
            <w:pPr>
              <w:pStyle w:val="Odlomakpopisa"/>
              <w:keepNext/>
              <w:keepLines/>
              <w:widowControl w:val="0"/>
              <w:suppressLineNumbers/>
              <w:shd w:val="clear" w:color="auto" w:fill="FFFFFF" w:themeFill="background1"/>
              <w:suppressAutoHyphens/>
              <w:ind w:left="531" w:hanging="567"/>
              <w:cnfStyle w:val="000000000000" w:firstRow="0" w:lastRow="0" w:firstColumn="0" w:lastColumn="0" w:oddVBand="0" w:evenVBand="0" w:oddHBand="0" w:evenHBand="0" w:firstRowFirstColumn="0" w:firstRowLastColumn="0" w:lastRowFirstColumn="0" w:lastRowLastColumn="0"/>
              <w:rPr>
                <w:sz w:val="18"/>
                <w:szCs w:val="18"/>
              </w:rPr>
            </w:pPr>
            <w:r w:rsidRPr="00DB71D0">
              <w:rPr>
                <w:sz w:val="18"/>
                <w:szCs w:val="18"/>
              </w:rPr>
              <w:t xml:space="preserve">10.1. </w:t>
            </w:r>
            <w:r w:rsidRPr="004D40E8">
              <w:rPr>
                <w:sz w:val="18"/>
                <w:szCs w:val="18"/>
              </w:rPr>
              <w:t xml:space="preserve"> </w:t>
            </w:r>
            <w:r w:rsidR="00AC69ED" w:rsidRPr="004D40E8">
              <w:rPr>
                <w:sz w:val="18"/>
                <w:szCs w:val="18"/>
              </w:rPr>
              <w:t xml:space="preserve"> </w:t>
            </w:r>
            <w:r w:rsidR="0044114F">
              <w:rPr>
                <w:sz w:val="18"/>
                <w:szCs w:val="18"/>
              </w:rPr>
              <w:t xml:space="preserve"> </w:t>
            </w:r>
            <w:r w:rsidR="00AC69ED" w:rsidRPr="004D40E8">
              <w:rPr>
                <w:sz w:val="18"/>
                <w:szCs w:val="18"/>
              </w:rPr>
              <w:t>broj educiranih nastavnika</w:t>
            </w:r>
            <w:r w:rsidR="00E6249A" w:rsidRPr="00DB71D0">
              <w:rPr>
                <w:sz w:val="18"/>
                <w:szCs w:val="18"/>
              </w:rPr>
              <w:t>broj nastavnika educiranih o važnosti reintegracije u obrazovanje djevojke/djevojčice koje su prisiljene napustiti školu zbog braka i/ili poroda</w:t>
            </w:r>
          </w:p>
          <w:p w14:paraId="7CBE544F" w14:textId="79C38FA5" w:rsidR="00826D41" w:rsidRPr="004D40E8" w:rsidRDefault="00DB71D0" w:rsidP="002D1508">
            <w:pPr>
              <w:pStyle w:val="Odlomakpopisa"/>
              <w:numPr>
                <w:ilvl w:val="1"/>
                <w:numId w:val="134"/>
              </w:numPr>
              <w:shd w:val="clear" w:color="auto" w:fill="FFFFFF" w:themeFill="background1"/>
              <w:ind w:left="539" w:hanging="507"/>
              <w:cnfStyle w:val="000000000000" w:firstRow="0" w:lastRow="0" w:firstColumn="0" w:lastColumn="0" w:oddVBand="0" w:evenVBand="0" w:oddHBand="0" w:evenHBand="0" w:firstRowFirstColumn="0" w:firstRowLastColumn="0" w:lastRowFirstColumn="0" w:lastRowLastColumn="0"/>
              <w:rPr>
                <w:sz w:val="18"/>
                <w:szCs w:val="18"/>
              </w:rPr>
            </w:pPr>
            <w:r w:rsidRPr="004D40E8">
              <w:rPr>
                <w:sz w:val="18"/>
                <w:szCs w:val="18"/>
              </w:rPr>
              <w:t>povećan broj odgojno-obrazovnih ustanova dostupnih osobama s invaliditetom</w:t>
            </w:r>
            <w:r w:rsidR="00826D41" w:rsidRPr="004D40E8">
              <w:rPr>
                <w:sz w:val="18"/>
                <w:szCs w:val="18"/>
              </w:rPr>
              <w:t xml:space="preserve">broj projekata za prilagodbu i izradu </w:t>
            </w:r>
            <w:r w:rsidR="00AC69ED" w:rsidRPr="004D40E8">
              <w:rPr>
                <w:sz w:val="18"/>
                <w:szCs w:val="18"/>
              </w:rPr>
              <w:t xml:space="preserve">  </w:t>
            </w:r>
            <w:r w:rsidR="00826D41" w:rsidRPr="004D40E8">
              <w:rPr>
                <w:sz w:val="18"/>
                <w:szCs w:val="18"/>
              </w:rPr>
              <w:t>udžbenika/literature za slijepe i slabovidne učenike i studente</w:t>
            </w:r>
            <w:r w:rsidR="00826D41" w:rsidRPr="004D40E8" w:rsidDel="00826D41">
              <w:rPr>
                <w:sz w:val="18"/>
                <w:szCs w:val="18"/>
              </w:rPr>
              <w:t xml:space="preserve"> </w:t>
            </w:r>
          </w:p>
          <w:p w14:paraId="6188151A" w14:textId="31010119" w:rsidR="00403B10" w:rsidRDefault="00826D41" w:rsidP="00A8004D">
            <w:pPr>
              <w:pStyle w:val="Odlomakpopisa"/>
              <w:keepNext/>
              <w:keepLines/>
              <w:widowControl w:val="0"/>
              <w:suppressLineNumbers/>
              <w:shd w:val="clear" w:color="auto" w:fill="FFFFFF" w:themeFill="background1"/>
              <w:suppressAutoHyphens/>
              <w:ind w:left="531" w:hanging="497"/>
              <w:cnfStyle w:val="000000000000" w:firstRow="0" w:lastRow="0" w:firstColumn="0" w:lastColumn="0" w:oddVBand="0" w:evenVBand="0" w:oddHBand="0" w:evenHBand="0" w:firstRowFirstColumn="0" w:firstRowLastColumn="0" w:lastRowFirstColumn="0" w:lastRowLastColumn="0"/>
              <w:rPr>
                <w:sz w:val="18"/>
                <w:szCs w:val="18"/>
              </w:rPr>
            </w:pPr>
            <w:r w:rsidRPr="00DB71D0">
              <w:rPr>
                <w:sz w:val="18"/>
                <w:szCs w:val="18"/>
              </w:rPr>
              <w:t>1</w:t>
            </w:r>
            <w:r w:rsidR="00DB71D0">
              <w:rPr>
                <w:sz w:val="18"/>
                <w:szCs w:val="18"/>
              </w:rPr>
              <w:t>2</w:t>
            </w:r>
            <w:r w:rsidRPr="00DB71D0">
              <w:rPr>
                <w:sz w:val="18"/>
                <w:szCs w:val="18"/>
              </w:rPr>
              <w:t>.1.</w:t>
            </w:r>
            <w:r w:rsidR="00403B10">
              <w:rPr>
                <w:sz w:val="18"/>
                <w:szCs w:val="18"/>
              </w:rPr>
              <w:t xml:space="preserve">   </w:t>
            </w:r>
            <w:r w:rsidR="00403B10" w:rsidRPr="004D40E8">
              <w:rPr>
                <w:rFonts w:asciiTheme="majorHAnsi" w:hAnsiTheme="majorHAnsi" w:cstheme="majorHAnsi"/>
                <w:sz w:val="18"/>
                <w:szCs w:val="18"/>
              </w:rPr>
              <w:t xml:space="preserve">broj projekata za prilagodbu i izradu </w:t>
            </w:r>
            <w:r w:rsidR="00403B10">
              <w:rPr>
                <w:rFonts w:asciiTheme="majorHAnsi" w:hAnsiTheme="majorHAnsi" w:cstheme="majorHAnsi"/>
                <w:sz w:val="18"/>
                <w:szCs w:val="18"/>
              </w:rPr>
              <w:t xml:space="preserve"> </w:t>
            </w:r>
            <w:r w:rsidR="00403B10" w:rsidRPr="004D40E8">
              <w:rPr>
                <w:rFonts w:asciiTheme="majorHAnsi" w:hAnsiTheme="majorHAnsi" w:cstheme="majorHAnsi"/>
                <w:sz w:val="18"/>
                <w:szCs w:val="18"/>
              </w:rPr>
              <w:t>udžbenika/literature za slijepe i slabovidne učenike i studente</w:t>
            </w:r>
          </w:p>
          <w:p w14:paraId="78A4B13D" w14:textId="68704CAB" w:rsidR="003675BE" w:rsidRPr="00DB71D0" w:rsidRDefault="002D1508" w:rsidP="002D1508">
            <w:pPr>
              <w:pStyle w:val="Odlomakpopisa"/>
              <w:keepNext/>
              <w:keepLines/>
              <w:widowControl w:val="0"/>
              <w:suppressLineNumbers/>
              <w:shd w:val="clear" w:color="auto" w:fill="FFFFFF" w:themeFill="background1"/>
              <w:suppressAutoHyphens/>
              <w:ind w:left="532" w:hanging="531"/>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 </w:t>
            </w:r>
            <w:r w:rsidR="00403B10">
              <w:rPr>
                <w:sz w:val="18"/>
                <w:szCs w:val="18"/>
              </w:rPr>
              <w:t xml:space="preserve">13.1.     </w:t>
            </w:r>
            <w:r w:rsidR="00AC69ED" w:rsidRPr="00DB71D0">
              <w:rPr>
                <w:sz w:val="18"/>
                <w:szCs w:val="18"/>
              </w:rPr>
              <w:t>povećan broj učenika kojima su osigurana sredstva za troškove udžbenika</w:t>
            </w:r>
            <w:r w:rsidR="00E6249A" w:rsidRPr="00DB71D0">
              <w:rPr>
                <w:sz w:val="18"/>
                <w:szCs w:val="18"/>
              </w:rPr>
              <w:t>povećan broj učenika kojima su osigurana sredstva za troškove udžbenika</w:t>
            </w:r>
          </w:p>
          <w:p w14:paraId="09D35998" w14:textId="373A32E2" w:rsidR="00E6249A" w:rsidRPr="00DB71D0" w:rsidRDefault="002D1508" w:rsidP="002D1508">
            <w:pPr>
              <w:pStyle w:val="Odlomakpopisa"/>
              <w:keepNext/>
              <w:keepLines/>
              <w:widowControl w:val="0"/>
              <w:suppressLineNumbers/>
              <w:shd w:val="clear" w:color="auto" w:fill="FFFFFF" w:themeFill="background1"/>
              <w:suppressAutoHyphens/>
              <w:ind w:left="544" w:hanging="544"/>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 </w:t>
            </w:r>
            <w:r w:rsidR="003675BE" w:rsidRPr="00DB71D0">
              <w:rPr>
                <w:sz w:val="18"/>
                <w:szCs w:val="18"/>
              </w:rPr>
              <w:t xml:space="preserve">14.1.    </w:t>
            </w:r>
            <w:r w:rsidR="00403B10">
              <w:t xml:space="preserve"> </w:t>
            </w:r>
            <w:r w:rsidR="00403B10" w:rsidRPr="00403B10">
              <w:rPr>
                <w:sz w:val="18"/>
                <w:szCs w:val="18"/>
              </w:rPr>
              <w:t>broj stipendija studentima nižeg socio-ekonomskog statusa, studentima iz alternativnih sustava skrbi i studentima s invaliditetom</w:t>
            </w:r>
            <w:r w:rsidR="000D21A3" w:rsidRPr="00DB71D0">
              <w:rPr>
                <w:sz w:val="18"/>
                <w:szCs w:val="18"/>
              </w:rPr>
              <w:t xml:space="preserve"> </w:t>
            </w:r>
            <w:r w:rsidR="00E6249A" w:rsidRPr="00DB71D0">
              <w:rPr>
                <w:sz w:val="18"/>
                <w:szCs w:val="18"/>
              </w:rPr>
              <w:t>broj stipendija studentima u nepovoljnom društveno-ekonomskom okruženju</w:t>
            </w:r>
          </w:p>
          <w:p w14:paraId="51627215" w14:textId="4EBEDE1E" w:rsidR="00403B10" w:rsidRDefault="002D1508" w:rsidP="00A8004D">
            <w:pPr>
              <w:pStyle w:val="Odlomakpopisa"/>
              <w:keepNext/>
              <w:keepLines/>
              <w:widowControl w:val="0"/>
              <w:suppressLineNumbers/>
              <w:shd w:val="clear" w:color="auto" w:fill="FFFFFF" w:themeFill="background1"/>
              <w:suppressAutoHyphens/>
              <w:ind w:left="544" w:hanging="567"/>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 </w:t>
            </w:r>
            <w:r w:rsidR="00403B10" w:rsidRPr="00DB71D0">
              <w:rPr>
                <w:sz w:val="18"/>
                <w:szCs w:val="18"/>
              </w:rPr>
              <w:t>1</w:t>
            </w:r>
            <w:r w:rsidR="00403B10">
              <w:rPr>
                <w:sz w:val="18"/>
                <w:szCs w:val="18"/>
              </w:rPr>
              <w:t>5</w:t>
            </w:r>
            <w:r w:rsidR="003675BE" w:rsidRPr="00DB71D0">
              <w:rPr>
                <w:sz w:val="18"/>
                <w:szCs w:val="18"/>
              </w:rPr>
              <w:t xml:space="preserve">.1.   </w:t>
            </w:r>
            <w:r w:rsidR="00403B10">
              <w:t xml:space="preserve"> </w:t>
            </w:r>
            <w:r w:rsidR="00403B10" w:rsidRPr="00403B10">
              <w:rPr>
                <w:sz w:val="18"/>
                <w:szCs w:val="18"/>
              </w:rPr>
              <w:t xml:space="preserve">usvojen Pravilnik o pomoćnicima u nastavi i stručnim komunikacijskim posrednicima s </w:t>
            </w:r>
            <w:r w:rsidR="00403B10" w:rsidRPr="00403B10">
              <w:rPr>
                <w:sz w:val="18"/>
                <w:szCs w:val="18"/>
              </w:rPr>
              <w:lastRenderedPageBreak/>
              <w:t>definiranim načinom razumne prilagodbe u obrazovanju, praćenje provedbe predmetnog Pravilnika</w:t>
            </w:r>
          </w:p>
          <w:p w14:paraId="61C6F198" w14:textId="557B11EF" w:rsidR="00E6249A" w:rsidRPr="00DB71D0" w:rsidRDefault="00403B10" w:rsidP="00A8004D">
            <w:pPr>
              <w:pStyle w:val="Odlomakpopisa"/>
              <w:keepNext/>
              <w:keepLines/>
              <w:widowControl w:val="0"/>
              <w:suppressLineNumbers/>
              <w:shd w:val="clear" w:color="auto" w:fill="FFFFFF" w:themeFill="background1"/>
              <w:suppressAutoHyphens/>
              <w:ind w:left="539" w:hanging="505"/>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16.1.  </w:t>
            </w:r>
            <w:r w:rsidRPr="00403B10">
              <w:rPr>
                <w:sz w:val="18"/>
                <w:szCs w:val="18"/>
              </w:rPr>
              <w:t>sufinanciranje preventivnih programa u OŠ i SŠ, sufinanciranje rada Timova za krizne intervencije, osigurati provođenje Programa resocijalizacije djece i mladih i broj godišnjih nagrada i priznanja za promicanje tolerancije i škole bez nasiljaIzgradnja sustava stručne potpore u školama za djecu koja su žrtve diskriminacije i vršnjačkog nasilja</w:t>
            </w:r>
          </w:p>
        </w:tc>
      </w:tr>
      <w:tr w:rsidR="0061774B" w:rsidRPr="009A44E0" w14:paraId="6D69C993" w14:textId="77777777" w:rsidTr="002D1508">
        <w:trPr>
          <w:cantSplit/>
          <w:trHeight w:val="1134"/>
        </w:trPr>
        <w:tc>
          <w:tcPr>
            <w:cnfStyle w:val="001000000000" w:firstRow="0" w:lastRow="0" w:firstColumn="1" w:lastColumn="0" w:oddVBand="0" w:evenVBand="0" w:oddHBand="0" w:evenHBand="0" w:firstRowFirstColumn="0" w:firstRowLastColumn="0" w:lastRowFirstColumn="0" w:lastRowLastColumn="0"/>
            <w:tcW w:w="654" w:type="pct"/>
            <w:shd w:val="clear" w:color="auto" w:fill="E7E6E6" w:themeFill="background2"/>
          </w:tcPr>
          <w:p w14:paraId="2CACCE48" w14:textId="770794FC" w:rsidR="00E6249A" w:rsidRPr="009A44E0" w:rsidRDefault="001B5629" w:rsidP="004D40E8">
            <w:pPr>
              <w:keepNext/>
              <w:keepLines/>
              <w:widowControl w:val="0"/>
              <w:suppressLineNumbers/>
              <w:suppressAutoHyphens/>
              <w:ind w:left="29"/>
              <w:contextualSpacing/>
              <w:rPr>
                <w:sz w:val="18"/>
                <w:szCs w:val="18"/>
              </w:rPr>
            </w:pPr>
            <w:r w:rsidRPr="009A44E0">
              <w:rPr>
                <w:sz w:val="18"/>
                <w:szCs w:val="18"/>
              </w:rPr>
              <w:lastRenderedPageBreak/>
              <w:t>Doprinijeti kvaliteti i autonomiji medijskog rada putem edukacije relevantnih dionika o ljudskim pravima</w:t>
            </w:r>
          </w:p>
        </w:tc>
        <w:tc>
          <w:tcPr>
            <w:tcW w:w="518" w:type="pct"/>
            <w:shd w:val="clear" w:color="auto" w:fill="E7E6E6" w:themeFill="background2"/>
          </w:tcPr>
          <w:p w14:paraId="4D187052" w14:textId="77777777" w:rsidR="00E6249A" w:rsidRPr="009A44E0" w:rsidRDefault="00E6249A" w:rsidP="004D40E8">
            <w:pPr>
              <w:keepNext/>
              <w:keepLines/>
              <w:widowControl w:val="0"/>
              <w:suppressLineNumbers/>
              <w:suppressAutoHyphens/>
              <w:ind w:firstLine="3"/>
              <w:contextualSpacing/>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Akcijski plan zaštite i promicanja ljudskih prava za razdoblje od 2021. do 2023.</w:t>
            </w:r>
          </w:p>
        </w:tc>
        <w:tc>
          <w:tcPr>
            <w:tcW w:w="1145" w:type="pct"/>
          </w:tcPr>
          <w:p w14:paraId="5016A7A5" w14:textId="77777777" w:rsidR="00E6249A" w:rsidRPr="009A44E0" w:rsidRDefault="00E6249A" w:rsidP="004D40E8">
            <w:pPr>
              <w:keepNext/>
              <w:keepLines/>
              <w:widowControl w:val="0"/>
              <w:suppressLineNumbers/>
              <w:suppressAutoHyphens/>
              <w:ind w:left="134" w:hanging="8"/>
              <w:contextualSpacing/>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Stabilna potpora programima proizvođača audiovizualnih i/ili radijskih programa te elektroničkih publikacija (broj financiranih programa)</w:t>
            </w:r>
          </w:p>
          <w:p w14:paraId="102A3F88" w14:textId="77777777" w:rsidR="00E6249A" w:rsidRPr="009A44E0" w:rsidRDefault="00E6249A" w:rsidP="004D40E8">
            <w:pPr>
              <w:keepNext/>
              <w:keepLines/>
              <w:widowControl w:val="0"/>
              <w:suppressLineNumbers/>
              <w:suppressAutoHyphens/>
              <w:ind w:left="134" w:hanging="8"/>
              <w:contextualSpacing/>
              <w:cnfStyle w:val="000000000000" w:firstRow="0" w:lastRow="0" w:firstColumn="0" w:lastColumn="0" w:oddVBand="0" w:evenVBand="0" w:oddHBand="0" w:evenHBand="0" w:firstRowFirstColumn="0" w:firstRowLastColumn="0" w:lastRowFirstColumn="0" w:lastRowLastColumn="0"/>
              <w:rPr>
                <w:sz w:val="18"/>
                <w:szCs w:val="18"/>
              </w:rPr>
            </w:pPr>
          </w:p>
          <w:p w14:paraId="3FD40F09" w14:textId="77777777" w:rsidR="00E6249A" w:rsidRPr="009A44E0" w:rsidRDefault="00E6249A" w:rsidP="004D40E8">
            <w:pPr>
              <w:keepNext/>
              <w:keepLines/>
              <w:widowControl w:val="0"/>
              <w:suppressLineNumbers/>
              <w:suppressAutoHyphens/>
              <w:ind w:left="134" w:hanging="8"/>
              <w:contextualSpacing/>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 xml:space="preserve">Udio ispitanika koji izjavljuju da je </w:t>
            </w:r>
            <w:r w:rsidRPr="009A44E0">
              <w:rPr>
                <w:sz w:val="18"/>
                <w:szCs w:val="18"/>
              </w:rPr>
              <w:lastRenderedPageBreak/>
              <w:t>razina zastupljenosti različitosti stavova i mišljenja u medijima veća u odnosu na razdoblje od prije pet godina</w:t>
            </w:r>
          </w:p>
        </w:tc>
        <w:tc>
          <w:tcPr>
            <w:tcW w:w="1027" w:type="pct"/>
            <w:shd w:val="clear" w:color="auto" w:fill="auto"/>
          </w:tcPr>
          <w:p w14:paraId="67DFD788" w14:textId="3C7AC3EF" w:rsidR="00E6249A" w:rsidRPr="009A44E0" w:rsidRDefault="005F7609" w:rsidP="004D40E8">
            <w:pPr>
              <w:pStyle w:val="Odlomakpopisa"/>
              <w:keepNext/>
              <w:keepLines/>
              <w:widowControl w:val="0"/>
              <w:numPr>
                <w:ilvl w:val="0"/>
                <w:numId w:val="53"/>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lastRenderedPageBreak/>
              <w:t xml:space="preserve"> </w:t>
            </w:r>
            <w:r w:rsidR="00E6249A" w:rsidRPr="009A44E0">
              <w:rPr>
                <w:sz w:val="18"/>
                <w:szCs w:val="18"/>
              </w:rPr>
              <w:t>Promicati medijski</w:t>
            </w:r>
            <w:r w:rsidR="00644DB4" w:rsidRPr="009A44E0">
              <w:rPr>
                <w:sz w:val="18"/>
                <w:szCs w:val="18"/>
              </w:rPr>
              <w:t xml:space="preserve"> </w:t>
            </w:r>
            <w:r w:rsidR="00E6249A" w:rsidRPr="009A44E0">
              <w:rPr>
                <w:sz w:val="18"/>
                <w:szCs w:val="18"/>
              </w:rPr>
              <w:t>pluralizam putem edukacije manjinskih zajednica o mogućnostima postojećeg zakonodavnog rješenja i utvrđivanjem interesa za pokretanje novih radijskih i televizijskih programa</w:t>
            </w:r>
          </w:p>
          <w:p w14:paraId="115C71AC" w14:textId="77777777" w:rsidR="00E6249A" w:rsidRPr="004D40E8" w:rsidRDefault="00E6249A" w:rsidP="004D40E8">
            <w:pPr>
              <w:keepNext/>
              <w:keepLines/>
              <w:widowControl w:val="0"/>
              <w:suppressLineNumbers/>
              <w:suppressAutoHyphens/>
              <w:ind w:left="34"/>
              <w:cnfStyle w:val="000000000000" w:firstRow="0" w:lastRow="0" w:firstColumn="0" w:lastColumn="0" w:oddVBand="0" w:evenVBand="0" w:oddHBand="0" w:evenHBand="0" w:firstRowFirstColumn="0" w:firstRowLastColumn="0" w:lastRowFirstColumn="0" w:lastRowLastColumn="0"/>
              <w:rPr>
                <w:sz w:val="18"/>
                <w:szCs w:val="18"/>
              </w:rPr>
            </w:pPr>
          </w:p>
          <w:p w14:paraId="2281913A" w14:textId="77777777" w:rsidR="00E6249A" w:rsidRPr="009A44E0" w:rsidRDefault="00E6249A" w:rsidP="004D40E8">
            <w:pPr>
              <w:pStyle w:val="Odlomakpopisa"/>
              <w:keepNext/>
              <w:keepLines/>
              <w:widowControl w:val="0"/>
              <w:numPr>
                <w:ilvl w:val="0"/>
                <w:numId w:val="53"/>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Uvažavajući načela slobode medija, organizirati okrugle stolove, seminare i radionice za novinare, nakladnike, predstavnike organizacija civilnoga društva te poticati samoregulaciju i koregulaciju u području medija</w:t>
            </w:r>
          </w:p>
          <w:p w14:paraId="5FAD2B52" w14:textId="77777777" w:rsidR="00E6249A" w:rsidRPr="009A44E0" w:rsidRDefault="00E6249A" w:rsidP="004D40E8">
            <w:pPr>
              <w:pStyle w:val="Odlomakpopisa"/>
              <w:keepNext/>
              <w:keepLines/>
              <w:widowControl w:val="0"/>
              <w:suppressLineNumbers/>
              <w:suppressAutoHyphens/>
              <w:ind w:left="34"/>
              <w:cnfStyle w:val="000000000000" w:firstRow="0" w:lastRow="0" w:firstColumn="0" w:lastColumn="0" w:oddVBand="0" w:evenVBand="0" w:oddHBand="0" w:evenHBand="0" w:firstRowFirstColumn="0" w:firstRowLastColumn="0" w:lastRowFirstColumn="0" w:lastRowLastColumn="0"/>
              <w:rPr>
                <w:sz w:val="18"/>
                <w:szCs w:val="18"/>
              </w:rPr>
            </w:pPr>
          </w:p>
          <w:p w14:paraId="249D63D2" w14:textId="77777777" w:rsidR="00E6249A" w:rsidRPr="009A44E0" w:rsidRDefault="00E6249A" w:rsidP="004D40E8">
            <w:pPr>
              <w:pStyle w:val="Odlomakpopisa"/>
              <w:keepNext/>
              <w:keepLines/>
              <w:widowControl w:val="0"/>
              <w:numPr>
                <w:ilvl w:val="0"/>
                <w:numId w:val="53"/>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Osiguravati sustavan nadzor nad provedbom propisa koji se odnose na zaštitu prava djece u elektroničkim medijima, osobito u zaštiti privatnosti djece i zaštiti od potencijalno štetnih sadržaja te neprimjerenog marketinga</w:t>
            </w:r>
          </w:p>
          <w:p w14:paraId="450B38F2" w14:textId="77777777" w:rsidR="004E7872" w:rsidRPr="004D40E8" w:rsidRDefault="004E7872" w:rsidP="004D40E8">
            <w:pPr>
              <w:pStyle w:val="Odlomakpopisa"/>
              <w:ind w:left="34"/>
              <w:cnfStyle w:val="000000000000" w:firstRow="0" w:lastRow="0" w:firstColumn="0" w:lastColumn="0" w:oddVBand="0" w:evenVBand="0" w:oddHBand="0" w:evenHBand="0" w:firstRowFirstColumn="0" w:firstRowLastColumn="0" w:lastRowFirstColumn="0" w:lastRowLastColumn="0"/>
              <w:rPr>
                <w:sz w:val="16"/>
                <w:szCs w:val="16"/>
              </w:rPr>
            </w:pPr>
          </w:p>
          <w:p w14:paraId="1163CD0C" w14:textId="2DD9CADC" w:rsidR="004E7872" w:rsidRPr="009A44E0" w:rsidRDefault="004E7872" w:rsidP="004D40E8">
            <w:pPr>
              <w:pStyle w:val="Odlomakpopisa"/>
              <w:keepNext/>
              <w:keepLines/>
              <w:widowControl w:val="0"/>
              <w:numPr>
                <w:ilvl w:val="0"/>
                <w:numId w:val="53"/>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Educiranje predstavnika medija u području profesionalne etike i ljudskih prava</w:t>
            </w:r>
          </w:p>
        </w:tc>
        <w:tc>
          <w:tcPr>
            <w:tcW w:w="1656" w:type="pct"/>
            <w:shd w:val="clear" w:color="auto" w:fill="auto"/>
          </w:tcPr>
          <w:p w14:paraId="5F33B916" w14:textId="7B5808D3" w:rsidR="00E6249A" w:rsidRPr="009A44E0" w:rsidRDefault="00E6249A" w:rsidP="004D40E8">
            <w:pPr>
              <w:pStyle w:val="Odlomakpopisa"/>
              <w:keepNext/>
              <w:keepLines/>
              <w:widowControl w:val="0"/>
              <w:numPr>
                <w:ilvl w:val="1"/>
                <w:numId w:val="54"/>
              </w:numPr>
              <w:suppressLineNumbers/>
              <w:suppressAutoHyphens/>
              <w:ind w:left="539" w:hanging="505"/>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lastRenderedPageBreak/>
              <w:t>izrađena analiza interesa manjinskih zajednica za pokretanje radijskih i televizijskih programa</w:t>
            </w:r>
          </w:p>
          <w:p w14:paraId="6FDF4493" w14:textId="78DE8A49" w:rsidR="005F7609" w:rsidRPr="009A44E0" w:rsidRDefault="00E6249A" w:rsidP="004D40E8">
            <w:pPr>
              <w:pStyle w:val="Odlomakpopisa"/>
              <w:keepNext/>
              <w:keepLines/>
              <w:widowControl w:val="0"/>
              <w:numPr>
                <w:ilvl w:val="1"/>
                <w:numId w:val="54"/>
              </w:numPr>
              <w:suppressLineNumbers/>
              <w:suppressAutoHyphens/>
              <w:ind w:left="539" w:hanging="505"/>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 xml:space="preserve">dodijeljena sredstva iz Fonda za poticanje pluralizma i raznovrsnosti elektroničkih medija </w:t>
            </w:r>
            <w:r w:rsidR="0078441F" w:rsidRPr="009A44E0">
              <w:rPr>
                <w:sz w:val="18"/>
                <w:szCs w:val="18"/>
              </w:rPr>
              <w:t xml:space="preserve">u okviru </w:t>
            </w:r>
            <w:r w:rsidRPr="009A44E0">
              <w:rPr>
                <w:sz w:val="18"/>
                <w:szCs w:val="18"/>
              </w:rPr>
              <w:t>kategorij</w:t>
            </w:r>
            <w:r w:rsidR="0078441F" w:rsidRPr="009A44E0">
              <w:rPr>
                <w:sz w:val="18"/>
                <w:szCs w:val="18"/>
              </w:rPr>
              <w:t>e</w:t>
            </w:r>
            <w:r w:rsidRPr="009A44E0">
              <w:rPr>
                <w:sz w:val="18"/>
                <w:szCs w:val="18"/>
              </w:rPr>
              <w:t xml:space="preserve"> Nacionalne manjine u Republici Hrvatskoj</w:t>
            </w:r>
          </w:p>
          <w:p w14:paraId="0EF9943B" w14:textId="23404AF2" w:rsidR="001B5629" w:rsidRPr="004D40E8" w:rsidRDefault="00644DB4" w:rsidP="004D40E8">
            <w:pPr>
              <w:keepNext/>
              <w:keepLines/>
              <w:widowControl w:val="0"/>
              <w:suppressLineNumbers/>
              <w:suppressAutoHyphens/>
              <w:ind w:left="539" w:hanging="505"/>
              <w:cnfStyle w:val="000000000000" w:firstRow="0" w:lastRow="0" w:firstColumn="0" w:lastColumn="0" w:oddVBand="0" w:evenVBand="0" w:oddHBand="0" w:evenHBand="0" w:firstRowFirstColumn="0" w:firstRowLastColumn="0" w:lastRowFirstColumn="0" w:lastRowLastColumn="0"/>
              <w:rPr>
                <w:sz w:val="18"/>
                <w:szCs w:val="18"/>
              </w:rPr>
            </w:pPr>
            <w:r w:rsidRPr="004D40E8">
              <w:rPr>
                <w:sz w:val="18"/>
                <w:szCs w:val="18"/>
              </w:rPr>
              <w:t>2.1.</w:t>
            </w:r>
            <w:r w:rsidR="001B5629" w:rsidRPr="004D40E8">
              <w:rPr>
                <w:sz w:val="18"/>
                <w:szCs w:val="18"/>
              </w:rPr>
              <w:t xml:space="preserve">  </w:t>
            </w:r>
            <w:r w:rsidRPr="004D40E8">
              <w:rPr>
                <w:sz w:val="18"/>
                <w:szCs w:val="18"/>
              </w:rPr>
              <w:t xml:space="preserve"> </w:t>
            </w:r>
            <w:r w:rsidR="005F7609">
              <w:rPr>
                <w:sz w:val="18"/>
                <w:szCs w:val="18"/>
              </w:rPr>
              <w:t xml:space="preserve">  </w:t>
            </w:r>
            <w:r w:rsidR="00E6249A" w:rsidRPr="004D40E8">
              <w:rPr>
                <w:sz w:val="18"/>
                <w:szCs w:val="18"/>
              </w:rPr>
              <w:t>broj održanih okrugl</w:t>
            </w:r>
            <w:r w:rsidRPr="004D40E8">
              <w:rPr>
                <w:sz w:val="18"/>
                <w:szCs w:val="18"/>
              </w:rPr>
              <w:t>ih stolova, seminara i radionica</w:t>
            </w:r>
          </w:p>
          <w:p w14:paraId="0AED6FF7" w14:textId="0C6C0FBA" w:rsidR="00E6249A" w:rsidRPr="009A44E0" w:rsidRDefault="00644DB4" w:rsidP="004D40E8">
            <w:pPr>
              <w:pStyle w:val="Odlomakpopisa"/>
              <w:keepNext/>
              <w:keepLines/>
              <w:widowControl w:val="0"/>
              <w:suppressLineNumbers/>
              <w:suppressAutoHyphens/>
              <w:ind w:left="539" w:hanging="505"/>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3.1.</w:t>
            </w:r>
            <w:r w:rsidR="001B5629" w:rsidRPr="009A44E0">
              <w:rPr>
                <w:sz w:val="18"/>
                <w:szCs w:val="18"/>
              </w:rPr>
              <w:t xml:space="preserve">  </w:t>
            </w:r>
            <w:r w:rsidRPr="009A44E0">
              <w:rPr>
                <w:sz w:val="18"/>
                <w:szCs w:val="18"/>
              </w:rPr>
              <w:t xml:space="preserve"> </w:t>
            </w:r>
            <w:r w:rsidR="005F7609">
              <w:rPr>
                <w:sz w:val="18"/>
                <w:szCs w:val="18"/>
              </w:rPr>
              <w:t xml:space="preserve">  </w:t>
            </w:r>
            <w:r w:rsidR="00E6249A" w:rsidRPr="009A44E0">
              <w:rPr>
                <w:sz w:val="18"/>
                <w:szCs w:val="18"/>
              </w:rPr>
              <w:t>broj izvršenih nadzora i izrečenih mjera koji se</w:t>
            </w:r>
            <w:r w:rsidR="0078441F" w:rsidRPr="009A44E0">
              <w:rPr>
                <w:sz w:val="18"/>
                <w:szCs w:val="18"/>
              </w:rPr>
              <w:t xml:space="preserve"> </w:t>
            </w:r>
            <w:r w:rsidR="00E6249A" w:rsidRPr="009A44E0">
              <w:rPr>
                <w:sz w:val="18"/>
                <w:szCs w:val="18"/>
              </w:rPr>
              <w:lastRenderedPageBreak/>
              <w:t>odnose na zaštitu prava djece u elektroničkim medijima</w:t>
            </w:r>
          </w:p>
          <w:p w14:paraId="6B31B7EC" w14:textId="53DD69F1" w:rsidR="004E7872" w:rsidRPr="009A44E0" w:rsidRDefault="0044114F" w:rsidP="004D40E8">
            <w:pPr>
              <w:pStyle w:val="Odlomakpopisa"/>
              <w:keepNext/>
              <w:keepLines/>
              <w:widowControl w:val="0"/>
              <w:suppressLineNumbers/>
              <w:suppressAutoHyphens/>
              <w:ind w:left="539" w:hanging="505"/>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 </w:t>
            </w:r>
            <w:r w:rsidR="004E7872" w:rsidRPr="009A44E0">
              <w:rPr>
                <w:sz w:val="18"/>
                <w:szCs w:val="18"/>
              </w:rPr>
              <w:t xml:space="preserve">4.1.  </w:t>
            </w:r>
            <w:r w:rsidR="005F7609">
              <w:rPr>
                <w:sz w:val="18"/>
                <w:szCs w:val="18"/>
              </w:rPr>
              <w:t xml:space="preserve">  </w:t>
            </w:r>
            <w:r w:rsidR="004E7872" w:rsidRPr="009A44E0">
              <w:rPr>
                <w:sz w:val="18"/>
                <w:szCs w:val="18"/>
              </w:rPr>
              <w:t>broj educiranih urednika i novinara na internim i eksternim radionicama</w:t>
            </w:r>
          </w:p>
        </w:tc>
      </w:tr>
      <w:tr w:rsidR="0061774B" w:rsidRPr="009A44E0" w14:paraId="71B134EB" w14:textId="77777777" w:rsidTr="002D1508">
        <w:trPr>
          <w:cantSplit/>
          <w:trHeight w:val="1134"/>
        </w:trPr>
        <w:tc>
          <w:tcPr>
            <w:cnfStyle w:val="001000000000" w:firstRow="0" w:lastRow="0" w:firstColumn="1" w:lastColumn="0" w:oddVBand="0" w:evenVBand="0" w:oddHBand="0" w:evenHBand="0" w:firstRowFirstColumn="0" w:firstRowLastColumn="0" w:lastRowFirstColumn="0" w:lastRowLastColumn="0"/>
            <w:tcW w:w="654" w:type="pct"/>
            <w:shd w:val="clear" w:color="auto" w:fill="E7E6E6" w:themeFill="background2"/>
          </w:tcPr>
          <w:p w14:paraId="1FCC058B" w14:textId="28A41A21" w:rsidR="00E6249A" w:rsidRPr="00D96EBB" w:rsidRDefault="00D96EBB" w:rsidP="004D40E8">
            <w:pPr>
              <w:keepNext/>
              <w:keepLines/>
              <w:widowControl w:val="0"/>
              <w:suppressLineNumbers/>
              <w:suppressAutoHyphens/>
              <w:contextualSpacing/>
              <w:rPr>
                <w:sz w:val="18"/>
                <w:szCs w:val="18"/>
              </w:rPr>
            </w:pPr>
            <w:r w:rsidRPr="008261F6">
              <w:rPr>
                <w:sz w:val="18"/>
                <w:szCs w:val="18"/>
              </w:rPr>
              <w:lastRenderedPageBreak/>
              <w:t xml:space="preserve">Očuvanje vrijednosti i prevladavanje posljedica Domovinskog rata te </w:t>
            </w:r>
            <w:r w:rsidRPr="00B8729F">
              <w:rPr>
                <w:sz w:val="18"/>
                <w:szCs w:val="18"/>
              </w:rPr>
              <w:t xml:space="preserve">Drugog svjetskog rata i poslijeratnog razdoblja </w:t>
            </w:r>
          </w:p>
        </w:tc>
        <w:tc>
          <w:tcPr>
            <w:tcW w:w="518" w:type="pct"/>
            <w:shd w:val="clear" w:color="auto" w:fill="E7E6E6" w:themeFill="background2"/>
          </w:tcPr>
          <w:p w14:paraId="5D747663" w14:textId="52CA6C49" w:rsidR="00E6249A" w:rsidRPr="009A44E0" w:rsidRDefault="00E6249A" w:rsidP="004D40E8">
            <w:pPr>
              <w:keepNext/>
              <w:keepLines/>
              <w:widowControl w:val="0"/>
              <w:suppressLineNumbers/>
              <w:suppressAutoHyphens/>
              <w:ind w:left="32"/>
              <w:contextualSpacing/>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Akcijski plan zaštite i promicanja ljudskih prava za razdoblje od 2021. do 202</w:t>
            </w:r>
            <w:r w:rsidR="00D96EBB">
              <w:rPr>
                <w:sz w:val="18"/>
                <w:szCs w:val="18"/>
              </w:rPr>
              <w:t xml:space="preserve">3. </w:t>
            </w:r>
          </w:p>
        </w:tc>
        <w:tc>
          <w:tcPr>
            <w:tcW w:w="1145" w:type="pct"/>
          </w:tcPr>
          <w:p w14:paraId="70A8B26B" w14:textId="6BE5351D" w:rsidR="00E6249A" w:rsidRPr="009A44E0" w:rsidRDefault="00E6249A" w:rsidP="004D40E8">
            <w:pPr>
              <w:keepNext/>
              <w:keepLines/>
              <w:widowControl w:val="0"/>
              <w:suppressLineNumbers/>
              <w:suppressAutoHyphens/>
              <w:contextualSpacing/>
              <w:cnfStyle w:val="000000000000" w:firstRow="0" w:lastRow="0" w:firstColumn="0" w:lastColumn="0" w:oddVBand="0" w:evenVBand="0" w:oddHBand="0" w:evenHBand="0" w:firstRowFirstColumn="0" w:firstRowLastColumn="0" w:lastRowFirstColumn="0" w:lastRowLastColumn="0"/>
              <w:rPr>
                <w:sz w:val="18"/>
                <w:szCs w:val="18"/>
              </w:rPr>
            </w:pPr>
          </w:p>
        </w:tc>
        <w:tc>
          <w:tcPr>
            <w:tcW w:w="1027" w:type="pct"/>
          </w:tcPr>
          <w:p w14:paraId="219BC2E3" w14:textId="4A3179A2" w:rsidR="00447AB7" w:rsidRPr="00A70AA1" w:rsidRDefault="008261F6" w:rsidP="004D40E8">
            <w:pPr>
              <w:ind w:left="34"/>
              <w:cnfStyle w:val="000000000000" w:firstRow="0" w:lastRow="0" w:firstColumn="0" w:lastColumn="0" w:oddVBand="0" w:evenVBand="0" w:oddHBand="0" w:evenHBand="0" w:firstRowFirstColumn="0" w:firstRowLastColumn="0" w:lastRowFirstColumn="0" w:lastRowLastColumn="0"/>
              <w:rPr>
                <w:sz w:val="18"/>
                <w:szCs w:val="18"/>
              </w:rPr>
            </w:pPr>
            <w:r w:rsidRPr="00A70AA1">
              <w:rPr>
                <w:sz w:val="18"/>
                <w:szCs w:val="18"/>
              </w:rPr>
              <w:t xml:space="preserve">1. </w:t>
            </w:r>
            <w:r w:rsidR="00447AB7" w:rsidRPr="00A70AA1">
              <w:rPr>
                <w:sz w:val="18"/>
                <w:szCs w:val="18"/>
              </w:rPr>
              <w:t>Utvrđivanje, obilježavanje i trajno održavanje groblja žrtava Drugog svjetskog rata i poslijeratnog razdoblja</w:t>
            </w:r>
          </w:p>
          <w:p w14:paraId="24B26DEE" w14:textId="34F68E78" w:rsidR="00D96EBB" w:rsidRPr="00A70AA1" w:rsidRDefault="00D96EBB" w:rsidP="004D40E8">
            <w:pPr>
              <w:pStyle w:val="Odlomakpopisa"/>
              <w:numPr>
                <w:ilvl w:val="0"/>
                <w:numId w:val="54"/>
              </w:numPr>
              <w:ind w:left="34"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70AA1">
              <w:rPr>
                <w:rFonts w:asciiTheme="majorHAnsi" w:hAnsiTheme="majorHAnsi" w:cstheme="majorHAnsi"/>
                <w:sz w:val="18"/>
                <w:szCs w:val="18"/>
              </w:rPr>
              <w:t>Osiguravanje rješavanja sudbine osoba nestalih u Domovinskom ratu i pronalazak posmrtnih ostataka smrtno stradalih osoba za koje nije poznato mjesto ukopa</w:t>
            </w:r>
          </w:p>
          <w:p w14:paraId="05D976A1" w14:textId="2DB2B6C0" w:rsidR="00D96EBB" w:rsidRPr="00A70AA1" w:rsidRDefault="008261F6" w:rsidP="004D40E8">
            <w:pPr>
              <w:pStyle w:val="Odlomakpopisa"/>
              <w:keepNext/>
              <w:keepLines/>
              <w:widowControl w:val="0"/>
              <w:numPr>
                <w:ilvl w:val="0"/>
                <w:numId w:val="54"/>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8261F6">
              <w:rPr>
                <w:rFonts w:asciiTheme="majorHAnsi" w:hAnsiTheme="majorHAnsi" w:cstheme="majorHAnsi"/>
                <w:sz w:val="18"/>
                <w:szCs w:val="18"/>
              </w:rPr>
              <w:t>Digitalizacija arhivskog gradiva iz Domovinskog rata</w:t>
            </w:r>
          </w:p>
          <w:p w14:paraId="1900CA5A" w14:textId="78E7A89B" w:rsidR="00D96EBB" w:rsidRPr="00A70AA1" w:rsidRDefault="008261F6" w:rsidP="004D40E8">
            <w:pPr>
              <w:pStyle w:val="Odlomakpopisa"/>
              <w:keepNext/>
              <w:keepLines/>
              <w:widowControl w:val="0"/>
              <w:numPr>
                <w:ilvl w:val="0"/>
                <w:numId w:val="54"/>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8261F6">
              <w:rPr>
                <w:rFonts w:asciiTheme="majorHAnsi" w:hAnsiTheme="majorHAnsi" w:cstheme="majorHAnsi"/>
                <w:sz w:val="18"/>
                <w:szCs w:val="18"/>
              </w:rPr>
              <w:t>Očuvanje vrijednosti Domovinskog rata</w:t>
            </w:r>
          </w:p>
        </w:tc>
        <w:tc>
          <w:tcPr>
            <w:tcW w:w="1656" w:type="pct"/>
          </w:tcPr>
          <w:p w14:paraId="073EADF1" w14:textId="77777777" w:rsidR="007D0067" w:rsidRPr="00AE50E5" w:rsidRDefault="007D0067" w:rsidP="007D0067">
            <w:pPr>
              <w:pStyle w:val="Odlomakpopisa"/>
              <w:numPr>
                <w:ilvl w:val="1"/>
                <w:numId w:val="140"/>
              </w:numPr>
              <w:cnfStyle w:val="000000000000" w:firstRow="0" w:lastRow="0" w:firstColumn="0" w:lastColumn="0" w:oddVBand="0" w:evenVBand="0" w:oddHBand="0" w:evenHBand="0" w:firstRowFirstColumn="0" w:firstRowLastColumn="0" w:lastRowFirstColumn="0" w:lastRowLastColumn="0"/>
              <w:rPr>
                <w:sz w:val="18"/>
                <w:szCs w:val="18"/>
              </w:rPr>
            </w:pPr>
            <w:r w:rsidRPr="00AE50E5">
              <w:rPr>
                <w:sz w:val="18"/>
                <w:szCs w:val="18"/>
              </w:rPr>
              <w:t>broj prikupljenih saznanja o mogućim mjestima masovnih i pojedinačnih grobnica iz Domovinskog rata</w:t>
            </w:r>
            <w:r w:rsidRPr="00AE50E5">
              <w:rPr>
                <w:sz w:val="18"/>
                <w:szCs w:val="18"/>
              </w:rPr>
              <w:tab/>
            </w:r>
          </w:p>
          <w:p w14:paraId="0AA3A755" w14:textId="77777777" w:rsidR="007D0067" w:rsidRDefault="007D0067" w:rsidP="007D0067">
            <w:pPr>
              <w:pStyle w:val="Odlomakpopisa"/>
              <w:numPr>
                <w:ilvl w:val="1"/>
                <w:numId w:val="140"/>
              </w:numPr>
              <w:cnfStyle w:val="000000000000" w:firstRow="0" w:lastRow="0" w:firstColumn="0" w:lastColumn="0" w:oddVBand="0" w:evenVBand="0" w:oddHBand="0" w:evenHBand="0" w:firstRowFirstColumn="0" w:firstRowLastColumn="0" w:lastRowFirstColumn="0" w:lastRowLastColumn="0"/>
              <w:rPr>
                <w:sz w:val="18"/>
                <w:szCs w:val="18"/>
              </w:rPr>
            </w:pPr>
            <w:r w:rsidRPr="00AE50E5">
              <w:rPr>
                <w:sz w:val="18"/>
                <w:szCs w:val="18"/>
              </w:rPr>
              <w:t>broj mogućih mjesta masovnih i pojedinačnih grobnica iz razdoblja Domovinskog rata na kojima su provedena terenska istraživanja</w:t>
            </w:r>
            <w:r>
              <w:rPr>
                <w:sz w:val="18"/>
                <w:szCs w:val="18"/>
              </w:rPr>
              <w:t xml:space="preserve"> </w:t>
            </w:r>
          </w:p>
          <w:p w14:paraId="435724DF" w14:textId="77777777" w:rsidR="007D0067" w:rsidRDefault="007D0067" w:rsidP="007D0067">
            <w:pPr>
              <w:pStyle w:val="Odlomakpopisa"/>
              <w:numPr>
                <w:ilvl w:val="1"/>
                <w:numId w:val="140"/>
              </w:numPr>
              <w:cnfStyle w:val="000000000000" w:firstRow="0" w:lastRow="0" w:firstColumn="0" w:lastColumn="0" w:oddVBand="0" w:evenVBand="0" w:oddHBand="0" w:evenHBand="0" w:firstRowFirstColumn="0" w:firstRowLastColumn="0" w:lastRowFirstColumn="0" w:lastRowLastColumn="0"/>
              <w:rPr>
                <w:sz w:val="18"/>
                <w:szCs w:val="18"/>
              </w:rPr>
            </w:pPr>
            <w:r w:rsidRPr="00AE50E5">
              <w:rPr>
                <w:sz w:val="18"/>
                <w:szCs w:val="18"/>
              </w:rPr>
              <w:t>broj identificiranih osoba nestalih i smrtno stradalih u Domovinskom ratu</w:t>
            </w:r>
            <w:r>
              <w:rPr>
                <w:sz w:val="18"/>
                <w:szCs w:val="18"/>
              </w:rPr>
              <w:t xml:space="preserve"> </w:t>
            </w:r>
          </w:p>
          <w:p w14:paraId="012E534F" w14:textId="77777777" w:rsidR="007D0067" w:rsidRDefault="007D0067" w:rsidP="007D0067">
            <w:pPr>
              <w:pStyle w:val="Odlomakpopisa"/>
              <w:ind w:left="0"/>
              <w:cnfStyle w:val="000000000000" w:firstRow="0" w:lastRow="0" w:firstColumn="0" w:lastColumn="0" w:oddVBand="0" w:evenVBand="0" w:oddHBand="0" w:evenHBand="0" w:firstRowFirstColumn="0" w:firstRowLastColumn="0" w:lastRowFirstColumn="0" w:lastRowLastColumn="0"/>
              <w:rPr>
                <w:sz w:val="18"/>
                <w:szCs w:val="18"/>
              </w:rPr>
            </w:pPr>
            <w:r w:rsidRPr="00493708">
              <w:rPr>
                <w:sz w:val="18"/>
                <w:szCs w:val="18"/>
              </w:rPr>
              <w:t xml:space="preserve">2.1. </w:t>
            </w:r>
            <w:r>
              <w:rPr>
                <w:sz w:val="18"/>
                <w:szCs w:val="18"/>
              </w:rPr>
              <w:t xml:space="preserve"> </w:t>
            </w:r>
            <w:r w:rsidRPr="00493708">
              <w:rPr>
                <w:sz w:val="18"/>
                <w:szCs w:val="18"/>
              </w:rPr>
              <w:t>broj obrađenog arhivskog gradiva iz Domovinskog rata</w:t>
            </w:r>
          </w:p>
          <w:p w14:paraId="693EBE6F" w14:textId="657C77FD" w:rsidR="007D0067" w:rsidRDefault="007D0067" w:rsidP="007D0067">
            <w:pPr>
              <w:pStyle w:val="Odlomakpopisa"/>
              <w:ind w:left="316" w:hanging="316"/>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3.1.  </w:t>
            </w:r>
            <w:r w:rsidRPr="00AE50E5">
              <w:rPr>
                <w:sz w:val="18"/>
                <w:szCs w:val="18"/>
              </w:rPr>
              <w:t xml:space="preserve">broj financiranih/sufinanciranih projekata u području  </w:t>
            </w:r>
            <w:r>
              <w:rPr>
                <w:sz w:val="18"/>
                <w:szCs w:val="18"/>
              </w:rPr>
              <w:t xml:space="preserve">   </w:t>
            </w:r>
            <w:r w:rsidRPr="00AE50E5">
              <w:rPr>
                <w:sz w:val="18"/>
                <w:szCs w:val="18"/>
              </w:rPr>
              <w:t>promicanja vrijednosti Domovinskog rata</w:t>
            </w:r>
            <w:r>
              <w:rPr>
                <w:sz w:val="18"/>
                <w:szCs w:val="18"/>
              </w:rPr>
              <w:t xml:space="preserve"> </w:t>
            </w:r>
          </w:p>
          <w:p w14:paraId="271CA622" w14:textId="20770D94" w:rsidR="007D0067" w:rsidRDefault="007D0067" w:rsidP="007D0067">
            <w:pPr>
              <w:pStyle w:val="Odlomakpopisa"/>
              <w:ind w:left="316" w:hanging="31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3.2.  </w:t>
            </w:r>
            <w:r w:rsidRPr="00AE50E5">
              <w:rPr>
                <w:sz w:val="18"/>
                <w:szCs w:val="18"/>
              </w:rPr>
              <w:t xml:space="preserve">broj informacijskih sustava s pripadajućom bazom </w:t>
            </w:r>
            <w:r>
              <w:rPr>
                <w:sz w:val="18"/>
                <w:szCs w:val="18"/>
              </w:rPr>
              <w:t xml:space="preserve">       podatka</w:t>
            </w:r>
          </w:p>
          <w:p w14:paraId="4C303D6C" w14:textId="6DDBA06C" w:rsidR="00203EC9" w:rsidRPr="009A44E0" w:rsidRDefault="007D0067" w:rsidP="007D0067">
            <w:pPr>
              <w:ind w:left="227" w:right="284" w:hanging="284"/>
              <w:contextualSpacing/>
              <w:jc w:val="both"/>
              <w:cnfStyle w:val="000000000000" w:firstRow="0" w:lastRow="0" w:firstColumn="0" w:lastColumn="0" w:oddVBand="0" w:evenVBand="0" w:oddHBand="0" w:evenHBand="0" w:firstRowFirstColumn="0" w:firstRowLastColumn="0" w:lastRowFirstColumn="0" w:lastRowLastColumn="0"/>
            </w:pPr>
            <w:r>
              <w:rPr>
                <w:sz w:val="18"/>
                <w:szCs w:val="18"/>
              </w:rPr>
              <w:t xml:space="preserve">4.1. </w:t>
            </w:r>
            <w:r w:rsidRPr="00AE50E5">
              <w:rPr>
                <w:sz w:val="18"/>
                <w:szCs w:val="18"/>
              </w:rPr>
              <w:t xml:space="preserve">broj izrađenih dokumenata u svrhu pripreme </w:t>
            </w:r>
            <w:r>
              <w:rPr>
                <w:sz w:val="18"/>
                <w:szCs w:val="18"/>
              </w:rPr>
              <w:t xml:space="preserve"> </w:t>
            </w:r>
            <w:r w:rsidRPr="00AE50E5">
              <w:rPr>
                <w:sz w:val="18"/>
                <w:szCs w:val="18"/>
              </w:rPr>
              <w:t>infrastrukturnih ulaganja namijenjenih promociji Domovinskog</w:t>
            </w:r>
            <w:r>
              <w:rPr>
                <w:sz w:val="18"/>
                <w:szCs w:val="18"/>
              </w:rPr>
              <w:t xml:space="preserve"> rata</w:t>
            </w:r>
          </w:p>
        </w:tc>
      </w:tr>
      <w:tr w:rsidR="0061774B" w:rsidRPr="009A44E0" w14:paraId="3E92F21B" w14:textId="77777777" w:rsidTr="002D1508">
        <w:trPr>
          <w:cantSplit/>
          <w:trHeight w:val="1134"/>
        </w:trPr>
        <w:tc>
          <w:tcPr>
            <w:cnfStyle w:val="001000000000" w:firstRow="0" w:lastRow="0" w:firstColumn="1" w:lastColumn="0" w:oddVBand="0" w:evenVBand="0" w:oddHBand="0" w:evenHBand="0" w:firstRowFirstColumn="0" w:firstRowLastColumn="0" w:lastRowFirstColumn="0" w:lastRowLastColumn="0"/>
            <w:tcW w:w="654" w:type="pct"/>
            <w:shd w:val="clear" w:color="auto" w:fill="E7E6E6" w:themeFill="background2"/>
          </w:tcPr>
          <w:p w14:paraId="36480FA9" w14:textId="126C048C" w:rsidR="00E6249A" w:rsidRPr="009A44E0" w:rsidRDefault="00E6249A" w:rsidP="004D40E8">
            <w:pPr>
              <w:keepNext/>
              <w:keepLines/>
              <w:widowControl w:val="0"/>
              <w:suppressLineNumbers/>
              <w:suppressAutoHyphens/>
              <w:ind w:left="113" w:firstLine="58"/>
              <w:contextualSpacing/>
              <w:rPr>
                <w:b w:val="0"/>
                <w:sz w:val="18"/>
                <w:szCs w:val="18"/>
              </w:rPr>
            </w:pPr>
            <w:r w:rsidRPr="009A44E0">
              <w:rPr>
                <w:sz w:val="18"/>
                <w:szCs w:val="18"/>
              </w:rPr>
              <w:t>Pridonijeti većoj ravnopravnosti spolova i promicati jednake mogućnosti kroz unapređenje javnih politika</w:t>
            </w:r>
          </w:p>
        </w:tc>
        <w:tc>
          <w:tcPr>
            <w:tcW w:w="518" w:type="pct"/>
            <w:shd w:val="clear" w:color="auto" w:fill="E7E6E6" w:themeFill="background2"/>
          </w:tcPr>
          <w:p w14:paraId="24BEF5AE" w14:textId="77777777" w:rsidR="00E6249A" w:rsidRPr="009A44E0" w:rsidRDefault="00E6249A" w:rsidP="004D40E8">
            <w:pPr>
              <w:keepNext/>
              <w:keepLines/>
              <w:widowControl w:val="0"/>
              <w:suppressLineNumbers/>
              <w:suppressAutoHyphens/>
              <w:ind w:left="113" w:hanging="38"/>
              <w:contextualSpacing/>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 xml:space="preserve">Akcijski plan zaštite i promicanja ljudskih prava za razdoblje od 2021. do 2023. i Akcijski plan suzbijanja </w:t>
            </w:r>
            <w:r w:rsidRPr="009A44E0">
              <w:rPr>
                <w:sz w:val="18"/>
                <w:szCs w:val="18"/>
              </w:rPr>
              <w:lastRenderedPageBreak/>
              <w:t>diskriminacije za razdoblje od 2021. do 2023.</w:t>
            </w:r>
          </w:p>
        </w:tc>
        <w:tc>
          <w:tcPr>
            <w:tcW w:w="1145" w:type="pct"/>
          </w:tcPr>
          <w:p w14:paraId="5A45330A" w14:textId="40FFFC95" w:rsidR="00E6249A" w:rsidRPr="009A44E0" w:rsidRDefault="00C05BE5" w:rsidP="004D40E8">
            <w:pPr>
              <w:keepNext/>
              <w:keepLines/>
              <w:widowControl w:val="0"/>
              <w:suppressLineNumbers/>
              <w:suppressAutoHyphens/>
              <w:contextualSpacing/>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lastRenderedPageBreak/>
              <w:t>Pozicija Republike Hrvatske na indeksu rodne ravnopravnosti Europskog instituta za ravnopravnost spolova (EIGE</w:t>
            </w:r>
            <w:r w:rsidR="003B4294">
              <w:rPr>
                <w:sz w:val="18"/>
                <w:szCs w:val="18"/>
              </w:rPr>
              <w:t>)</w:t>
            </w:r>
          </w:p>
        </w:tc>
        <w:tc>
          <w:tcPr>
            <w:tcW w:w="1027" w:type="pct"/>
          </w:tcPr>
          <w:p w14:paraId="2BC3E1F9" w14:textId="77777777" w:rsidR="00E6249A" w:rsidRPr="009A44E0" w:rsidRDefault="00E6249A" w:rsidP="004D40E8">
            <w:pPr>
              <w:pStyle w:val="Odlomakpopisa"/>
              <w:keepNext/>
              <w:keepLines/>
              <w:widowControl w:val="0"/>
              <w:numPr>
                <w:ilvl w:val="0"/>
                <w:numId w:val="56"/>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Donošenje i provedba Nacionalnog plana za ravnopravnost spolova, te nadzor i evaluacija provedbe aktivnosti utvrđenih Akcijskim planom djelovanja u Nacionalnom planu za ravnopravnost spolova od 2021. do 2027.</w:t>
            </w:r>
          </w:p>
          <w:p w14:paraId="14C0D10C" w14:textId="77777777" w:rsidR="00E6249A" w:rsidRPr="009A44E0" w:rsidRDefault="00E6249A" w:rsidP="004D40E8">
            <w:pPr>
              <w:keepNext/>
              <w:keepLines/>
              <w:widowControl w:val="0"/>
              <w:suppressLineNumbers/>
              <w:suppressAutoHyphens/>
              <w:ind w:left="34"/>
              <w:contextualSpacing/>
              <w:cnfStyle w:val="000000000000" w:firstRow="0" w:lastRow="0" w:firstColumn="0" w:lastColumn="0" w:oddVBand="0" w:evenVBand="0" w:oddHBand="0" w:evenHBand="0" w:firstRowFirstColumn="0" w:firstRowLastColumn="0" w:lastRowFirstColumn="0" w:lastRowLastColumn="0"/>
              <w:rPr>
                <w:sz w:val="18"/>
                <w:szCs w:val="18"/>
              </w:rPr>
            </w:pPr>
          </w:p>
          <w:p w14:paraId="442066B1" w14:textId="77777777" w:rsidR="00E6249A" w:rsidRPr="009A44E0" w:rsidRDefault="00E6249A" w:rsidP="004D40E8">
            <w:pPr>
              <w:pStyle w:val="Odlomakpopisa"/>
              <w:keepNext/>
              <w:keepLines/>
              <w:widowControl w:val="0"/>
              <w:numPr>
                <w:ilvl w:val="0"/>
                <w:numId w:val="56"/>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Provoditi dokazano učinkovite programe univerzalne prevencije nasilja u obitelji i nasilja nad ženama</w:t>
            </w:r>
          </w:p>
          <w:p w14:paraId="2A106A05" w14:textId="77777777" w:rsidR="00E6249A" w:rsidRPr="009A44E0" w:rsidRDefault="00E6249A" w:rsidP="004D40E8">
            <w:pPr>
              <w:keepNext/>
              <w:keepLines/>
              <w:widowControl w:val="0"/>
              <w:suppressLineNumbers/>
              <w:suppressAutoHyphens/>
              <w:ind w:left="34"/>
              <w:contextualSpacing/>
              <w:cnfStyle w:val="000000000000" w:firstRow="0" w:lastRow="0" w:firstColumn="0" w:lastColumn="0" w:oddVBand="0" w:evenVBand="0" w:oddHBand="0" w:evenHBand="0" w:firstRowFirstColumn="0" w:firstRowLastColumn="0" w:lastRowFirstColumn="0" w:lastRowLastColumn="0"/>
              <w:rPr>
                <w:sz w:val="18"/>
                <w:szCs w:val="18"/>
              </w:rPr>
            </w:pPr>
          </w:p>
          <w:p w14:paraId="52C013DD" w14:textId="77777777" w:rsidR="00E6249A" w:rsidRPr="009A44E0" w:rsidRDefault="00E6249A" w:rsidP="004D40E8">
            <w:pPr>
              <w:pStyle w:val="Odlomakpopisa"/>
              <w:keepNext/>
              <w:keepLines/>
              <w:widowControl w:val="0"/>
              <w:numPr>
                <w:ilvl w:val="0"/>
                <w:numId w:val="56"/>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Usklađivanje nacionalnog zakonodavstva sa Direktivom (EU) 2019/1158 Europskog parlamenta i vijeća od 20. lipnja 2019. o ravnoteži između poslovnog i privatnog života roditelja i pružatelja skrbi</w:t>
            </w:r>
          </w:p>
        </w:tc>
        <w:tc>
          <w:tcPr>
            <w:tcW w:w="1656" w:type="pct"/>
          </w:tcPr>
          <w:p w14:paraId="40D24727" w14:textId="39ED24C1" w:rsidR="00E6249A" w:rsidRPr="009A44E0" w:rsidRDefault="00E6249A" w:rsidP="004D40E8">
            <w:pPr>
              <w:pStyle w:val="Odlomakpopisa"/>
              <w:keepNext/>
              <w:keepLines/>
              <w:widowControl w:val="0"/>
              <w:numPr>
                <w:ilvl w:val="1"/>
                <w:numId w:val="57"/>
              </w:numPr>
              <w:suppressLineNumbers/>
              <w:suppressAutoHyphens/>
              <w:ind w:left="556" w:hanging="505"/>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lastRenderedPageBreak/>
              <w:t>usvojen Nacionalni plan za ravnopravnost spolova za razdoblje od 2021. do 2027., pripadajući Akcijski plan 2021.-2024. te periodična izvješća o provedbi, kao i konačno evaluacijsko izvješće</w:t>
            </w:r>
          </w:p>
          <w:p w14:paraId="1829C145" w14:textId="4448C732" w:rsidR="00E6249A" w:rsidRPr="009A44E0" w:rsidRDefault="00E6249A" w:rsidP="004D40E8">
            <w:pPr>
              <w:pStyle w:val="Odlomakpopisa"/>
              <w:keepNext/>
              <w:keepLines/>
              <w:widowControl w:val="0"/>
              <w:numPr>
                <w:ilvl w:val="1"/>
                <w:numId w:val="59"/>
              </w:numPr>
              <w:suppressLineNumbers/>
              <w:suppressAutoHyphens/>
              <w:ind w:left="553" w:hanging="502"/>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broj održanih manifestacija</w:t>
            </w:r>
            <w:r w:rsidR="00C05BE5" w:rsidRPr="009A44E0">
              <w:rPr>
                <w:sz w:val="18"/>
                <w:szCs w:val="18"/>
              </w:rPr>
              <w:t xml:space="preserve"> i </w:t>
            </w:r>
            <w:r w:rsidRPr="009A44E0">
              <w:rPr>
                <w:sz w:val="18"/>
                <w:szCs w:val="18"/>
              </w:rPr>
              <w:t>broj educiranih osoba</w:t>
            </w:r>
          </w:p>
          <w:p w14:paraId="3DF4A1BE" w14:textId="77777777" w:rsidR="00C05BE5" w:rsidRPr="009A44E0" w:rsidRDefault="00E6249A" w:rsidP="004D40E8">
            <w:pPr>
              <w:pStyle w:val="Odlomakpopisa"/>
              <w:keepNext/>
              <w:keepLines/>
              <w:widowControl w:val="0"/>
              <w:numPr>
                <w:ilvl w:val="1"/>
                <w:numId w:val="58"/>
              </w:numPr>
              <w:suppressLineNumbers/>
              <w:suppressAutoHyphens/>
              <w:ind w:left="553" w:hanging="502"/>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izmijenjeni i dopunjeni propisi koji se odnose na radne odnose i roditeljska prava</w:t>
            </w:r>
          </w:p>
          <w:p w14:paraId="6B448443" w14:textId="6CEDDDA6" w:rsidR="00E6249A" w:rsidRPr="009A44E0" w:rsidRDefault="00E6249A" w:rsidP="004D40E8">
            <w:pPr>
              <w:pStyle w:val="Odlomakpopisa"/>
              <w:keepNext/>
              <w:keepLines/>
              <w:widowControl w:val="0"/>
              <w:numPr>
                <w:ilvl w:val="1"/>
                <w:numId w:val="58"/>
              </w:numPr>
              <w:suppressLineNumbers/>
              <w:suppressAutoHyphens/>
              <w:ind w:left="553" w:hanging="502"/>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 xml:space="preserve">povećanje korištenja roditeljskog dopusta i plaćenog </w:t>
            </w:r>
            <w:r w:rsidRPr="009A44E0">
              <w:rPr>
                <w:sz w:val="18"/>
                <w:szCs w:val="18"/>
              </w:rPr>
              <w:lastRenderedPageBreak/>
              <w:t>dopusta za obitelj od strane muškaraca od minimalno 1 % na godišnjoj razini</w:t>
            </w:r>
          </w:p>
        </w:tc>
      </w:tr>
      <w:tr w:rsidR="0061774B" w:rsidRPr="009A44E0" w14:paraId="27166DC3" w14:textId="77777777" w:rsidTr="002D1508">
        <w:trPr>
          <w:cantSplit/>
          <w:trHeight w:val="1134"/>
        </w:trPr>
        <w:tc>
          <w:tcPr>
            <w:cnfStyle w:val="001000000000" w:firstRow="0" w:lastRow="0" w:firstColumn="1" w:lastColumn="0" w:oddVBand="0" w:evenVBand="0" w:oddHBand="0" w:evenHBand="0" w:firstRowFirstColumn="0" w:firstRowLastColumn="0" w:lastRowFirstColumn="0" w:lastRowLastColumn="0"/>
            <w:tcW w:w="654" w:type="pct"/>
            <w:shd w:val="clear" w:color="auto" w:fill="E7E6E6" w:themeFill="background2"/>
          </w:tcPr>
          <w:p w14:paraId="1C3A3D09" w14:textId="77777777" w:rsidR="00E6249A" w:rsidRPr="009A44E0" w:rsidRDefault="00E6249A" w:rsidP="004D40E8">
            <w:pPr>
              <w:keepNext/>
              <w:keepLines/>
              <w:widowControl w:val="0"/>
              <w:suppressLineNumbers/>
              <w:suppressAutoHyphens/>
              <w:ind w:left="113" w:hanging="84"/>
              <w:contextualSpacing/>
              <w:rPr>
                <w:b w:val="0"/>
                <w:sz w:val="18"/>
                <w:szCs w:val="18"/>
              </w:rPr>
            </w:pPr>
            <w:r w:rsidRPr="009A44E0">
              <w:rPr>
                <w:sz w:val="18"/>
                <w:szCs w:val="18"/>
              </w:rPr>
              <w:lastRenderedPageBreak/>
              <w:t>Podizati svijest i razinu znanja građana o održivom razvoju i pravu na zdrav okoliš i razvijati mehanizme praćenja stanja okoliša</w:t>
            </w:r>
          </w:p>
        </w:tc>
        <w:tc>
          <w:tcPr>
            <w:tcW w:w="518" w:type="pct"/>
            <w:shd w:val="clear" w:color="auto" w:fill="E7E6E6" w:themeFill="background2"/>
          </w:tcPr>
          <w:p w14:paraId="30A0B421" w14:textId="2CA50620" w:rsidR="00E6249A" w:rsidRPr="009A44E0" w:rsidRDefault="00E6249A" w:rsidP="004D40E8">
            <w:pPr>
              <w:keepNext/>
              <w:keepLines/>
              <w:widowControl w:val="0"/>
              <w:suppressLineNumbers/>
              <w:suppressAutoHyphens/>
              <w:ind w:left="113" w:hanging="38"/>
              <w:contextualSpacing/>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Akcijski plan zaštite i promicanja ljudskih prava za razdoblje od 2021.do</w:t>
            </w:r>
            <w:r w:rsidR="0061774B" w:rsidRPr="009A44E0">
              <w:rPr>
                <w:sz w:val="18"/>
                <w:szCs w:val="18"/>
              </w:rPr>
              <w:t xml:space="preserve"> </w:t>
            </w:r>
            <w:r w:rsidRPr="009A44E0">
              <w:rPr>
                <w:sz w:val="18"/>
                <w:szCs w:val="18"/>
              </w:rPr>
              <w:t>2023.</w:t>
            </w:r>
          </w:p>
        </w:tc>
        <w:tc>
          <w:tcPr>
            <w:tcW w:w="1145" w:type="pct"/>
          </w:tcPr>
          <w:p w14:paraId="413D37E8" w14:textId="77777777" w:rsidR="005078C4" w:rsidRPr="009A44E0" w:rsidRDefault="00E6249A" w:rsidP="004D40E8">
            <w:pPr>
              <w:keepNext/>
              <w:keepLines/>
              <w:widowControl w:val="0"/>
              <w:suppressLineNumbers/>
              <w:suppressAutoHyphens/>
              <w:contextualSpacing/>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Udio ispitanika koji izjavljuju da je zaštita okoliša važna</w:t>
            </w:r>
          </w:p>
          <w:p w14:paraId="7D527066" w14:textId="77777777" w:rsidR="005078C4" w:rsidRPr="009A44E0" w:rsidRDefault="005078C4" w:rsidP="004D40E8">
            <w:pPr>
              <w:keepNext/>
              <w:keepLines/>
              <w:widowControl w:val="0"/>
              <w:suppressLineNumbers/>
              <w:suppressAutoHyphens/>
              <w:contextualSpacing/>
              <w:cnfStyle w:val="000000000000" w:firstRow="0" w:lastRow="0" w:firstColumn="0" w:lastColumn="0" w:oddVBand="0" w:evenVBand="0" w:oddHBand="0" w:evenHBand="0" w:firstRowFirstColumn="0" w:firstRowLastColumn="0" w:lastRowFirstColumn="0" w:lastRowLastColumn="0"/>
              <w:rPr>
                <w:sz w:val="18"/>
                <w:szCs w:val="18"/>
              </w:rPr>
            </w:pPr>
          </w:p>
          <w:p w14:paraId="40A04A8B" w14:textId="649683FD" w:rsidR="00E6249A" w:rsidRPr="009A44E0" w:rsidRDefault="00E6249A" w:rsidP="004D40E8">
            <w:pPr>
              <w:keepNext/>
              <w:keepLines/>
              <w:widowControl w:val="0"/>
              <w:suppressLineNumbers/>
              <w:suppressAutoHyphens/>
              <w:contextualSpacing/>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Usklađen zakonodavni okvir s Direktivom o smanjenju utjecaja određenih plastičnih proizvoda na okoliš</w:t>
            </w:r>
          </w:p>
        </w:tc>
        <w:tc>
          <w:tcPr>
            <w:tcW w:w="1027" w:type="pct"/>
          </w:tcPr>
          <w:p w14:paraId="4014DB7C" w14:textId="77777777" w:rsidR="00E6249A" w:rsidRPr="009A44E0" w:rsidRDefault="00E6249A" w:rsidP="004D40E8">
            <w:pPr>
              <w:pStyle w:val="Odlomakpopisa"/>
              <w:keepNext/>
              <w:keepLines/>
              <w:widowControl w:val="0"/>
              <w:numPr>
                <w:ilvl w:val="0"/>
                <w:numId w:val="60"/>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Redovito izvještavati europska i međunarodna tijela o provedbi pojedinih propisa zaštite okoliša putem unaprijed zadanih specifičnih skupova podataka i izvješća</w:t>
            </w:r>
          </w:p>
          <w:p w14:paraId="7B34EADA" w14:textId="77777777" w:rsidR="00E6249A" w:rsidRPr="009A44E0" w:rsidRDefault="00E6249A" w:rsidP="004D40E8">
            <w:pPr>
              <w:pStyle w:val="Odlomakpopisa"/>
              <w:keepNext/>
              <w:keepLines/>
              <w:widowControl w:val="0"/>
              <w:suppressLineNumbers/>
              <w:suppressAutoHyphens/>
              <w:ind w:left="34"/>
              <w:cnfStyle w:val="000000000000" w:firstRow="0" w:lastRow="0" w:firstColumn="0" w:lastColumn="0" w:oddVBand="0" w:evenVBand="0" w:oddHBand="0" w:evenHBand="0" w:firstRowFirstColumn="0" w:firstRowLastColumn="0" w:lastRowFirstColumn="0" w:lastRowLastColumn="0"/>
              <w:rPr>
                <w:sz w:val="18"/>
                <w:szCs w:val="18"/>
              </w:rPr>
            </w:pPr>
          </w:p>
          <w:p w14:paraId="38229FFC" w14:textId="4D41CBF2" w:rsidR="00E6249A" w:rsidRPr="009A44E0" w:rsidRDefault="00E6249A" w:rsidP="004D40E8">
            <w:pPr>
              <w:pStyle w:val="Odlomakpopisa"/>
              <w:keepNext/>
              <w:keepLines/>
              <w:widowControl w:val="0"/>
              <w:numPr>
                <w:ilvl w:val="0"/>
                <w:numId w:val="60"/>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Informiranje relevantnih tijela o smjernicama za provedbu A</w:t>
            </w:r>
            <w:r w:rsidR="005078C4" w:rsidRPr="009A44E0">
              <w:rPr>
                <w:sz w:val="18"/>
                <w:szCs w:val="18"/>
              </w:rPr>
              <w:t>a</w:t>
            </w:r>
            <w:r w:rsidRPr="009A44E0">
              <w:rPr>
                <w:sz w:val="18"/>
                <w:szCs w:val="18"/>
              </w:rPr>
              <w:t>rhuške konvencije</w:t>
            </w:r>
          </w:p>
          <w:p w14:paraId="23606AE1" w14:textId="77777777" w:rsidR="00E6249A" w:rsidRPr="009A44E0" w:rsidRDefault="00E6249A" w:rsidP="004D40E8">
            <w:pPr>
              <w:pStyle w:val="Odlomakpopisa"/>
              <w:keepNext/>
              <w:keepLines/>
              <w:widowControl w:val="0"/>
              <w:suppressLineNumbers/>
              <w:suppressAutoHyphens/>
              <w:ind w:left="34"/>
              <w:cnfStyle w:val="000000000000" w:firstRow="0" w:lastRow="0" w:firstColumn="0" w:lastColumn="0" w:oddVBand="0" w:evenVBand="0" w:oddHBand="0" w:evenHBand="0" w:firstRowFirstColumn="0" w:firstRowLastColumn="0" w:lastRowFirstColumn="0" w:lastRowLastColumn="0"/>
              <w:rPr>
                <w:sz w:val="18"/>
                <w:szCs w:val="18"/>
              </w:rPr>
            </w:pPr>
          </w:p>
          <w:p w14:paraId="44F0F588" w14:textId="77777777" w:rsidR="00E6249A" w:rsidRPr="009A44E0" w:rsidRDefault="00E6249A" w:rsidP="004D40E8">
            <w:pPr>
              <w:pStyle w:val="Odlomakpopisa"/>
              <w:keepNext/>
              <w:keepLines/>
              <w:widowControl w:val="0"/>
              <w:numPr>
                <w:ilvl w:val="0"/>
                <w:numId w:val="60"/>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Obrazovati građane o održivom razvoju i o ljudskim pravima u području zaštite okoliša i prirode</w:t>
            </w:r>
          </w:p>
          <w:p w14:paraId="6B083A4B" w14:textId="77777777" w:rsidR="00E6249A" w:rsidRPr="009A44E0" w:rsidRDefault="00E6249A" w:rsidP="004D40E8">
            <w:pPr>
              <w:pStyle w:val="Odlomakpopisa"/>
              <w:keepNext/>
              <w:keepLines/>
              <w:widowControl w:val="0"/>
              <w:suppressLineNumbers/>
              <w:suppressAutoHyphens/>
              <w:ind w:left="34"/>
              <w:cnfStyle w:val="000000000000" w:firstRow="0" w:lastRow="0" w:firstColumn="0" w:lastColumn="0" w:oddVBand="0" w:evenVBand="0" w:oddHBand="0" w:evenHBand="0" w:firstRowFirstColumn="0" w:firstRowLastColumn="0" w:lastRowFirstColumn="0" w:lastRowLastColumn="0"/>
              <w:rPr>
                <w:sz w:val="18"/>
                <w:szCs w:val="18"/>
              </w:rPr>
            </w:pPr>
          </w:p>
          <w:p w14:paraId="35B151EC" w14:textId="77777777" w:rsidR="00E6249A" w:rsidRPr="009A44E0" w:rsidRDefault="00E6249A" w:rsidP="004D40E8">
            <w:pPr>
              <w:pStyle w:val="Odlomakpopisa"/>
              <w:keepNext/>
              <w:keepLines/>
              <w:widowControl w:val="0"/>
              <w:numPr>
                <w:ilvl w:val="0"/>
                <w:numId w:val="60"/>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Organizirati kampanje i radionice na temu zaštite okoliša i prirode</w:t>
            </w:r>
          </w:p>
          <w:p w14:paraId="6EA09C2E" w14:textId="77777777" w:rsidR="00E6249A" w:rsidRPr="009A44E0" w:rsidRDefault="00E6249A" w:rsidP="004D40E8">
            <w:pPr>
              <w:pStyle w:val="Odlomakpopisa"/>
              <w:keepNext/>
              <w:keepLines/>
              <w:widowControl w:val="0"/>
              <w:suppressLineNumbers/>
              <w:suppressAutoHyphens/>
              <w:ind w:left="34"/>
              <w:cnfStyle w:val="000000000000" w:firstRow="0" w:lastRow="0" w:firstColumn="0" w:lastColumn="0" w:oddVBand="0" w:evenVBand="0" w:oddHBand="0" w:evenHBand="0" w:firstRowFirstColumn="0" w:firstRowLastColumn="0" w:lastRowFirstColumn="0" w:lastRowLastColumn="0"/>
              <w:rPr>
                <w:sz w:val="18"/>
                <w:szCs w:val="18"/>
              </w:rPr>
            </w:pPr>
          </w:p>
          <w:p w14:paraId="22947B90" w14:textId="77777777" w:rsidR="00E6249A" w:rsidRPr="009A44E0" w:rsidRDefault="00E6249A" w:rsidP="004D40E8">
            <w:pPr>
              <w:pStyle w:val="Odlomakpopisa"/>
              <w:keepNext/>
              <w:keepLines/>
              <w:widowControl w:val="0"/>
              <w:numPr>
                <w:ilvl w:val="0"/>
                <w:numId w:val="60"/>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Usklađivanje zakonodavstva s Direktivom o smanjenju utjecaja određenih plastičnih proizvoda na okoliš</w:t>
            </w:r>
          </w:p>
        </w:tc>
        <w:tc>
          <w:tcPr>
            <w:tcW w:w="1656" w:type="pct"/>
          </w:tcPr>
          <w:p w14:paraId="506CDDE4" w14:textId="6E464731" w:rsidR="005078C4" w:rsidRPr="009A44E0" w:rsidRDefault="005078C4" w:rsidP="004D40E8">
            <w:pPr>
              <w:pStyle w:val="Odlomakpopisa"/>
              <w:keepNext/>
              <w:keepLines/>
              <w:widowControl w:val="0"/>
              <w:numPr>
                <w:ilvl w:val="1"/>
                <w:numId w:val="61"/>
              </w:numPr>
              <w:suppressLineNumbers/>
              <w:suppressAutoHyphens/>
              <w:ind w:left="539" w:hanging="505"/>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 xml:space="preserve"> </w:t>
            </w:r>
            <w:r w:rsidR="00E6249A" w:rsidRPr="009A44E0">
              <w:rPr>
                <w:sz w:val="18"/>
                <w:szCs w:val="18"/>
              </w:rPr>
              <w:t>izvješća podnesena u propisanom roku</w:t>
            </w:r>
          </w:p>
          <w:p w14:paraId="2DC06A2A" w14:textId="4FBF85FA" w:rsidR="00E6249A" w:rsidRPr="009A44E0" w:rsidRDefault="005078C4" w:rsidP="004D40E8">
            <w:pPr>
              <w:pStyle w:val="Odlomakpopisa"/>
              <w:keepNext/>
              <w:keepLines/>
              <w:widowControl w:val="0"/>
              <w:suppressLineNumbers/>
              <w:suppressAutoHyphens/>
              <w:ind w:left="539" w:hanging="505"/>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 xml:space="preserve">2.1. </w:t>
            </w:r>
            <w:r w:rsidR="003B4294">
              <w:rPr>
                <w:sz w:val="18"/>
                <w:szCs w:val="18"/>
              </w:rPr>
              <w:t xml:space="preserve">    </w:t>
            </w:r>
            <w:r w:rsidR="00E6249A" w:rsidRPr="009A44E0">
              <w:rPr>
                <w:sz w:val="18"/>
                <w:szCs w:val="18"/>
              </w:rPr>
              <w:t>redovito i u skladu s rokovima propisanima međunarodnim, EU i nacionalnim propisima izvješćivati i razmjenjivati izvješća i tražene setove podataka</w:t>
            </w:r>
          </w:p>
          <w:p w14:paraId="49B59FFA" w14:textId="4C969360" w:rsidR="00E6249A" w:rsidRPr="009A44E0" w:rsidRDefault="005078C4" w:rsidP="004D40E8">
            <w:pPr>
              <w:pStyle w:val="Odlomakpopisa"/>
              <w:keepNext/>
              <w:keepLines/>
              <w:widowControl w:val="0"/>
              <w:numPr>
                <w:ilvl w:val="1"/>
                <w:numId w:val="56"/>
              </w:numPr>
              <w:suppressLineNumbers/>
              <w:suppressAutoHyphens/>
              <w:ind w:left="539" w:hanging="505"/>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 xml:space="preserve"> </w:t>
            </w:r>
            <w:r w:rsidR="00E6249A" w:rsidRPr="009A44E0">
              <w:rPr>
                <w:sz w:val="18"/>
                <w:szCs w:val="18"/>
              </w:rPr>
              <w:t>broj provedenih edukacija o održivom razvoju i o ljudskim pravima u području zaštite okoliša</w:t>
            </w:r>
          </w:p>
          <w:p w14:paraId="57C7280A" w14:textId="798D0B73" w:rsidR="00E6249A" w:rsidRPr="009A44E0" w:rsidRDefault="005078C4" w:rsidP="004D40E8">
            <w:pPr>
              <w:pStyle w:val="Odlomakpopisa"/>
              <w:keepNext/>
              <w:keepLines/>
              <w:widowControl w:val="0"/>
              <w:numPr>
                <w:ilvl w:val="1"/>
                <w:numId w:val="56"/>
              </w:numPr>
              <w:suppressLineNumbers/>
              <w:suppressAutoHyphens/>
              <w:ind w:left="539" w:hanging="505"/>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 xml:space="preserve"> b</w:t>
            </w:r>
            <w:r w:rsidR="00E6249A" w:rsidRPr="009A44E0">
              <w:rPr>
                <w:sz w:val="18"/>
                <w:szCs w:val="18"/>
              </w:rPr>
              <w:t>roj objavljenih publikacija na temu održivog razvoja i ljudskih prava u području zaštite okoliša</w:t>
            </w:r>
          </w:p>
          <w:p w14:paraId="5D8E43D3" w14:textId="6103FB1A" w:rsidR="00E6249A" w:rsidRPr="003B4294" w:rsidRDefault="003B4294" w:rsidP="004D40E8">
            <w:pPr>
              <w:ind w:left="532" w:hanging="498"/>
              <w:cnfStyle w:val="000000000000" w:firstRow="0" w:lastRow="0" w:firstColumn="0" w:lastColumn="0" w:oddVBand="0" w:evenVBand="0" w:oddHBand="0" w:evenHBand="0" w:firstRowFirstColumn="0" w:firstRowLastColumn="0" w:lastRowFirstColumn="0" w:lastRowLastColumn="0"/>
            </w:pPr>
            <w:r w:rsidRPr="004D40E8">
              <w:rPr>
                <w:sz w:val="18"/>
                <w:szCs w:val="18"/>
              </w:rPr>
              <w:t xml:space="preserve">4.1. </w:t>
            </w:r>
            <w:r>
              <w:rPr>
                <w:sz w:val="18"/>
                <w:szCs w:val="18"/>
              </w:rPr>
              <w:t xml:space="preserve">    </w:t>
            </w:r>
            <w:r w:rsidR="00E6249A" w:rsidRPr="004D40E8">
              <w:rPr>
                <w:sz w:val="18"/>
                <w:szCs w:val="18"/>
              </w:rPr>
              <w:t>broj organiziranih kampanja i/ili radionica</w:t>
            </w:r>
          </w:p>
          <w:p w14:paraId="0F492F0A" w14:textId="51828F53" w:rsidR="00E6249A" w:rsidRPr="003B4294" w:rsidRDefault="003B4294" w:rsidP="004D40E8">
            <w:pPr>
              <w:ind w:left="539" w:hanging="505"/>
              <w:cnfStyle w:val="000000000000" w:firstRow="0" w:lastRow="0" w:firstColumn="0" w:lastColumn="0" w:oddVBand="0" w:evenVBand="0" w:oddHBand="0" w:evenHBand="0" w:firstRowFirstColumn="0" w:firstRowLastColumn="0" w:lastRowFirstColumn="0" w:lastRowLastColumn="0"/>
            </w:pPr>
            <w:r>
              <w:rPr>
                <w:sz w:val="18"/>
                <w:szCs w:val="18"/>
              </w:rPr>
              <w:t xml:space="preserve">4.2.     </w:t>
            </w:r>
            <w:r w:rsidR="00E6249A" w:rsidRPr="004D40E8">
              <w:rPr>
                <w:sz w:val="18"/>
                <w:szCs w:val="18"/>
              </w:rPr>
              <w:t>broj objavljenih publikacija na temu zaštite okoliša i</w:t>
            </w:r>
            <w:r>
              <w:rPr>
                <w:sz w:val="18"/>
                <w:szCs w:val="18"/>
              </w:rPr>
              <w:t xml:space="preserve"> </w:t>
            </w:r>
            <w:r w:rsidR="00E6249A" w:rsidRPr="004D40E8">
              <w:rPr>
                <w:sz w:val="18"/>
                <w:szCs w:val="18"/>
              </w:rPr>
              <w:t>prirode</w:t>
            </w:r>
          </w:p>
          <w:p w14:paraId="059E5B04" w14:textId="1D31D8BD" w:rsidR="00E6249A" w:rsidRPr="004D40E8" w:rsidRDefault="003B4294" w:rsidP="004D40E8">
            <w:pPr>
              <w:keepNext/>
              <w:keepLines/>
              <w:widowControl w:val="0"/>
              <w:suppressLineNumbers/>
              <w:suppressAutoHyphens/>
              <w:ind w:left="539" w:hanging="505"/>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5.1.      </w:t>
            </w:r>
            <w:r w:rsidR="00E6249A" w:rsidRPr="004D40E8">
              <w:rPr>
                <w:sz w:val="18"/>
                <w:szCs w:val="18"/>
              </w:rPr>
              <w:t>Usvojeni Zakon i pripadajući akti ispoštivani rokovi za prijenos pojedinih odredbi Direktive 2019/904 u zakonodavstvo Republike Hrvatske</w:t>
            </w:r>
          </w:p>
        </w:tc>
      </w:tr>
      <w:tr w:rsidR="0061774B" w:rsidRPr="009A44E0" w14:paraId="04DBA0AB" w14:textId="77777777" w:rsidTr="002D1508">
        <w:trPr>
          <w:cantSplit/>
          <w:trHeight w:val="2017"/>
        </w:trPr>
        <w:tc>
          <w:tcPr>
            <w:cnfStyle w:val="001000000000" w:firstRow="0" w:lastRow="0" w:firstColumn="1" w:lastColumn="0" w:oddVBand="0" w:evenVBand="0" w:oddHBand="0" w:evenHBand="0" w:firstRowFirstColumn="0" w:firstRowLastColumn="0" w:lastRowFirstColumn="0" w:lastRowLastColumn="0"/>
            <w:tcW w:w="654" w:type="pct"/>
            <w:shd w:val="clear" w:color="auto" w:fill="E7E6E6" w:themeFill="background2"/>
          </w:tcPr>
          <w:p w14:paraId="227DAC5B" w14:textId="5A4C40C3" w:rsidR="00E6249A" w:rsidRPr="009A44E0" w:rsidRDefault="005078C4" w:rsidP="004D40E8">
            <w:pPr>
              <w:keepNext/>
              <w:keepLines/>
              <w:widowControl w:val="0"/>
              <w:suppressLineNumbers/>
              <w:suppressAutoHyphens/>
              <w:ind w:left="113"/>
              <w:contextualSpacing/>
              <w:rPr>
                <w:sz w:val="18"/>
                <w:szCs w:val="18"/>
              </w:rPr>
            </w:pPr>
            <w:r w:rsidRPr="009A44E0">
              <w:rPr>
                <w:sz w:val="18"/>
                <w:szCs w:val="18"/>
              </w:rPr>
              <w:lastRenderedPageBreak/>
              <w:t>Podizanje svijesti i informiranje o primjeni međunarodnih instrumenata za zaštitu ljudskih prava s posebnim naglaskom na Povelju Europske unije o temeljnim pravima</w:t>
            </w:r>
          </w:p>
        </w:tc>
        <w:tc>
          <w:tcPr>
            <w:tcW w:w="518" w:type="pct"/>
            <w:shd w:val="clear" w:color="auto" w:fill="E7E6E6" w:themeFill="background2"/>
          </w:tcPr>
          <w:p w14:paraId="0F8B8783" w14:textId="1B5C96C1" w:rsidR="00E6249A" w:rsidRPr="009A44E0" w:rsidRDefault="005078C4" w:rsidP="004D40E8">
            <w:pPr>
              <w:keepNext/>
              <w:keepLines/>
              <w:widowControl w:val="0"/>
              <w:suppressLineNumbers/>
              <w:suppressAutoHyphens/>
              <w:ind w:hanging="38"/>
              <w:contextualSpacing/>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Akcijski</w:t>
            </w:r>
            <w:r w:rsidR="00E6249A" w:rsidRPr="009A44E0">
              <w:rPr>
                <w:sz w:val="18"/>
                <w:szCs w:val="18"/>
              </w:rPr>
              <w:t xml:space="preserve"> plan zaštite i promicanja ljudskih prava za razdoblje od 2021. do 2023.</w:t>
            </w:r>
          </w:p>
        </w:tc>
        <w:tc>
          <w:tcPr>
            <w:tcW w:w="1145" w:type="pct"/>
          </w:tcPr>
          <w:p w14:paraId="7F61D2A4" w14:textId="77777777" w:rsidR="00486026" w:rsidRDefault="00E6249A" w:rsidP="00486026">
            <w:pPr>
              <w:keepNext/>
              <w:keepLines/>
              <w:widowControl w:val="0"/>
              <w:suppressLineNumbers/>
              <w:suppressAutoHyphens/>
              <w:ind w:hanging="46"/>
              <w:contextualSpacing/>
              <w:cnfStyle w:val="000000000000" w:firstRow="0" w:lastRow="0" w:firstColumn="0" w:lastColumn="0" w:oddVBand="0" w:evenVBand="0" w:oddHBand="0" w:evenHBand="0" w:firstRowFirstColumn="0" w:firstRowLastColumn="0" w:lastRowFirstColumn="0" w:lastRowLastColumn="0"/>
              <w:rPr>
                <w:sz w:val="18"/>
                <w:szCs w:val="18"/>
                <w:vertAlign w:val="superscript"/>
              </w:rPr>
            </w:pPr>
            <w:r w:rsidRPr="009A44E0">
              <w:rPr>
                <w:sz w:val="18"/>
                <w:szCs w:val="18"/>
              </w:rPr>
              <w:t>Udio ispitanika koji su naveli kako se osjećaju dobro informiranim o Povelji Europske unije o temeljnim pravima</w:t>
            </w:r>
            <w:r w:rsidR="00486026" w:rsidRPr="00486026">
              <w:rPr>
                <w:sz w:val="20"/>
                <w:szCs w:val="18"/>
                <w:vertAlign w:val="superscript"/>
              </w:rPr>
              <w:t>144</w:t>
            </w:r>
          </w:p>
          <w:p w14:paraId="77389F6E" w14:textId="77777777" w:rsidR="00486026" w:rsidRPr="00486026" w:rsidRDefault="00486026" w:rsidP="00486026">
            <w:pPr>
              <w:keepNext/>
              <w:keepLines/>
              <w:widowControl w:val="0"/>
              <w:suppressLineNumbers/>
              <w:suppressAutoHyphens/>
              <w:ind w:hanging="46"/>
              <w:contextualSpacing/>
              <w:cnfStyle w:val="000000000000" w:firstRow="0" w:lastRow="0" w:firstColumn="0" w:lastColumn="0" w:oddVBand="0" w:evenVBand="0" w:oddHBand="0" w:evenHBand="0" w:firstRowFirstColumn="0" w:firstRowLastColumn="0" w:lastRowFirstColumn="0" w:lastRowLastColumn="0"/>
              <w:rPr>
                <w:sz w:val="18"/>
                <w:szCs w:val="18"/>
              </w:rPr>
            </w:pPr>
          </w:p>
          <w:p w14:paraId="31680C13" w14:textId="0F3F9D53" w:rsidR="00486026" w:rsidRPr="00486026" w:rsidRDefault="00486026" w:rsidP="00486026">
            <w:pPr>
              <w:keepNext/>
              <w:keepLines/>
              <w:widowControl w:val="0"/>
              <w:suppressLineNumbers/>
              <w:suppressAutoHyphens/>
              <w:ind w:hanging="46"/>
              <w:contextualSpacing/>
              <w:cnfStyle w:val="000000000000" w:firstRow="0" w:lastRow="0" w:firstColumn="0" w:lastColumn="0" w:oddVBand="0" w:evenVBand="0" w:oddHBand="0" w:evenHBand="0" w:firstRowFirstColumn="0" w:firstRowLastColumn="0" w:lastRowFirstColumn="0" w:lastRowLastColumn="0"/>
              <w:rPr>
                <w:sz w:val="18"/>
                <w:szCs w:val="18"/>
                <w:vertAlign w:val="superscript"/>
              </w:rPr>
            </w:pPr>
            <w:r w:rsidRPr="00486026">
              <w:rPr>
                <w:szCs w:val="24"/>
                <w:vertAlign w:val="superscript"/>
              </w:rPr>
              <w:t>144</w:t>
            </w:r>
            <w:r w:rsidRPr="00486026">
              <w:rPr>
                <w:sz w:val="18"/>
                <w:szCs w:val="18"/>
              </w:rPr>
              <w:t xml:space="preserve"> Izvor: Eurobarometar</w:t>
            </w:r>
            <w:r>
              <w:rPr>
                <w:sz w:val="18"/>
                <w:szCs w:val="18"/>
                <w:vertAlign w:val="superscript"/>
              </w:rPr>
              <w:t xml:space="preserve"> </w:t>
            </w:r>
          </w:p>
        </w:tc>
        <w:tc>
          <w:tcPr>
            <w:tcW w:w="1027" w:type="pct"/>
          </w:tcPr>
          <w:p w14:paraId="3D923420" w14:textId="369AAB83" w:rsidR="0090293D" w:rsidRDefault="00C33AAE" w:rsidP="00C33AAE">
            <w:pPr>
              <w:pStyle w:val="Odlomakpopisa"/>
              <w:keepNext/>
              <w:keepLines/>
              <w:widowControl w:val="0"/>
              <w:suppressLineNumbers/>
              <w:suppressAutoHyphens/>
              <w:ind w:left="34"/>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1. </w:t>
            </w:r>
            <w:r w:rsidR="0090293D" w:rsidRPr="009A44E0">
              <w:rPr>
                <w:sz w:val="18"/>
                <w:szCs w:val="18"/>
              </w:rPr>
              <w:t>Poboljšanje koordinacije svih dionika uključenih u izvještavanje prema međunarodnim i regionalnim instrumentima za zaštitu ljudskih prava te podizanje kvalitete izvještavanja i informiranja o izvještavanju</w:t>
            </w:r>
          </w:p>
          <w:p w14:paraId="6557AADF" w14:textId="40E6AFCC" w:rsidR="00C33AAE" w:rsidRPr="009A44E0" w:rsidRDefault="00B85F02" w:rsidP="00C33AAE">
            <w:pPr>
              <w:pStyle w:val="Odlomakpopisa"/>
              <w:keepNext/>
              <w:keepLines/>
              <w:widowControl w:val="0"/>
              <w:suppressLineNumbers/>
              <w:suppressAutoHyphens/>
              <w:ind w:left="34"/>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w:t>
            </w:r>
            <w:r w:rsidR="00C33AAE" w:rsidRPr="00C33AAE">
              <w:rPr>
                <w:sz w:val="18"/>
                <w:szCs w:val="18"/>
              </w:rPr>
              <w:t>.</w:t>
            </w:r>
            <w:r w:rsidR="00C33AAE" w:rsidRPr="00C33AAE">
              <w:rPr>
                <w:sz w:val="18"/>
                <w:szCs w:val="18"/>
              </w:rPr>
              <w:tab/>
              <w:t>Informiranje opće javnosti o primjeni Povelje Europske unije o temeljnim pravima i Europske konvencije o zaštiti ljudskih prava</w:t>
            </w:r>
          </w:p>
          <w:p w14:paraId="34C4DC16" w14:textId="22E2927A" w:rsidR="0042769B" w:rsidRPr="00B85F02" w:rsidRDefault="00B85F02" w:rsidP="00B85F02">
            <w:pPr>
              <w:keepNext/>
              <w:keepLines/>
              <w:widowControl w:val="0"/>
              <w:suppressLineNumbers/>
              <w:suppressAutoHyphen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3. </w:t>
            </w:r>
            <w:r w:rsidR="0042769B" w:rsidRPr="00B85F02">
              <w:rPr>
                <w:sz w:val="18"/>
                <w:szCs w:val="18"/>
              </w:rPr>
              <w:t>Nastaviti provoditi i po potrebi ažurirati redovite obrazovne programe za pripadnike obrambenog sektora na temu ljudskih prava</w:t>
            </w:r>
          </w:p>
          <w:p w14:paraId="33A5F369" w14:textId="5EB7140B" w:rsidR="00C33AAE" w:rsidRDefault="00B85F02" w:rsidP="00B85F02">
            <w:pPr>
              <w:keepNext/>
              <w:keepLines/>
              <w:widowControl w:val="0"/>
              <w:suppressLineNumbers/>
              <w:suppressAutoHyphen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4. </w:t>
            </w:r>
            <w:r w:rsidR="00C33AAE" w:rsidRPr="00B85F02">
              <w:rPr>
                <w:sz w:val="18"/>
                <w:szCs w:val="18"/>
              </w:rPr>
              <w:t>Jačanje administrativnih kapaciteta za provedbu i primjenu antidiskriminacijskog zakonodavstva i politike Unije u području fondova</w:t>
            </w:r>
          </w:p>
          <w:p w14:paraId="3088E481" w14:textId="73FDBDDA" w:rsidR="00B85F02" w:rsidRDefault="00B85F02" w:rsidP="00B85F02">
            <w:pPr>
              <w:keepNext/>
              <w:keepLines/>
              <w:widowControl w:val="0"/>
              <w:suppressLineNumbers/>
              <w:suppressAutoHyphen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5. </w:t>
            </w:r>
            <w:r w:rsidRPr="00B85F02">
              <w:rPr>
                <w:sz w:val="18"/>
                <w:szCs w:val="18"/>
              </w:rPr>
              <w:t>Jačanje kapaciteta koordinatora za nediskriminaciju</w:t>
            </w:r>
          </w:p>
          <w:p w14:paraId="769B8333" w14:textId="5539AB9B" w:rsidR="00E93891" w:rsidRPr="00E93891" w:rsidRDefault="00E93891" w:rsidP="00E93891">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6. </w:t>
            </w:r>
            <w:r w:rsidRPr="00E93891">
              <w:rPr>
                <w:sz w:val="18"/>
                <w:szCs w:val="18"/>
              </w:rPr>
              <w:t>Jačanje kapaciteta zaposlenika u sustavima upravljanja i kontrole korištenja EU fondova u razdoblju 2021. – 2027. u području suzbijanja diskriminacije</w:t>
            </w:r>
          </w:p>
          <w:p w14:paraId="68693CDE" w14:textId="77777777" w:rsidR="00E93891" w:rsidRDefault="00E93891" w:rsidP="00B85F02">
            <w:pPr>
              <w:keepNext/>
              <w:keepLines/>
              <w:widowControl w:val="0"/>
              <w:suppressLineNumbers/>
              <w:suppressAutoHyphens/>
              <w:cnfStyle w:val="000000000000" w:firstRow="0" w:lastRow="0" w:firstColumn="0" w:lastColumn="0" w:oddVBand="0" w:evenVBand="0" w:oddHBand="0" w:evenHBand="0" w:firstRowFirstColumn="0" w:firstRowLastColumn="0" w:lastRowFirstColumn="0" w:lastRowLastColumn="0"/>
              <w:rPr>
                <w:sz w:val="18"/>
                <w:szCs w:val="18"/>
              </w:rPr>
            </w:pPr>
          </w:p>
          <w:p w14:paraId="52B6EDA1" w14:textId="22A8753A" w:rsidR="00B85F02" w:rsidRPr="00B85F02" w:rsidRDefault="00B85F02" w:rsidP="00B85F02">
            <w:pPr>
              <w:keepNext/>
              <w:keepLines/>
              <w:widowControl w:val="0"/>
              <w:suppressLineNumbers/>
              <w:suppressAutoHyphens/>
              <w:cnfStyle w:val="000000000000" w:firstRow="0" w:lastRow="0" w:firstColumn="0" w:lastColumn="0" w:oddVBand="0" w:evenVBand="0" w:oddHBand="0" w:evenHBand="0" w:firstRowFirstColumn="0" w:firstRowLastColumn="0" w:lastRowFirstColumn="0" w:lastRowLastColumn="0"/>
              <w:rPr>
                <w:sz w:val="18"/>
                <w:szCs w:val="18"/>
              </w:rPr>
            </w:pPr>
          </w:p>
        </w:tc>
        <w:tc>
          <w:tcPr>
            <w:tcW w:w="1656" w:type="pct"/>
          </w:tcPr>
          <w:p w14:paraId="180B1D02" w14:textId="01CAA72D" w:rsidR="0090293D" w:rsidRPr="009A44E0" w:rsidRDefault="00C33AAE" w:rsidP="00E170CE">
            <w:pPr>
              <w:pStyle w:val="Odlomakpopisa"/>
              <w:keepNext/>
              <w:keepLines/>
              <w:widowControl w:val="0"/>
              <w:suppressLineNumbers/>
              <w:suppressAutoHyphens/>
              <w:ind w:left="534" w:hanging="534"/>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1.1.     </w:t>
            </w:r>
            <w:r w:rsidR="0090293D" w:rsidRPr="009A44E0">
              <w:rPr>
                <w:sz w:val="18"/>
                <w:szCs w:val="18"/>
              </w:rPr>
              <w:t>broj ostvarenih posjeti posebnih izvjestitelj</w:t>
            </w:r>
            <w:r w:rsidR="00E170CE">
              <w:rPr>
                <w:sz w:val="18"/>
                <w:szCs w:val="18"/>
              </w:rPr>
              <w:t xml:space="preserve">a </w:t>
            </w:r>
            <w:r w:rsidR="0090293D" w:rsidRPr="009A44E0">
              <w:rPr>
                <w:sz w:val="18"/>
                <w:szCs w:val="18"/>
              </w:rPr>
              <w:t>Ujedinjenih naroda Vijeća za ljudska prava kao i drugih mehanizama za zaštitu ljudskih prava uključujući i regionalne</w:t>
            </w:r>
          </w:p>
          <w:p w14:paraId="4E044620" w14:textId="74F2DED0" w:rsidR="00C33AAE" w:rsidRDefault="00C33AAE" w:rsidP="00E170CE">
            <w:pPr>
              <w:keepNext/>
              <w:keepLines/>
              <w:widowControl w:val="0"/>
              <w:suppressLineNumbers/>
              <w:suppressAutoHyphens/>
              <w:ind w:left="534" w:hanging="534"/>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1.2.     </w:t>
            </w:r>
            <w:r w:rsidR="00E170CE">
              <w:rPr>
                <w:sz w:val="18"/>
                <w:szCs w:val="18"/>
              </w:rPr>
              <w:t xml:space="preserve"> </w:t>
            </w:r>
            <w:r w:rsidR="0090293D" w:rsidRPr="00C33AAE">
              <w:rPr>
                <w:sz w:val="18"/>
                <w:szCs w:val="18"/>
              </w:rPr>
              <w:t xml:space="preserve">broj podnesenih redovnih izvješća međunarodnim i regionalnim mehanizmima za zaštitu ljudskih prava </w:t>
            </w:r>
          </w:p>
          <w:p w14:paraId="10B6AA99" w14:textId="5545E1C3" w:rsidR="0090293D" w:rsidRPr="00C33AAE" w:rsidRDefault="00C33AAE" w:rsidP="00E170CE">
            <w:pPr>
              <w:keepNext/>
              <w:keepLines/>
              <w:widowControl w:val="0"/>
              <w:suppressLineNumbers/>
              <w:suppressAutoHyphens/>
              <w:ind w:left="534" w:hanging="534"/>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1.3.    </w:t>
            </w:r>
            <w:r w:rsidR="00E170CE">
              <w:rPr>
                <w:sz w:val="18"/>
                <w:szCs w:val="18"/>
              </w:rPr>
              <w:t xml:space="preserve">  </w:t>
            </w:r>
            <w:r w:rsidR="0090293D" w:rsidRPr="00C33AAE">
              <w:rPr>
                <w:sz w:val="18"/>
                <w:szCs w:val="18"/>
              </w:rPr>
              <w:t>broj odgovora na upitnike međunarodnih i regionalnih mehanizama za zaštitu ljudskih prava</w:t>
            </w:r>
          </w:p>
          <w:p w14:paraId="7BB78B39" w14:textId="2D8DF1E8" w:rsidR="00C33AAE" w:rsidRDefault="00B85F02" w:rsidP="00E170CE">
            <w:pPr>
              <w:ind w:left="534" w:hanging="534"/>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2.1.     </w:t>
            </w:r>
            <w:r w:rsidR="00C33AAE" w:rsidRPr="00B85F02">
              <w:rPr>
                <w:sz w:val="18"/>
                <w:szCs w:val="18"/>
              </w:rPr>
              <w:t>broj jav</w:t>
            </w:r>
            <w:r w:rsidRPr="00B85F02">
              <w:rPr>
                <w:sz w:val="18"/>
                <w:szCs w:val="18"/>
              </w:rPr>
              <w:t>nopravnih tijela</w:t>
            </w:r>
            <w:r w:rsidR="00C33AAE" w:rsidRPr="00B85F02">
              <w:rPr>
                <w:sz w:val="18"/>
                <w:szCs w:val="18"/>
              </w:rPr>
              <w:t xml:space="preserve"> koja su objavila poveznicu na e-bilten</w:t>
            </w:r>
          </w:p>
          <w:p w14:paraId="5B1C63CD" w14:textId="7E532D0F" w:rsidR="00B85F02" w:rsidRDefault="00B85F02" w:rsidP="00B85F02">
            <w:pPr>
              <w:ind w:left="109" w:hanging="109"/>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3.1. </w:t>
            </w:r>
            <w:r w:rsidR="00486026">
              <w:rPr>
                <w:sz w:val="18"/>
                <w:szCs w:val="18"/>
              </w:rPr>
              <w:t xml:space="preserve">     </w:t>
            </w:r>
            <w:r w:rsidRPr="00B85F02">
              <w:rPr>
                <w:sz w:val="18"/>
                <w:szCs w:val="18"/>
              </w:rPr>
              <w:t>broj provedenih izobrazbi i obuka</w:t>
            </w:r>
          </w:p>
          <w:p w14:paraId="1792975B" w14:textId="76ED62D1" w:rsidR="00B85F02" w:rsidRDefault="00B85F02" w:rsidP="00E170CE">
            <w:pPr>
              <w:ind w:left="534" w:hanging="534"/>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3.2.</w:t>
            </w:r>
            <w:r w:rsidRPr="00B85F02">
              <w:rPr>
                <w:sz w:val="18"/>
                <w:szCs w:val="18"/>
              </w:rPr>
              <w:tab/>
              <w:t>broj održanih edukacija</w:t>
            </w:r>
          </w:p>
          <w:p w14:paraId="184A0CDA" w14:textId="5F545C09" w:rsidR="00C33AAE" w:rsidRDefault="00486026" w:rsidP="00E170CE">
            <w:pPr>
              <w:ind w:left="533" w:hanging="505"/>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4.1.     </w:t>
            </w:r>
            <w:r w:rsidR="00B85F02" w:rsidRPr="00B85F02">
              <w:rPr>
                <w:sz w:val="18"/>
                <w:szCs w:val="18"/>
              </w:rPr>
              <w:t>broj educiranih službenika/ca u sustavima</w:t>
            </w:r>
            <w:r w:rsidR="00E170CE">
              <w:rPr>
                <w:sz w:val="18"/>
                <w:szCs w:val="18"/>
              </w:rPr>
              <w:t xml:space="preserve"> </w:t>
            </w:r>
            <w:r w:rsidR="00B85F02" w:rsidRPr="00B85F02">
              <w:rPr>
                <w:sz w:val="18"/>
                <w:szCs w:val="18"/>
              </w:rPr>
              <w:t>upravljanja i kontrole ESI fondova</w:t>
            </w:r>
          </w:p>
          <w:p w14:paraId="6649F7DA" w14:textId="425BA3D4" w:rsidR="00B85F02" w:rsidRDefault="00E170CE" w:rsidP="00E170CE">
            <w:pPr>
              <w:ind w:left="534" w:hanging="534"/>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 </w:t>
            </w:r>
            <w:r w:rsidR="00B85F02">
              <w:rPr>
                <w:sz w:val="18"/>
                <w:szCs w:val="18"/>
              </w:rPr>
              <w:t>5.1.</w:t>
            </w:r>
            <w:r w:rsidR="00B85F02">
              <w:t xml:space="preserve">    </w:t>
            </w:r>
            <w:r w:rsidR="00B85F02" w:rsidRPr="00B85F02">
              <w:rPr>
                <w:sz w:val="18"/>
                <w:szCs w:val="18"/>
              </w:rPr>
              <w:t>broj provedenih edukacija usmjerenih na jačanje</w:t>
            </w:r>
            <w:r>
              <w:rPr>
                <w:sz w:val="18"/>
                <w:szCs w:val="18"/>
              </w:rPr>
              <w:t xml:space="preserve">   </w:t>
            </w:r>
            <w:r w:rsidR="00B85F02" w:rsidRPr="00B85F02">
              <w:rPr>
                <w:sz w:val="18"/>
                <w:szCs w:val="18"/>
              </w:rPr>
              <w:t>kapaciteta koordinatora za nediskriminaciju</w:t>
            </w:r>
          </w:p>
          <w:p w14:paraId="08BB27B0" w14:textId="15035399" w:rsidR="00E93891" w:rsidRPr="00E93891" w:rsidRDefault="00E93891" w:rsidP="00E93891">
            <w:pPr>
              <w:suppressAutoHyphens/>
              <w:spacing w:line="276" w:lineRule="auto"/>
              <w:textAlignment w:val="top"/>
              <w:cnfStyle w:val="000000000000" w:firstRow="0" w:lastRow="0" w:firstColumn="0" w:lastColumn="0" w:oddVBand="0" w:evenVBand="0" w:oddHBand="0" w:evenHBand="0" w:firstRowFirstColumn="0" w:firstRowLastColumn="0" w:lastRowFirstColumn="0" w:lastRowLastColumn="0"/>
              <w:rPr>
                <w:sz w:val="18"/>
                <w:szCs w:val="18"/>
              </w:rPr>
            </w:pPr>
            <w:r w:rsidRPr="00E93891">
              <w:rPr>
                <w:sz w:val="18"/>
                <w:szCs w:val="18"/>
              </w:rPr>
              <w:t xml:space="preserve">6.1. </w:t>
            </w:r>
            <w:r>
              <w:rPr>
                <w:sz w:val="18"/>
                <w:szCs w:val="18"/>
              </w:rPr>
              <w:t xml:space="preserve">     </w:t>
            </w:r>
            <w:r w:rsidRPr="00E93891">
              <w:rPr>
                <w:sz w:val="18"/>
                <w:szCs w:val="18"/>
              </w:rPr>
              <w:t>broj održanih edukacija</w:t>
            </w:r>
          </w:p>
          <w:p w14:paraId="0EEE4217" w14:textId="3990DB18" w:rsidR="00E93891" w:rsidRPr="00E93891" w:rsidRDefault="00E93891" w:rsidP="00E93891">
            <w:pPr>
              <w:suppressAutoHyphens/>
              <w:ind w:left="505" w:hanging="505"/>
              <w:textAlignment w:val="top"/>
              <w:cnfStyle w:val="000000000000" w:firstRow="0" w:lastRow="0" w:firstColumn="0" w:lastColumn="0" w:oddVBand="0" w:evenVBand="0" w:oddHBand="0" w:evenHBand="0" w:firstRowFirstColumn="0" w:firstRowLastColumn="0" w:lastRowFirstColumn="0" w:lastRowLastColumn="0"/>
              <w:rPr>
                <w:sz w:val="18"/>
                <w:szCs w:val="18"/>
              </w:rPr>
            </w:pPr>
            <w:r w:rsidRPr="00E93891">
              <w:rPr>
                <w:sz w:val="18"/>
                <w:szCs w:val="18"/>
              </w:rPr>
              <w:t xml:space="preserve">6.2. </w:t>
            </w:r>
            <w:r>
              <w:rPr>
                <w:sz w:val="18"/>
                <w:szCs w:val="18"/>
              </w:rPr>
              <w:t xml:space="preserve">     </w:t>
            </w:r>
            <w:r w:rsidRPr="00E93891">
              <w:rPr>
                <w:sz w:val="18"/>
                <w:szCs w:val="18"/>
              </w:rPr>
              <w:t>broj educiranih službenika od ukupnog broja zaposlenih u sustavima upravljanja i kontrole ESI fondova</w:t>
            </w:r>
          </w:p>
          <w:p w14:paraId="1279D9CA" w14:textId="656A13D7" w:rsidR="00E93891" w:rsidRDefault="00E93891" w:rsidP="00E170CE">
            <w:pPr>
              <w:ind w:left="534" w:hanging="534"/>
              <w:cnfStyle w:val="000000000000" w:firstRow="0" w:lastRow="0" w:firstColumn="0" w:lastColumn="0" w:oddVBand="0" w:evenVBand="0" w:oddHBand="0" w:evenHBand="0" w:firstRowFirstColumn="0" w:firstRowLastColumn="0" w:lastRowFirstColumn="0" w:lastRowLastColumn="0"/>
              <w:rPr>
                <w:sz w:val="18"/>
                <w:szCs w:val="18"/>
              </w:rPr>
            </w:pPr>
          </w:p>
          <w:p w14:paraId="23AB7CB3" w14:textId="20793DF1" w:rsidR="00E93891" w:rsidRPr="00B85F02" w:rsidRDefault="00E93891" w:rsidP="00E170CE">
            <w:pPr>
              <w:ind w:left="534" w:hanging="534"/>
              <w:cnfStyle w:val="000000000000" w:firstRow="0" w:lastRow="0" w:firstColumn="0" w:lastColumn="0" w:oddVBand="0" w:evenVBand="0" w:oddHBand="0" w:evenHBand="0" w:firstRowFirstColumn="0" w:firstRowLastColumn="0" w:lastRowFirstColumn="0" w:lastRowLastColumn="0"/>
              <w:rPr>
                <w:sz w:val="18"/>
                <w:szCs w:val="18"/>
              </w:rPr>
            </w:pPr>
          </w:p>
        </w:tc>
      </w:tr>
      <w:tr w:rsidR="0061774B" w:rsidRPr="009A44E0" w14:paraId="216183C2" w14:textId="77777777" w:rsidTr="002D1508">
        <w:trPr>
          <w:cantSplit/>
          <w:trHeight w:val="1699"/>
        </w:trPr>
        <w:tc>
          <w:tcPr>
            <w:cnfStyle w:val="001000000000" w:firstRow="0" w:lastRow="0" w:firstColumn="1" w:lastColumn="0" w:oddVBand="0" w:evenVBand="0" w:oddHBand="0" w:evenHBand="0" w:firstRowFirstColumn="0" w:firstRowLastColumn="0" w:lastRowFirstColumn="0" w:lastRowLastColumn="0"/>
            <w:tcW w:w="654" w:type="pct"/>
            <w:shd w:val="clear" w:color="auto" w:fill="E7E6E6" w:themeFill="background2"/>
          </w:tcPr>
          <w:p w14:paraId="7E9EFE7E" w14:textId="66DAE964" w:rsidR="00E6249A" w:rsidRPr="009A44E0" w:rsidRDefault="00E6249A" w:rsidP="004D40E8">
            <w:pPr>
              <w:keepNext/>
              <w:keepLines/>
              <w:widowControl w:val="0"/>
              <w:suppressLineNumbers/>
              <w:suppressAutoHyphens/>
              <w:ind w:left="29" w:right="35"/>
              <w:contextualSpacing/>
              <w:rPr>
                <w:b w:val="0"/>
                <w:sz w:val="18"/>
                <w:szCs w:val="18"/>
              </w:rPr>
            </w:pPr>
            <w:r w:rsidRPr="009A44E0">
              <w:rPr>
                <w:sz w:val="18"/>
                <w:szCs w:val="18"/>
              </w:rPr>
              <w:t>Pridonijeti učinkovitom izvršenju presuda Europskog suda za ljudska prava</w:t>
            </w:r>
          </w:p>
        </w:tc>
        <w:tc>
          <w:tcPr>
            <w:tcW w:w="518" w:type="pct"/>
            <w:shd w:val="clear" w:color="auto" w:fill="E7E6E6" w:themeFill="background2"/>
          </w:tcPr>
          <w:p w14:paraId="34961698" w14:textId="77777777" w:rsidR="00E6249A" w:rsidRPr="009A44E0" w:rsidRDefault="00E6249A" w:rsidP="004D40E8">
            <w:pPr>
              <w:keepNext/>
              <w:keepLines/>
              <w:widowControl w:val="0"/>
              <w:suppressLineNumbers/>
              <w:suppressAutoHyphens/>
              <w:ind w:left="113" w:hanging="38"/>
              <w:contextualSpacing/>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Akcijski plan zaštite i promicanja ljudskih prava za razdoblje od 2021 do 2027.</w:t>
            </w:r>
          </w:p>
        </w:tc>
        <w:tc>
          <w:tcPr>
            <w:tcW w:w="1145" w:type="pct"/>
          </w:tcPr>
          <w:p w14:paraId="7CED9191" w14:textId="77777777" w:rsidR="00E6249A" w:rsidRPr="009A44E0" w:rsidRDefault="00E6249A" w:rsidP="004D40E8">
            <w:pPr>
              <w:keepNext/>
              <w:keepLines/>
              <w:widowControl w:val="0"/>
              <w:suppressLineNumbers/>
              <w:suppressAutoHyphens/>
              <w:contextualSpacing/>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Smanjenje broja predmeta u postupku izvršenja</w:t>
            </w:r>
          </w:p>
        </w:tc>
        <w:tc>
          <w:tcPr>
            <w:tcW w:w="1027" w:type="pct"/>
          </w:tcPr>
          <w:p w14:paraId="40F66B66" w14:textId="23757CEC" w:rsidR="00E6249A" w:rsidRPr="009A44E0" w:rsidRDefault="00E6249A" w:rsidP="004D40E8">
            <w:pPr>
              <w:pStyle w:val="Odlomakpopisa"/>
              <w:keepNext/>
              <w:keepLines/>
              <w:widowControl w:val="0"/>
              <w:numPr>
                <w:ilvl w:val="0"/>
                <w:numId w:val="67"/>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Edukacije članova Stručnog savjeta za izvršenj</w:t>
            </w:r>
            <w:r w:rsidR="007627AD" w:rsidRPr="009A44E0">
              <w:rPr>
                <w:sz w:val="18"/>
                <w:szCs w:val="18"/>
              </w:rPr>
              <w:t>e</w:t>
            </w:r>
            <w:r w:rsidRPr="009A44E0">
              <w:rPr>
                <w:sz w:val="18"/>
                <w:szCs w:val="18"/>
              </w:rPr>
              <w:t xml:space="preserve"> presuda i odluka Europskog suda za ljudska prava o načinima i mehanizmima izvršenja </w:t>
            </w:r>
            <w:r w:rsidR="007627AD" w:rsidRPr="009A44E0">
              <w:rPr>
                <w:sz w:val="18"/>
                <w:szCs w:val="18"/>
              </w:rPr>
              <w:t xml:space="preserve">presuda </w:t>
            </w:r>
            <w:r w:rsidRPr="009A44E0">
              <w:rPr>
                <w:sz w:val="18"/>
                <w:szCs w:val="18"/>
              </w:rPr>
              <w:t xml:space="preserve">Europskog suda za ljudska prava s ciljem učinkovitog i promptnog </w:t>
            </w:r>
            <w:r w:rsidR="007627AD" w:rsidRPr="009A44E0">
              <w:rPr>
                <w:sz w:val="18"/>
                <w:szCs w:val="18"/>
              </w:rPr>
              <w:t xml:space="preserve">izvršenja </w:t>
            </w:r>
            <w:r w:rsidRPr="009A44E0">
              <w:rPr>
                <w:sz w:val="18"/>
                <w:szCs w:val="18"/>
              </w:rPr>
              <w:t>presuda i sprječavanja budućih povreda Konvencije</w:t>
            </w:r>
          </w:p>
          <w:p w14:paraId="48830E7B" w14:textId="77777777" w:rsidR="00E6249A" w:rsidRPr="009A44E0" w:rsidRDefault="00E6249A" w:rsidP="004D40E8">
            <w:pPr>
              <w:keepNext/>
              <w:keepLines/>
              <w:widowControl w:val="0"/>
              <w:suppressLineNumbers/>
              <w:suppressAutoHyphens/>
              <w:ind w:left="34"/>
              <w:contextualSpacing/>
              <w:cnfStyle w:val="000000000000" w:firstRow="0" w:lastRow="0" w:firstColumn="0" w:lastColumn="0" w:oddVBand="0" w:evenVBand="0" w:oddHBand="0" w:evenHBand="0" w:firstRowFirstColumn="0" w:firstRowLastColumn="0" w:lastRowFirstColumn="0" w:lastRowLastColumn="0"/>
              <w:rPr>
                <w:sz w:val="18"/>
                <w:szCs w:val="18"/>
              </w:rPr>
            </w:pPr>
          </w:p>
          <w:p w14:paraId="66CF6A22" w14:textId="77777777" w:rsidR="00E6249A" w:rsidRPr="009A44E0" w:rsidRDefault="00E6249A" w:rsidP="004D40E8">
            <w:pPr>
              <w:pStyle w:val="Odlomakpopisa"/>
              <w:keepNext/>
              <w:keepLines/>
              <w:widowControl w:val="0"/>
              <w:numPr>
                <w:ilvl w:val="0"/>
                <w:numId w:val="67"/>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 xml:space="preserve">Edukacija sudaca i sudskih savjetnika, državnih odvjetnika, djelatnika centara za socijalnu skrb, policijskih službenika o zaštiti  </w:t>
            </w:r>
            <w:r w:rsidRPr="009A44E0">
              <w:rPr>
                <w:sz w:val="18"/>
                <w:szCs w:val="18"/>
              </w:rPr>
              <w:lastRenderedPageBreak/>
              <w:t>prava djece sukladno praksi Europskog suda za ljudska prava i standardima zaštite djece žrtava seksualnog zlostavljanja u praksi Europskog suda za ljudska prava</w:t>
            </w:r>
          </w:p>
          <w:p w14:paraId="3E27984E" w14:textId="77777777" w:rsidR="00E6249A" w:rsidRPr="009A44E0" w:rsidRDefault="00E6249A" w:rsidP="004D40E8">
            <w:pPr>
              <w:keepNext/>
              <w:keepLines/>
              <w:widowControl w:val="0"/>
              <w:suppressLineNumbers/>
              <w:suppressAutoHyphens/>
              <w:ind w:left="34"/>
              <w:contextualSpacing/>
              <w:cnfStyle w:val="000000000000" w:firstRow="0" w:lastRow="0" w:firstColumn="0" w:lastColumn="0" w:oddVBand="0" w:evenVBand="0" w:oddHBand="0" w:evenHBand="0" w:firstRowFirstColumn="0" w:firstRowLastColumn="0" w:lastRowFirstColumn="0" w:lastRowLastColumn="0"/>
              <w:rPr>
                <w:sz w:val="18"/>
                <w:szCs w:val="18"/>
              </w:rPr>
            </w:pPr>
          </w:p>
          <w:p w14:paraId="100ACF24" w14:textId="77777777" w:rsidR="00E6249A" w:rsidRPr="009A44E0" w:rsidRDefault="00E6249A" w:rsidP="004D40E8">
            <w:pPr>
              <w:pStyle w:val="Odlomakpopisa"/>
              <w:keepNext/>
              <w:keepLines/>
              <w:widowControl w:val="0"/>
              <w:numPr>
                <w:ilvl w:val="0"/>
                <w:numId w:val="67"/>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Edukacija djelatnika centara za socijalnu skrb u području zaštite prava djece sukladno praksi Europskog suda za ljudska prava</w:t>
            </w:r>
          </w:p>
          <w:p w14:paraId="09B953A6" w14:textId="77777777" w:rsidR="00E6249A" w:rsidRPr="009A44E0" w:rsidRDefault="00E6249A" w:rsidP="004D40E8">
            <w:pPr>
              <w:keepNext/>
              <w:keepLines/>
              <w:widowControl w:val="0"/>
              <w:suppressLineNumbers/>
              <w:suppressAutoHyphens/>
              <w:ind w:left="34"/>
              <w:contextualSpacing/>
              <w:cnfStyle w:val="000000000000" w:firstRow="0" w:lastRow="0" w:firstColumn="0" w:lastColumn="0" w:oddVBand="0" w:evenVBand="0" w:oddHBand="0" w:evenHBand="0" w:firstRowFirstColumn="0" w:firstRowLastColumn="0" w:lastRowFirstColumn="0" w:lastRowLastColumn="0"/>
              <w:rPr>
                <w:sz w:val="18"/>
                <w:szCs w:val="18"/>
              </w:rPr>
            </w:pPr>
          </w:p>
          <w:p w14:paraId="25CACA4B" w14:textId="77777777" w:rsidR="00E6249A" w:rsidRPr="009A44E0" w:rsidRDefault="00E6249A" w:rsidP="004D40E8">
            <w:pPr>
              <w:pStyle w:val="Odlomakpopisa"/>
              <w:keepNext/>
              <w:keepLines/>
              <w:widowControl w:val="0"/>
              <w:numPr>
                <w:ilvl w:val="0"/>
                <w:numId w:val="67"/>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Edukacija sudaca i državnih odvjetnika radi unapređenja znanja i vještina u primjeni prava zajamčenih Europskom konvencijom o ljudskim pravima posebice u pogledu čl.2., 3. i 6. (kazneni aspekt), načela ne bis in idem i prava migranata</w:t>
            </w:r>
          </w:p>
        </w:tc>
        <w:tc>
          <w:tcPr>
            <w:tcW w:w="1656" w:type="pct"/>
          </w:tcPr>
          <w:p w14:paraId="1C0E7B46" w14:textId="1696A478" w:rsidR="00E6249A" w:rsidRPr="009A44E0" w:rsidRDefault="00E6249A" w:rsidP="00E93891">
            <w:pPr>
              <w:pStyle w:val="Odlomakpopisa"/>
              <w:keepNext/>
              <w:keepLines/>
              <w:widowControl w:val="0"/>
              <w:numPr>
                <w:ilvl w:val="1"/>
                <w:numId w:val="68"/>
              </w:numPr>
              <w:suppressLineNumbers/>
              <w:suppressAutoHyphens/>
              <w:ind w:left="618" w:hanging="618"/>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lastRenderedPageBreak/>
              <w:t>broj educiranih članova Stručnog savjeta</w:t>
            </w:r>
          </w:p>
          <w:p w14:paraId="729BFB7A" w14:textId="68300B15" w:rsidR="00E6249A" w:rsidRPr="009A44E0" w:rsidRDefault="00E6249A" w:rsidP="004D40E8">
            <w:pPr>
              <w:pStyle w:val="Odlomakpopisa"/>
              <w:keepNext/>
              <w:keepLines/>
              <w:widowControl w:val="0"/>
              <w:numPr>
                <w:ilvl w:val="1"/>
                <w:numId w:val="69"/>
              </w:numPr>
              <w:suppressLineNumbers/>
              <w:suppressAutoHyphens/>
              <w:ind w:left="620" w:hanging="620"/>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broj educiranih kaznenih i upravnih sudaca, sudskih savjetnika, zamjenika državnih odvjetnika i državnoodvjetničkih savjetnika</w:t>
            </w:r>
          </w:p>
          <w:p w14:paraId="0416E57F" w14:textId="56ACE2B0" w:rsidR="00E6249A" w:rsidRPr="004D40E8" w:rsidRDefault="00E6249A" w:rsidP="004D40E8">
            <w:pPr>
              <w:pStyle w:val="Odlomakpopisa"/>
              <w:keepNext/>
              <w:keepLines/>
              <w:widowControl w:val="0"/>
              <w:numPr>
                <w:ilvl w:val="1"/>
                <w:numId w:val="115"/>
              </w:numPr>
              <w:suppressLineNumbers/>
              <w:suppressAutoHyphens/>
              <w:ind w:left="620" w:hanging="620"/>
              <w:cnfStyle w:val="000000000000" w:firstRow="0" w:lastRow="0" w:firstColumn="0" w:lastColumn="0" w:oddVBand="0" w:evenVBand="0" w:oddHBand="0" w:evenHBand="0" w:firstRowFirstColumn="0" w:firstRowLastColumn="0" w:lastRowFirstColumn="0" w:lastRowLastColumn="0"/>
              <w:rPr>
                <w:sz w:val="18"/>
                <w:szCs w:val="18"/>
              </w:rPr>
            </w:pPr>
            <w:r w:rsidRPr="004D40E8">
              <w:rPr>
                <w:sz w:val="18"/>
                <w:szCs w:val="18"/>
              </w:rPr>
              <w:t>broj educiranih zaposlenika centara za socijalnu skrb  koji radi u području zaštite prava djece</w:t>
            </w:r>
          </w:p>
          <w:p w14:paraId="7D6EDEAD" w14:textId="7CD9ED9C" w:rsidR="00E6249A" w:rsidRPr="009A44E0" w:rsidRDefault="00E6249A" w:rsidP="004D40E8">
            <w:pPr>
              <w:pStyle w:val="Odlomakpopisa"/>
              <w:keepNext/>
              <w:keepLines/>
              <w:widowControl w:val="0"/>
              <w:numPr>
                <w:ilvl w:val="1"/>
                <w:numId w:val="67"/>
              </w:numPr>
              <w:suppressLineNumbers/>
              <w:suppressAutoHyphens/>
              <w:ind w:left="620" w:hanging="655"/>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broj educiranih sudaca i sudskih savjetnika, državnih odvjetnika, djelatnika centara za socijalnu skrb, policijski službenika</w:t>
            </w:r>
          </w:p>
        </w:tc>
      </w:tr>
      <w:tr w:rsidR="0061774B" w:rsidRPr="009A44E0" w14:paraId="0388FE08" w14:textId="77777777" w:rsidTr="002D1508">
        <w:trPr>
          <w:cantSplit/>
          <w:trHeight w:val="1134"/>
        </w:trPr>
        <w:tc>
          <w:tcPr>
            <w:cnfStyle w:val="001000000000" w:firstRow="0" w:lastRow="0" w:firstColumn="1" w:lastColumn="0" w:oddVBand="0" w:evenVBand="0" w:oddHBand="0" w:evenHBand="0" w:firstRowFirstColumn="0" w:firstRowLastColumn="0" w:lastRowFirstColumn="0" w:lastRowLastColumn="0"/>
            <w:tcW w:w="654" w:type="pct"/>
            <w:shd w:val="clear" w:color="auto" w:fill="E7E6E6" w:themeFill="background2"/>
          </w:tcPr>
          <w:p w14:paraId="350869D7" w14:textId="63E48421" w:rsidR="00E6249A" w:rsidRPr="009A44E0" w:rsidRDefault="00E6249A" w:rsidP="004D40E8">
            <w:pPr>
              <w:keepNext/>
              <w:keepLines/>
              <w:widowControl w:val="0"/>
              <w:suppressLineNumbers/>
              <w:suppressAutoHyphens/>
              <w:ind w:left="29" w:right="35"/>
              <w:contextualSpacing/>
              <w:rPr>
                <w:sz w:val="18"/>
                <w:szCs w:val="18"/>
              </w:rPr>
            </w:pPr>
            <w:r w:rsidRPr="009A44E0">
              <w:rPr>
                <w:sz w:val="18"/>
                <w:szCs w:val="18"/>
              </w:rPr>
              <w:t xml:space="preserve">Poticati i promicati </w:t>
            </w:r>
            <w:r w:rsidR="00AF709F" w:rsidRPr="009A44E0">
              <w:rPr>
                <w:sz w:val="18"/>
                <w:szCs w:val="18"/>
              </w:rPr>
              <w:t xml:space="preserve">održiv i dugoročan </w:t>
            </w:r>
            <w:r w:rsidRPr="009A44E0">
              <w:rPr>
                <w:sz w:val="18"/>
                <w:szCs w:val="18"/>
              </w:rPr>
              <w:t>razvoj organizacija civilnog društva koje štite i promiču ljudska prava</w:t>
            </w:r>
          </w:p>
        </w:tc>
        <w:tc>
          <w:tcPr>
            <w:tcW w:w="518" w:type="pct"/>
            <w:shd w:val="clear" w:color="auto" w:fill="E7E6E6" w:themeFill="background2"/>
          </w:tcPr>
          <w:p w14:paraId="1ED13812" w14:textId="77777777" w:rsidR="00E6249A" w:rsidRPr="009A44E0" w:rsidRDefault="00E6249A" w:rsidP="004D40E8">
            <w:pPr>
              <w:keepNext/>
              <w:keepLines/>
              <w:widowControl w:val="0"/>
              <w:suppressLineNumbers/>
              <w:suppressAutoHyphens/>
              <w:ind w:left="29" w:right="35"/>
              <w:contextualSpacing/>
              <w:cnfStyle w:val="000000000000" w:firstRow="0" w:lastRow="0" w:firstColumn="0" w:lastColumn="0" w:oddVBand="0" w:evenVBand="0" w:oddHBand="0" w:evenHBand="0" w:firstRowFirstColumn="0" w:firstRowLastColumn="0" w:lastRowFirstColumn="0" w:lastRowLastColumn="0"/>
              <w:rPr>
                <w:b/>
                <w:bCs/>
                <w:sz w:val="18"/>
                <w:szCs w:val="18"/>
              </w:rPr>
            </w:pPr>
            <w:r w:rsidRPr="009A44E0">
              <w:rPr>
                <w:sz w:val="18"/>
                <w:szCs w:val="18"/>
              </w:rPr>
              <w:t>Akcijski plan zaštite i promicanja ljudskih prava za razdoblje od 2021. do 2023</w:t>
            </w:r>
            <w:r w:rsidRPr="009A44E0">
              <w:rPr>
                <w:b/>
                <w:bCs/>
                <w:sz w:val="18"/>
                <w:szCs w:val="18"/>
              </w:rPr>
              <w:t>.</w:t>
            </w:r>
          </w:p>
        </w:tc>
        <w:tc>
          <w:tcPr>
            <w:tcW w:w="1145" w:type="pct"/>
          </w:tcPr>
          <w:p w14:paraId="5B60D1A5" w14:textId="77777777" w:rsidR="00E6249A" w:rsidRPr="009A44E0" w:rsidRDefault="00E6249A" w:rsidP="004D40E8">
            <w:pPr>
              <w:keepNext/>
              <w:keepLines/>
              <w:widowControl w:val="0"/>
              <w:suppressLineNumbers/>
              <w:suppressAutoHyphens/>
              <w:ind w:hanging="8"/>
              <w:contextualSpacing/>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Ukupan iznos alociranih sredstava u području demokratske političke kulture na godišnjoj razini temeljem izvješća Ureda za udruge Vlade Republike Hrvatske</w:t>
            </w:r>
          </w:p>
          <w:p w14:paraId="2C578F3E" w14:textId="77777777" w:rsidR="00E6249A" w:rsidRPr="009A44E0" w:rsidRDefault="00E6249A" w:rsidP="004D40E8">
            <w:pPr>
              <w:keepNext/>
              <w:keepLines/>
              <w:widowControl w:val="0"/>
              <w:suppressLineNumbers/>
              <w:suppressAutoHyphens/>
              <w:contextualSpacing/>
              <w:cnfStyle w:val="000000000000" w:firstRow="0" w:lastRow="0" w:firstColumn="0" w:lastColumn="0" w:oddVBand="0" w:evenVBand="0" w:oddHBand="0" w:evenHBand="0" w:firstRowFirstColumn="0" w:firstRowLastColumn="0" w:lastRowFirstColumn="0" w:lastRowLastColumn="0"/>
              <w:rPr>
                <w:sz w:val="18"/>
                <w:szCs w:val="18"/>
              </w:rPr>
            </w:pPr>
          </w:p>
          <w:p w14:paraId="361F115E" w14:textId="3179A82E" w:rsidR="00E6249A" w:rsidRPr="009A44E0" w:rsidRDefault="00E6249A" w:rsidP="004D40E8">
            <w:pPr>
              <w:keepNext/>
              <w:keepLines/>
              <w:widowControl w:val="0"/>
              <w:suppressLineNumbers/>
              <w:suppressAutoHyphens/>
              <w:contextualSpacing/>
              <w:cnfStyle w:val="000000000000" w:firstRow="0" w:lastRow="0" w:firstColumn="0" w:lastColumn="0" w:oddVBand="0" w:evenVBand="0" w:oddHBand="0" w:evenHBand="0" w:firstRowFirstColumn="0" w:firstRowLastColumn="0" w:lastRowFirstColumn="0" w:lastRowLastColumn="0"/>
              <w:rPr>
                <w:sz w:val="18"/>
                <w:szCs w:val="18"/>
              </w:rPr>
            </w:pPr>
          </w:p>
        </w:tc>
        <w:tc>
          <w:tcPr>
            <w:tcW w:w="1027" w:type="pct"/>
          </w:tcPr>
          <w:p w14:paraId="60EA26CD" w14:textId="77777777" w:rsidR="00E6249A" w:rsidRPr="009A44E0" w:rsidRDefault="00E6249A" w:rsidP="004D40E8">
            <w:pPr>
              <w:pStyle w:val="Odlomakpopisa"/>
              <w:keepNext/>
              <w:keepLines/>
              <w:widowControl w:val="0"/>
              <w:numPr>
                <w:ilvl w:val="0"/>
                <w:numId w:val="70"/>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Redovito održavati sjednice Savjeta za razvoj civilnog društva</w:t>
            </w:r>
          </w:p>
          <w:p w14:paraId="11DF76A5" w14:textId="77777777" w:rsidR="00E6249A" w:rsidRPr="009A44E0" w:rsidRDefault="00E6249A" w:rsidP="004D40E8">
            <w:pPr>
              <w:pStyle w:val="Odlomakpopisa"/>
              <w:keepNext/>
              <w:keepLines/>
              <w:widowControl w:val="0"/>
              <w:suppressLineNumbers/>
              <w:suppressAutoHyphens/>
              <w:ind w:left="34"/>
              <w:cnfStyle w:val="000000000000" w:firstRow="0" w:lastRow="0" w:firstColumn="0" w:lastColumn="0" w:oddVBand="0" w:evenVBand="0" w:oddHBand="0" w:evenHBand="0" w:firstRowFirstColumn="0" w:firstRowLastColumn="0" w:lastRowFirstColumn="0" w:lastRowLastColumn="0"/>
              <w:rPr>
                <w:sz w:val="18"/>
                <w:szCs w:val="18"/>
              </w:rPr>
            </w:pPr>
          </w:p>
          <w:p w14:paraId="44D74832" w14:textId="77777777" w:rsidR="00E6249A" w:rsidRPr="009A44E0" w:rsidRDefault="00E6249A" w:rsidP="004D40E8">
            <w:pPr>
              <w:pStyle w:val="Odlomakpopisa"/>
              <w:keepNext/>
              <w:keepLines/>
              <w:widowControl w:val="0"/>
              <w:numPr>
                <w:ilvl w:val="0"/>
                <w:numId w:val="70"/>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Povećati vidljivost djelovanja organizacija civilnog društva</w:t>
            </w:r>
          </w:p>
          <w:p w14:paraId="11F97F1B" w14:textId="77777777" w:rsidR="00E6249A" w:rsidRPr="009A44E0" w:rsidRDefault="00E6249A" w:rsidP="004D40E8">
            <w:pPr>
              <w:pStyle w:val="Odlomakpopisa"/>
              <w:keepNext/>
              <w:keepLines/>
              <w:widowControl w:val="0"/>
              <w:suppressLineNumbers/>
              <w:suppressAutoHyphens/>
              <w:ind w:left="34"/>
              <w:cnfStyle w:val="000000000000" w:firstRow="0" w:lastRow="0" w:firstColumn="0" w:lastColumn="0" w:oddVBand="0" w:evenVBand="0" w:oddHBand="0" w:evenHBand="0" w:firstRowFirstColumn="0" w:firstRowLastColumn="0" w:lastRowFirstColumn="0" w:lastRowLastColumn="0"/>
              <w:rPr>
                <w:sz w:val="18"/>
                <w:szCs w:val="18"/>
              </w:rPr>
            </w:pPr>
          </w:p>
          <w:p w14:paraId="2B8DF997" w14:textId="77777777" w:rsidR="00E6249A" w:rsidRPr="009A44E0" w:rsidRDefault="00E6249A" w:rsidP="004D40E8">
            <w:pPr>
              <w:pStyle w:val="Odlomakpopisa"/>
              <w:keepNext/>
              <w:keepLines/>
              <w:widowControl w:val="0"/>
              <w:numPr>
                <w:ilvl w:val="0"/>
                <w:numId w:val="70"/>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Unaprijediti kapacitete javnih službenika za primjenu standarda planiranja, provedbe i praćenja dodjele financijskih sredstava za projekte i programe od interesa za opće dobro koje provode udruge</w:t>
            </w:r>
          </w:p>
          <w:p w14:paraId="00ACD3FA" w14:textId="77777777" w:rsidR="00E6249A" w:rsidRPr="009A44E0" w:rsidRDefault="00E6249A" w:rsidP="004D40E8">
            <w:pPr>
              <w:pStyle w:val="Odlomakpopisa"/>
              <w:keepNext/>
              <w:keepLines/>
              <w:widowControl w:val="0"/>
              <w:suppressLineNumbers/>
              <w:suppressAutoHyphens/>
              <w:ind w:left="34"/>
              <w:cnfStyle w:val="000000000000" w:firstRow="0" w:lastRow="0" w:firstColumn="0" w:lastColumn="0" w:oddVBand="0" w:evenVBand="0" w:oddHBand="0" w:evenHBand="0" w:firstRowFirstColumn="0" w:firstRowLastColumn="0" w:lastRowFirstColumn="0" w:lastRowLastColumn="0"/>
              <w:rPr>
                <w:sz w:val="18"/>
                <w:szCs w:val="18"/>
              </w:rPr>
            </w:pPr>
          </w:p>
          <w:p w14:paraId="014CC131" w14:textId="77777777" w:rsidR="00E6249A" w:rsidRPr="009A44E0" w:rsidRDefault="00E6249A" w:rsidP="004D40E8">
            <w:pPr>
              <w:pStyle w:val="Odlomakpopisa"/>
              <w:keepNext/>
              <w:keepLines/>
              <w:widowControl w:val="0"/>
              <w:numPr>
                <w:ilvl w:val="0"/>
                <w:numId w:val="70"/>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Unaprijediti transparentnost financiranja organizacija civilnog društva iz javnih izvora</w:t>
            </w:r>
          </w:p>
          <w:p w14:paraId="789C1E16" w14:textId="77777777" w:rsidR="00E6249A" w:rsidRPr="009A44E0" w:rsidRDefault="00E6249A" w:rsidP="004D40E8">
            <w:pPr>
              <w:pStyle w:val="Odlomakpopisa"/>
              <w:keepNext/>
              <w:keepLines/>
              <w:widowControl w:val="0"/>
              <w:suppressLineNumbers/>
              <w:suppressAutoHyphens/>
              <w:ind w:left="34"/>
              <w:cnfStyle w:val="000000000000" w:firstRow="0" w:lastRow="0" w:firstColumn="0" w:lastColumn="0" w:oddVBand="0" w:evenVBand="0" w:oddHBand="0" w:evenHBand="0" w:firstRowFirstColumn="0" w:firstRowLastColumn="0" w:lastRowFirstColumn="0" w:lastRowLastColumn="0"/>
              <w:rPr>
                <w:sz w:val="18"/>
                <w:szCs w:val="18"/>
              </w:rPr>
            </w:pPr>
          </w:p>
          <w:p w14:paraId="183B1A8E" w14:textId="77777777" w:rsidR="00E6249A" w:rsidRPr="009A44E0" w:rsidRDefault="00E6249A" w:rsidP="004D40E8">
            <w:pPr>
              <w:pStyle w:val="Odlomakpopisa"/>
              <w:keepNext/>
              <w:keepLines/>
              <w:widowControl w:val="0"/>
              <w:numPr>
                <w:ilvl w:val="0"/>
                <w:numId w:val="70"/>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Unaprijediti modele financiranja za projekte i programe organizacija civilnog društva usmjerenih zaštiti ljudskih prava</w:t>
            </w:r>
          </w:p>
          <w:p w14:paraId="5C2E1101" w14:textId="77777777" w:rsidR="00E6249A" w:rsidRPr="009A44E0" w:rsidRDefault="00E6249A" w:rsidP="004D40E8">
            <w:pPr>
              <w:ind w:left="34"/>
              <w:cnfStyle w:val="000000000000" w:firstRow="0" w:lastRow="0" w:firstColumn="0" w:lastColumn="0" w:oddVBand="0" w:evenVBand="0" w:oddHBand="0" w:evenHBand="0" w:firstRowFirstColumn="0" w:firstRowLastColumn="0" w:lastRowFirstColumn="0" w:lastRowLastColumn="0"/>
            </w:pPr>
          </w:p>
          <w:p w14:paraId="6E4F44A7" w14:textId="77777777" w:rsidR="00E6249A" w:rsidRPr="009A44E0" w:rsidRDefault="00E6249A" w:rsidP="004D40E8">
            <w:pPr>
              <w:pStyle w:val="Odlomakpopisa"/>
              <w:keepNext/>
              <w:keepLines/>
              <w:widowControl w:val="0"/>
              <w:numPr>
                <w:ilvl w:val="0"/>
                <w:numId w:val="70"/>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 xml:space="preserve">Osnažiti kapacitete lokalnih organizacija civilnoga društva za </w:t>
            </w:r>
            <w:r w:rsidRPr="009A44E0">
              <w:rPr>
                <w:sz w:val="18"/>
                <w:szCs w:val="18"/>
              </w:rPr>
              <w:lastRenderedPageBreak/>
              <w:t>učinkovito rješavanje potreba lokalne zajednice</w:t>
            </w:r>
          </w:p>
          <w:p w14:paraId="7209AD15" w14:textId="77777777" w:rsidR="00E6249A" w:rsidRPr="009A44E0" w:rsidRDefault="00E6249A" w:rsidP="004D40E8">
            <w:pPr>
              <w:pStyle w:val="Odlomakpopisa"/>
              <w:keepNext/>
              <w:keepLines/>
              <w:widowControl w:val="0"/>
              <w:suppressLineNumbers/>
              <w:suppressAutoHyphens/>
              <w:ind w:left="34"/>
              <w:cnfStyle w:val="000000000000" w:firstRow="0" w:lastRow="0" w:firstColumn="0" w:lastColumn="0" w:oddVBand="0" w:evenVBand="0" w:oddHBand="0" w:evenHBand="0" w:firstRowFirstColumn="0" w:firstRowLastColumn="0" w:lastRowFirstColumn="0" w:lastRowLastColumn="0"/>
              <w:rPr>
                <w:sz w:val="18"/>
                <w:szCs w:val="18"/>
              </w:rPr>
            </w:pPr>
          </w:p>
          <w:p w14:paraId="7841E68D" w14:textId="77777777" w:rsidR="00E6249A" w:rsidRPr="009A44E0" w:rsidRDefault="00E6249A" w:rsidP="004D40E8">
            <w:pPr>
              <w:pStyle w:val="Odlomakpopisa"/>
              <w:keepNext/>
              <w:keepLines/>
              <w:widowControl w:val="0"/>
              <w:numPr>
                <w:ilvl w:val="0"/>
                <w:numId w:val="70"/>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Inicirati i financijski poduprijeti istraživanje o doprinosu zagovaračkih organizacija civilnoga društva u ostvarivanju zaštite ljudskih prava u Republici Hrvatskoj</w:t>
            </w:r>
          </w:p>
        </w:tc>
        <w:tc>
          <w:tcPr>
            <w:tcW w:w="1656" w:type="pct"/>
          </w:tcPr>
          <w:p w14:paraId="51B22678" w14:textId="77777777" w:rsidR="0006055A" w:rsidRPr="009A44E0" w:rsidRDefault="00E6249A" w:rsidP="004D40E8">
            <w:pPr>
              <w:pStyle w:val="Odlomakpopisa"/>
              <w:keepNext/>
              <w:keepLines/>
              <w:widowControl w:val="0"/>
              <w:numPr>
                <w:ilvl w:val="1"/>
                <w:numId w:val="71"/>
              </w:numPr>
              <w:suppressLineNumbers/>
              <w:suppressAutoHyphens/>
              <w:ind w:left="618" w:hanging="653"/>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lastRenderedPageBreak/>
              <w:t>usvojeno godišnje izvješće o radu Savjeta za razvoj civilnoga društva</w:t>
            </w:r>
          </w:p>
          <w:p w14:paraId="26DF3422" w14:textId="492950E6" w:rsidR="00E6249A" w:rsidRPr="009A44E0" w:rsidRDefault="00E6249A" w:rsidP="004D40E8">
            <w:pPr>
              <w:pStyle w:val="Odlomakpopisa"/>
              <w:keepNext/>
              <w:keepLines/>
              <w:widowControl w:val="0"/>
              <w:numPr>
                <w:ilvl w:val="1"/>
                <w:numId w:val="116"/>
              </w:numPr>
              <w:suppressLineNumbers/>
              <w:suppressAutoHyphens/>
              <w:ind w:left="620" w:hanging="620"/>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broj udruga koje sudjeluju u Danima otvorenih vrata udruga</w:t>
            </w:r>
          </w:p>
          <w:p w14:paraId="32BEE347" w14:textId="1BF932ED" w:rsidR="00E6249A" w:rsidRPr="009A44E0" w:rsidRDefault="00E6249A" w:rsidP="004D40E8">
            <w:pPr>
              <w:pStyle w:val="Odlomakpopisa"/>
              <w:keepNext/>
              <w:keepLines/>
              <w:widowControl w:val="0"/>
              <w:numPr>
                <w:ilvl w:val="1"/>
                <w:numId w:val="116"/>
              </w:numPr>
              <w:suppressLineNumbers/>
              <w:suppressAutoHyphens/>
              <w:ind w:left="620" w:hanging="642"/>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broj prijavljenih događanja udruga u aplikaciji UdrugeInfo mjesečno</w:t>
            </w:r>
          </w:p>
          <w:p w14:paraId="122E56F7" w14:textId="09F1C292" w:rsidR="00E6249A" w:rsidRPr="009A44E0" w:rsidRDefault="00E6249A" w:rsidP="004D40E8">
            <w:pPr>
              <w:pStyle w:val="Odlomakpopisa"/>
              <w:keepNext/>
              <w:keepLines/>
              <w:widowControl w:val="0"/>
              <w:numPr>
                <w:ilvl w:val="1"/>
                <w:numId w:val="72"/>
              </w:numPr>
              <w:suppressLineNumbers/>
              <w:suppressAutoHyphens/>
              <w:ind w:left="620" w:hanging="620"/>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broj dodijeljenih ugovora u okviru javnog poziva „Komunikacijska podrška društveno korisnim programima udruga“</w:t>
            </w:r>
          </w:p>
          <w:p w14:paraId="4DA0D65A" w14:textId="77777777" w:rsidR="0006055A" w:rsidRPr="009A44E0" w:rsidRDefault="00E6249A" w:rsidP="004D40E8">
            <w:pPr>
              <w:pStyle w:val="Odlomakpopisa"/>
              <w:keepNext/>
              <w:keepLines/>
              <w:widowControl w:val="0"/>
              <w:numPr>
                <w:ilvl w:val="1"/>
                <w:numId w:val="72"/>
              </w:numPr>
              <w:suppressLineNumbers/>
              <w:suppressAutoHyphens/>
              <w:ind w:left="620" w:hanging="620"/>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broj radionica o standardima planiranja, provedbe i praćenja dodjele financijskih sredstava za projekte i programe od interesa za opće dobro koje provode udruge</w:t>
            </w:r>
          </w:p>
          <w:p w14:paraId="77BE61D2" w14:textId="2E4C1CB5" w:rsidR="00E6249A" w:rsidRPr="009A44E0" w:rsidRDefault="00E6249A" w:rsidP="004D40E8">
            <w:pPr>
              <w:pStyle w:val="Odlomakpopisa"/>
              <w:keepNext/>
              <w:keepLines/>
              <w:widowControl w:val="0"/>
              <w:numPr>
                <w:ilvl w:val="1"/>
                <w:numId w:val="72"/>
              </w:numPr>
              <w:suppressLineNumbers/>
              <w:suppressAutoHyphens/>
              <w:ind w:left="620" w:hanging="620"/>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broj javnih službenika koji su sudjelovali u radionicama</w:t>
            </w:r>
          </w:p>
          <w:p w14:paraId="270998CD" w14:textId="77777777" w:rsidR="0006055A" w:rsidRPr="009A44E0" w:rsidRDefault="00E6249A" w:rsidP="004D40E8">
            <w:pPr>
              <w:pStyle w:val="Odlomakpopisa"/>
              <w:keepNext/>
              <w:keepLines/>
              <w:widowControl w:val="0"/>
              <w:numPr>
                <w:ilvl w:val="1"/>
                <w:numId w:val="73"/>
              </w:numPr>
              <w:suppressLineNumbers/>
              <w:suppressAutoHyphens/>
              <w:ind w:left="620" w:hanging="620"/>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broj financiranih projekata i programa organizacija civilnoga društva usmjerenih zaštiti ljudskih prava</w:t>
            </w:r>
          </w:p>
          <w:p w14:paraId="12AED5E1" w14:textId="77777777" w:rsidR="0006055A" w:rsidRPr="009A44E0" w:rsidRDefault="00E6249A" w:rsidP="004D40E8">
            <w:pPr>
              <w:pStyle w:val="Odlomakpopisa"/>
              <w:keepNext/>
              <w:keepLines/>
              <w:widowControl w:val="0"/>
              <w:numPr>
                <w:ilvl w:val="1"/>
                <w:numId w:val="74"/>
              </w:numPr>
              <w:suppressLineNumbers/>
              <w:suppressAutoHyphens/>
              <w:ind w:left="618" w:hanging="618"/>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povećan udio financiranja iz državnog proračuna i iz dijela prihoda od igara na sreću te fondova EU koji je usmjeren na projekte i programe zaštite ljudskih prava</w:t>
            </w:r>
          </w:p>
          <w:p w14:paraId="3F11389A" w14:textId="2924A5A7" w:rsidR="0006055A" w:rsidRPr="009A44E0" w:rsidRDefault="00E6249A" w:rsidP="004D40E8">
            <w:pPr>
              <w:pStyle w:val="Odlomakpopisa"/>
              <w:keepNext/>
              <w:keepLines/>
              <w:widowControl w:val="0"/>
              <w:numPr>
                <w:ilvl w:val="1"/>
                <w:numId w:val="74"/>
              </w:numPr>
              <w:suppressLineNumbers/>
              <w:suppressAutoHyphens/>
              <w:ind w:left="618" w:hanging="618"/>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broj financiranih projekata i programa organizacija civilnoga društva usmjerenih zaštiti ljudskih prava (iz nacionalnih i EU izvora financiranja)</w:t>
            </w:r>
          </w:p>
          <w:p w14:paraId="5EB2F957" w14:textId="77777777" w:rsidR="0006055A" w:rsidRPr="009A44E0" w:rsidRDefault="00E6249A" w:rsidP="004D40E8">
            <w:pPr>
              <w:pStyle w:val="Odlomakpopisa"/>
              <w:keepNext/>
              <w:keepLines/>
              <w:widowControl w:val="0"/>
              <w:numPr>
                <w:ilvl w:val="1"/>
                <w:numId w:val="55"/>
              </w:numPr>
              <w:suppressLineNumbers/>
              <w:suppressAutoHyphens/>
              <w:ind w:left="618" w:hanging="567"/>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lastRenderedPageBreak/>
              <w:t>broj financiranih projekata i programa organizacija civilnoga društva usmjerenih učinkovitom rješavanju potreba lokalne zajednice</w:t>
            </w:r>
          </w:p>
          <w:p w14:paraId="16101F2F" w14:textId="42D074D9" w:rsidR="00E6249A" w:rsidRPr="009A44E0" w:rsidRDefault="00E6249A" w:rsidP="004D40E8">
            <w:pPr>
              <w:pStyle w:val="Odlomakpopisa"/>
              <w:keepNext/>
              <w:keepLines/>
              <w:widowControl w:val="0"/>
              <w:numPr>
                <w:ilvl w:val="1"/>
                <w:numId w:val="117"/>
              </w:numPr>
              <w:suppressLineNumbers/>
              <w:suppressAutoHyphens/>
              <w:ind w:left="620" w:right="424" w:hanging="620"/>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provedeno istraživanje</w:t>
            </w:r>
            <w:r w:rsidR="0006055A" w:rsidRPr="009A44E0">
              <w:rPr>
                <w:sz w:val="18"/>
                <w:szCs w:val="18"/>
              </w:rPr>
              <w:t xml:space="preserve"> i </w:t>
            </w:r>
            <w:r w:rsidRPr="009A44E0">
              <w:rPr>
                <w:sz w:val="18"/>
                <w:szCs w:val="18"/>
              </w:rPr>
              <w:t>objavljeni rezultati istraživanja</w:t>
            </w:r>
          </w:p>
        </w:tc>
      </w:tr>
      <w:tr w:rsidR="0061774B" w:rsidRPr="009A44E0" w14:paraId="1145FF4D" w14:textId="77777777" w:rsidTr="002D1508">
        <w:trPr>
          <w:cantSplit/>
          <w:trHeight w:val="1982"/>
        </w:trPr>
        <w:tc>
          <w:tcPr>
            <w:cnfStyle w:val="001000000000" w:firstRow="0" w:lastRow="0" w:firstColumn="1" w:lastColumn="0" w:oddVBand="0" w:evenVBand="0" w:oddHBand="0" w:evenHBand="0" w:firstRowFirstColumn="0" w:firstRowLastColumn="0" w:lastRowFirstColumn="0" w:lastRowLastColumn="0"/>
            <w:tcW w:w="654" w:type="pct"/>
            <w:shd w:val="clear" w:color="auto" w:fill="E7E6E6" w:themeFill="background2"/>
          </w:tcPr>
          <w:p w14:paraId="398635F9" w14:textId="77777777" w:rsidR="00E6249A" w:rsidRPr="009A44E0" w:rsidRDefault="00E6249A" w:rsidP="004D40E8">
            <w:pPr>
              <w:keepNext/>
              <w:keepLines/>
              <w:widowControl w:val="0"/>
              <w:suppressLineNumbers/>
              <w:suppressAutoHyphens/>
              <w:ind w:left="29" w:right="35"/>
              <w:contextualSpacing/>
              <w:rPr>
                <w:b w:val="0"/>
                <w:sz w:val="18"/>
                <w:szCs w:val="18"/>
              </w:rPr>
            </w:pPr>
            <w:r w:rsidRPr="009A44E0">
              <w:rPr>
                <w:sz w:val="18"/>
                <w:szCs w:val="18"/>
              </w:rPr>
              <w:lastRenderedPageBreak/>
              <w:t>Unaprjeđenje okvira za osmišljavanje, praćenje i vrednovanje zaštite ljudskih prava i suzbijanje diskriminacije</w:t>
            </w:r>
          </w:p>
        </w:tc>
        <w:tc>
          <w:tcPr>
            <w:tcW w:w="518" w:type="pct"/>
            <w:shd w:val="clear" w:color="auto" w:fill="E7E6E6" w:themeFill="background2"/>
          </w:tcPr>
          <w:p w14:paraId="6CD16CB8" w14:textId="77777777" w:rsidR="00E6249A" w:rsidRPr="009A44E0" w:rsidRDefault="00E6249A" w:rsidP="004D40E8">
            <w:pPr>
              <w:keepNext/>
              <w:keepLines/>
              <w:widowControl w:val="0"/>
              <w:suppressLineNumbers/>
              <w:suppressAutoHyphens/>
              <w:ind w:firstLine="33"/>
              <w:contextualSpacing/>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Akcijski plan zaštite i promicanja ljudskih prava za razdoblje od 2021. do 2027.</w:t>
            </w:r>
          </w:p>
        </w:tc>
        <w:tc>
          <w:tcPr>
            <w:tcW w:w="1145" w:type="pct"/>
          </w:tcPr>
          <w:p w14:paraId="1B66C38C" w14:textId="68657CEB" w:rsidR="00E6249A" w:rsidRPr="009A44E0" w:rsidRDefault="00E6249A" w:rsidP="004D40E8">
            <w:pPr>
              <w:keepNext/>
              <w:keepLines/>
              <w:widowControl w:val="0"/>
              <w:suppressLineNumbers/>
              <w:suppressAutoHyphens/>
              <w:contextualSpacing/>
              <w:cnfStyle w:val="000000000000" w:firstRow="0" w:lastRow="0" w:firstColumn="0" w:lastColumn="0" w:oddVBand="0" w:evenVBand="0" w:oddHBand="0" w:evenHBand="0" w:firstRowFirstColumn="0" w:firstRowLastColumn="0" w:lastRowFirstColumn="0" w:lastRowLastColumn="0"/>
              <w:rPr>
                <w:sz w:val="18"/>
                <w:szCs w:val="18"/>
              </w:rPr>
            </w:pPr>
            <w:r w:rsidRPr="00A8004D">
              <w:rPr>
                <w:sz w:val="18"/>
                <w:szCs w:val="18"/>
              </w:rPr>
              <w:t>Udio provedenih mjera po svim dokumentima u nadležnosti Ureda za ljudska prava i prava nacionalnih manjina Vlade Republike Hrvatske u ukupnom broju planiranih mjera  na godišnjoj razini</w:t>
            </w:r>
          </w:p>
        </w:tc>
        <w:tc>
          <w:tcPr>
            <w:tcW w:w="1027" w:type="pct"/>
          </w:tcPr>
          <w:p w14:paraId="506887CF" w14:textId="77777777" w:rsidR="00E6249A" w:rsidRPr="009A44E0" w:rsidRDefault="00E6249A" w:rsidP="004D40E8">
            <w:pPr>
              <w:pStyle w:val="Odlomakpopisa"/>
              <w:keepNext/>
              <w:keepLines/>
              <w:widowControl w:val="0"/>
              <w:numPr>
                <w:ilvl w:val="0"/>
                <w:numId w:val="76"/>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Uspostava međuresornog savjetodavnog tijela sa svrhom praćenja javne politike u području zaštite ljudskih prava i suzbijanja diskriminacije i pružanja strateških smjernica</w:t>
            </w:r>
          </w:p>
          <w:p w14:paraId="552EE1A5" w14:textId="77777777" w:rsidR="00E6249A" w:rsidRPr="009A44E0" w:rsidRDefault="00E6249A" w:rsidP="004D40E8">
            <w:pPr>
              <w:keepNext/>
              <w:keepLines/>
              <w:widowControl w:val="0"/>
              <w:suppressLineNumbers/>
              <w:suppressAutoHyphens/>
              <w:ind w:left="34"/>
              <w:contextualSpacing/>
              <w:cnfStyle w:val="000000000000" w:firstRow="0" w:lastRow="0" w:firstColumn="0" w:lastColumn="0" w:oddVBand="0" w:evenVBand="0" w:oddHBand="0" w:evenHBand="0" w:firstRowFirstColumn="0" w:firstRowLastColumn="0" w:lastRowFirstColumn="0" w:lastRowLastColumn="0"/>
              <w:rPr>
                <w:sz w:val="18"/>
                <w:szCs w:val="18"/>
              </w:rPr>
            </w:pPr>
          </w:p>
          <w:p w14:paraId="029361CB" w14:textId="77777777" w:rsidR="00E6249A" w:rsidRPr="009A44E0" w:rsidRDefault="00E6249A" w:rsidP="004D40E8">
            <w:pPr>
              <w:pStyle w:val="Odlomakpopisa"/>
              <w:keepNext/>
              <w:keepLines/>
              <w:widowControl w:val="0"/>
              <w:numPr>
                <w:ilvl w:val="0"/>
                <w:numId w:val="76"/>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Provedba istraživačkih aktivnosti usmjerenih unaprjeđenju javne politike zaštite ljudskih prava i suzbijanja diskriminacije</w:t>
            </w:r>
          </w:p>
          <w:p w14:paraId="6B1B5CF8" w14:textId="77777777" w:rsidR="00E6249A" w:rsidRPr="009A44E0" w:rsidRDefault="00E6249A" w:rsidP="004D40E8">
            <w:pPr>
              <w:keepNext/>
              <w:keepLines/>
              <w:widowControl w:val="0"/>
              <w:suppressLineNumbers/>
              <w:suppressAutoHyphens/>
              <w:ind w:left="34"/>
              <w:contextualSpacing/>
              <w:cnfStyle w:val="000000000000" w:firstRow="0" w:lastRow="0" w:firstColumn="0" w:lastColumn="0" w:oddVBand="0" w:evenVBand="0" w:oddHBand="0" w:evenHBand="0" w:firstRowFirstColumn="0" w:firstRowLastColumn="0" w:lastRowFirstColumn="0" w:lastRowLastColumn="0"/>
              <w:rPr>
                <w:sz w:val="18"/>
                <w:szCs w:val="18"/>
              </w:rPr>
            </w:pPr>
          </w:p>
          <w:p w14:paraId="13CA8717" w14:textId="77777777" w:rsidR="00E6249A" w:rsidRPr="009A44E0" w:rsidRDefault="00E6249A" w:rsidP="004D40E8">
            <w:pPr>
              <w:pStyle w:val="Odlomakpopisa"/>
              <w:keepNext/>
              <w:keepLines/>
              <w:widowControl w:val="0"/>
              <w:numPr>
                <w:ilvl w:val="0"/>
                <w:numId w:val="76"/>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Uspostava sustava za prikupljanje podataka o jednakosti sa svrhom unaprjeđenja mehanizama praćenje provedbe politika o jednakosti i zaštite od diskriminacije i analize struktura/oblika diskriminacije i/ili nejednakosti</w:t>
            </w:r>
          </w:p>
          <w:p w14:paraId="7E65583E" w14:textId="77777777" w:rsidR="00E6249A" w:rsidRPr="009A44E0" w:rsidRDefault="00E6249A" w:rsidP="004D40E8">
            <w:pPr>
              <w:keepNext/>
              <w:keepLines/>
              <w:widowControl w:val="0"/>
              <w:suppressLineNumbers/>
              <w:suppressAutoHyphens/>
              <w:ind w:left="34"/>
              <w:contextualSpacing/>
              <w:cnfStyle w:val="000000000000" w:firstRow="0" w:lastRow="0" w:firstColumn="0" w:lastColumn="0" w:oddVBand="0" w:evenVBand="0" w:oddHBand="0" w:evenHBand="0" w:firstRowFirstColumn="0" w:firstRowLastColumn="0" w:lastRowFirstColumn="0" w:lastRowLastColumn="0"/>
              <w:rPr>
                <w:sz w:val="18"/>
                <w:szCs w:val="18"/>
              </w:rPr>
            </w:pPr>
          </w:p>
          <w:p w14:paraId="10F74D4B" w14:textId="77777777" w:rsidR="00E6249A" w:rsidRPr="009A44E0" w:rsidRDefault="00E6249A" w:rsidP="004D40E8">
            <w:pPr>
              <w:pStyle w:val="Odlomakpopisa"/>
              <w:keepNext/>
              <w:keepLines/>
              <w:widowControl w:val="0"/>
              <w:numPr>
                <w:ilvl w:val="0"/>
                <w:numId w:val="76"/>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Ministarstvo pravosuđa i uprave će nakon izbora za članove vijeća i predstavnike nacionalnih manjina 2023. godine izraditi analizu o sudjelovanju pripadnika nacionalnih manjina u javnom životu i upravljanju lokalnim poslovima putem vijeća i predstavnika nacionalnih manjina u jedinicama lokalne i područne (regionalne) samouprave, po pojedinim nacionalnim manjinama</w:t>
            </w:r>
          </w:p>
          <w:p w14:paraId="7A5CF901" w14:textId="77777777" w:rsidR="00E6249A" w:rsidRPr="009A44E0" w:rsidRDefault="00E6249A" w:rsidP="004D40E8">
            <w:pPr>
              <w:keepNext/>
              <w:keepLines/>
              <w:widowControl w:val="0"/>
              <w:suppressLineNumbers/>
              <w:suppressAutoHyphens/>
              <w:ind w:left="34"/>
              <w:contextualSpacing/>
              <w:cnfStyle w:val="000000000000" w:firstRow="0" w:lastRow="0" w:firstColumn="0" w:lastColumn="0" w:oddVBand="0" w:evenVBand="0" w:oddHBand="0" w:evenHBand="0" w:firstRowFirstColumn="0" w:firstRowLastColumn="0" w:lastRowFirstColumn="0" w:lastRowLastColumn="0"/>
              <w:rPr>
                <w:sz w:val="18"/>
                <w:szCs w:val="18"/>
              </w:rPr>
            </w:pPr>
          </w:p>
          <w:p w14:paraId="5BC9957F" w14:textId="77777777" w:rsidR="00E6249A" w:rsidRPr="009A44E0" w:rsidRDefault="00E6249A" w:rsidP="004D40E8">
            <w:pPr>
              <w:pStyle w:val="Odlomakpopisa"/>
              <w:keepNext/>
              <w:keepLines/>
              <w:widowControl w:val="0"/>
              <w:numPr>
                <w:ilvl w:val="0"/>
                <w:numId w:val="76"/>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 xml:space="preserve">Ministarstvo pravosuđa i uprave </w:t>
            </w:r>
            <w:r w:rsidRPr="009A44E0">
              <w:rPr>
                <w:sz w:val="18"/>
                <w:szCs w:val="18"/>
              </w:rPr>
              <w:lastRenderedPageBreak/>
              <w:t>će nakon lokalnih izbora 2021. izraditi analizu o sudjelovanju pripadnika nacionalnih  manjina u predstavničkim i izvršnim tijelima jedinica lokalne i područne (regionalne) samouprave, po pojedinim nacionalnim manjinama</w:t>
            </w:r>
          </w:p>
          <w:p w14:paraId="5F7905F9" w14:textId="77777777" w:rsidR="00E6249A" w:rsidRPr="009A44E0" w:rsidRDefault="00E6249A" w:rsidP="004D40E8">
            <w:pPr>
              <w:pStyle w:val="Odlomakpopisa"/>
              <w:ind w:left="34"/>
              <w:cnfStyle w:val="000000000000" w:firstRow="0" w:lastRow="0" w:firstColumn="0" w:lastColumn="0" w:oddVBand="0" w:evenVBand="0" w:oddHBand="0" w:evenHBand="0" w:firstRowFirstColumn="0" w:firstRowLastColumn="0" w:lastRowFirstColumn="0" w:lastRowLastColumn="0"/>
              <w:rPr>
                <w:sz w:val="18"/>
                <w:szCs w:val="18"/>
              </w:rPr>
            </w:pPr>
          </w:p>
          <w:p w14:paraId="40E6FD52" w14:textId="77777777" w:rsidR="00E6249A" w:rsidRPr="009A44E0" w:rsidRDefault="00E6249A" w:rsidP="004D40E8">
            <w:pPr>
              <w:pStyle w:val="Odlomakpopisa"/>
              <w:keepNext/>
              <w:keepLines/>
              <w:widowControl w:val="0"/>
              <w:numPr>
                <w:ilvl w:val="0"/>
                <w:numId w:val="76"/>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Provedba istraživanja o stavovima i razini svijesti o diskriminaciji i pojavnim oblicima diskriminacije</w:t>
            </w:r>
          </w:p>
        </w:tc>
        <w:tc>
          <w:tcPr>
            <w:tcW w:w="1656" w:type="pct"/>
          </w:tcPr>
          <w:p w14:paraId="789100C9" w14:textId="369BE88B" w:rsidR="00E6249A" w:rsidRPr="009A44E0" w:rsidRDefault="00E6249A" w:rsidP="004D40E8">
            <w:pPr>
              <w:pStyle w:val="Odlomakpopisa"/>
              <w:keepNext/>
              <w:keepLines/>
              <w:widowControl w:val="0"/>
              <w:numPr>
                <w:ilvl w:val="1"/>
                <w:numId w:val="77"/>
              </w:numPr>
              <w:suppressLineNumbers/>
              <w:suppressAutoHyphens/>
              <w:ind w:left="539" w:hanging="505"/>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lastRenderedPageBreak/>
              <w:t>broj održanih sastanaka savjetodavnih tijela do kraja 2023. godine</w:t>
            </w:r>
          </w:p>
          <w:p w14:paraId="17B3F990" w14:textId="4161F34A" w:rsidR="00E6249A" w:rsidRPr="009A44E0" w:rsidRDefault="00E6249A" w:rsidP="004D40E8">
            <w:pPr>
              <w:pStyle w:val="Odlomakpopisa"/>
              <w:keepNext/>
              <w:keepLines/>
              <w:widowControl w:val="0"/>
              <w:numPr>
                <w:ilvl w:val="1"/>
                <w:numId w:val="77"/>
              </w:numPr>
              <w:suppressLineNumbers/>
              <w:suppressAutoHyphens/>
              <w:ind w:left="539" w:hanging="505"/>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objavljeni izvještaji s nalazima vrednovanja</w:t>
            </w:r>
          </w:p>
          <w:p w14:paraId="503258B5" w14:textId="0B6DE965" w:rsidR="00E6249A" w:rsidRPr="009A44E0" w:rsidRDefault="00D952A5" w:rsidP="004D40E8">
            <w:pPr>
              <w:pStyle w:val="Odlomakpopisa"/>
              <w:keepNext/>
              <w:keepLines/>
              <w:widowControl w:val="0"/>
              <w:suppressLineNumbers/>
              <w:suppressAutoHyphens/>
              <w:ind w:left="539" w:hanging="505"/>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 xml:space="preserve">2.1.  </w:t>
            </w:r>
            <w:r w:rsidR="00E6249A" w:rsidRPr="009A44E0">
              <w:rPr>
                <w:sz w:val="18"/>
                <w:szCs w:val="18"/>
              </w:rPr>
              <w:t>predstavljeni nalazi istraživanja na završnoj konferenciji projekta „Borba protiv diskriminacije -  preduvjet za socijalno uključivanje najranjivijih skupina – faza I“</w:t>
            </w:r>
          </w:p>
          <w:p w14:paraId="34688B82" w14:textId="25A02310" w:rsidR="00E6249A" w:rsidRPr="009A44E0" w:rsidRDefault="00E6249A" w:rsidP="004D40E8">
            <w:pPr>
              <w:pStyle w:val="Odlomakpopisa"/>
              <w:keepNext/>
              <w:keepLines/>
              <w:widowControl w:val="0"/>
              <w:numPr>
                <w:ilvl w:val="1"/>
                <w:numId w:val="78"/>
              </w:numPr>
              <w:suppressLineNumbers/>
              <w:suppressAutoHyphens/>
              <w:ind w:left="539" w:hanging="505"/>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održana najmanje 2 sastanka savjetodavne skupine stručnjaka</w:t>
            </w:r>
          </w:p>
          <w:p w14:paraId="180CD362" w14:textId="739D2165" w:rsidR="00D952A5" w:rsidRPr="009A44E0" w:rsidRDefault="00D952A5" w:rsidP="004D40E8">
            <w:pPr>
              <w:pStyle w:val="Odlomakpopisa"/>
              <w:keepNext/>
              <w:keepLines/>
              <w:widowControl w:val="0"/>
              <w:numPr>
                <w:ilvl w:val="1"/>
                <w:numId w:val="78"/>
              </w:numPr>
              <w:suppressLineNumbers/>
              <w:suppressAutoHyphens/>
              <w:ind w:left="539" w:hanging="505"/>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w:t>
            </w:r>
            <w:r w:rsidR="00E6249A" w:rsidRPr="009A44E0">
              <w:rPr>
                <w:sz w:val="18"/>
                <w:szCs w:val="18"/>
              </w:rPr>
              <w:t xml:space="preserve">objavljen izvještaj s rezultatima mapiranja podataka o jednakosti </w:t>
            </w:r>
          </w:p>
          <w:p w14:paraId="4B503FC0" w14:textId="5D75DCD5" w:rsidR="00E6249A" w:rsidRPr="009A44E0" w:rsidRDefault="00E6249A" w:rsidP="004D40E8">
            <w:pPr>
              <w:pStyle w:val="Odlomakpopisa"/>
              <w:keepNext/>
              <w:keepLines/>
              <w:widowControl w:val="0"/>
              <w:numPr>
                <w:ilvl w:val="1"/>
                <w:numId w:val="79"/>
              </w:numPr>
              <w:suppressLineNumbers/>
              <w:suppressAutoHyphens/>
              <w:ind w:left="539" w:hanging="505"/>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broj vijeća i predstavnika nacionalnih manjina za koje su raspi</w:t>
            </w:r>
            <w:r w:rsidR="00D952A5" w:rsidRPr="009A44E0">
              <w:rPr>
                <w:sz w:val="18"/>
                <w:szCs w:val="18"/>
              </w:rPr>
              <w:t>sani izbor, a isti nisu održani</w:t>
            </w:r>
          </w:p>
          <w:p w14:paraId="0607E78F" w14:textId="570F3E1A" w:rsidR="00E6249A" w:rsidRPr="009A44E0" w:rsidRDefault="00E6249A" w:rsidP="004D40E8">
            <w:pPr>
              <w:pStyle w:val="Odlomakpopisa"/>
              <w:keepNext/>
              <w:keepLines/>
              <w:widowControl w:val="0"/>
              <w:numPr>
                <w:ilvl w:val="1"/>
                <w:numId w:val="79"/>
              </w:numPr>
              <w:suppressLineNumbers/>
              <w:suppressAutoHyphens/>
              <w:ind w:left="539" w:hanging="505"/>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broj izabranih vijeća i predstavnika nacionalnih manjina te broj vijeća i predstavnika nacionalnih manjina upisanih u Registar vijeća, koordinacija vijeća i predstavnika nacionalnih manjina, po pojedinim nacionalnim manjinama</w:t>
            </w:r>
          </w:p>
          <w:p w14:paraId="74AF462B" w14:textId="7D82E5C2" w:rsidR="00E6249A" w:rsidRPr="009A44E0" w:rsidRDefault="00D952A5" w:rsidP="004D40E8">
            <w:pPr>
              <w:pStyle w:val="Odlomakpopisa"/>
              <w:keepNext/>
              <w:keepLines/>
              <w:widowControl w:val="0"/>
              <w:numPr>
                <w:ilvl w:val="1"/>
                <w:numId w:val="80"/>
              </w:numPr>
              <w:suppressLineNumbers/>
              <w:suppressAutoHyphens/>
              <w:ind w:left="539" w:hanging="505"/>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B</w:t>
            </w:r>
            <w:r w:rsidR="00E6249A" w:rsidRPr="009A44E0">
              <w:rPr>
                <w:sz w:val="18"/>
                <w:szCs w:val="18"/>
              </w:rPr>
              <w:t>roj pripadnika nacionalnih manjina u predstavničkim i izvršnim tijelima jedinica lokalne, područne (regionalne) samouprave, po pojedinim nacionalnim manjinama</w:t>
            </w:r>
          </w:p>
          <w:p w14:paraId="0323D8EF" w14:textId="7FED8E9D" w:rsidR="00E6249A" w:rsidRPr="009A44E0" w:rsidRDefault="00E6249A" w:rsidP="004D40E8">
            <w:pPr>
              <w:pStyle w:val="Odlomakpopisa"/>
              <w:keepNext/>
              <w:keepLines/>
              <w:widowControl w:val="0"/>
              <w:numPr>
                <w:ilvl w:val="1"/>
                <w:numId w:val="76"/>
              </w:numPr>
              <w:suppressLineNumbers/>
              <w:suppressAutoHyphens/>
              <w:ind w:left="539" w:hanging="505"/>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Izrađen istraživački izvještaj s prikazom nalaza anketnog istraživanja</w:t>
            </w:r>
          </w:p>
        </w:tc>
      </w:tr>
      <w:tr w:rsidR="0061774B" w:rsidRPr="009A44E0" w14:paraId="69890462" w14:textId="77777777" w:rsidTr="002D1508">
        <w:trPr>
          <w:cantSplit/>
          <w:trHeight w:val="1134"/>
        </w:trPr>
        <w:tc>
          <w:tcPr>
            <w:cnfStyle w:val="001000000000" w:firstRow="0" w:lastRow="0" w:firstColumn="1" w:lastColumn="0" w:oddVBand="0" w:evenVBand="0" w:oddHBand="0" w:evenHBand="0" w:firstRowFirstColumn="0" w:firstRowLastColumn="0" w:lastRowFirstColumn="0" w:lastRowLastColumn="0"/>
            <w:tcW w:w="654" w:type="pct"/>
            <w:shd w:val="clear" w:color="auto" w:fill="E7E6E6" w:themeFill="background2"/>
          </w:tcPr>
          <w:p w14:paraId="0A8020F7" w14:textId="4A0EDB2F" w:rsidR="00E6249A" w:rsidRPr="009A44E0" w:rsidRDefault="00E6249A" w:rsidP="004D40E8">
            <w:pPr>
              <w:keepNext/>
              <w:keepLines/>
              <w:widowControl w:val="0"/>
              <w:suppressLineNumbers/>
              <w:suppressAutoHyphens/>
              <w:ind w:left="29" w:right="35"/>
              <w:contextualSpacing/>
              <w:rPr>
                <w:sz w:val="18"/>
                <w:szCs w:val="18"/>
              </w:rPr>
            </w:pPr>
            <w:bookmarkStart w:id="23" w:name="_Hlk61122899"/>
            <w:r w:rsidRPr="009A44E0">
              <w:rPr>
                <w:sz w:val="18"/>
                <w:szCs w:val="18"/>
              </w:rPr>
              <w:t>Unaprijediti kapacitete javne uprave za primjenu mehanizama zaštite prava posebno ugroženih skupina građana u kriznim situacijama</w:t>
            </w:r>
          </w:p>
        </w:tc>
        <w:tc>
          <w:tcPr>
            <w:tcW w:w="518" w:type="pct"/>
            <w:shd w:val="clear" w:color="auto" w:fill="E7E6E6" w:themeFill="background2"/>
          </w:tcPr>
          <w:p w14:paraId="2284851F" w14:textId="77777777" w:rsidR="00D952A5" w:rsidRPr="009A44E0" w:rsidRDefault="00E6249A" w:rsidP="004D40E8">
            <w:pPr>
              <w:keepNext/>
              <w:keepLines/>
              <w:widowControl w:val="0"/>
              <w:suppressLineNumbers/>
              <w:suppressAutoHyphens/>
              <w:ind w:left="29" w:right="35"/>
              <w:contextualSpacing/>
              <w:cnfStyle w:val="000000000000" w:firstRow="0" w:lastRow="0" w:firstColumn="0" w:lastColumn="0" w:oddVBand="0" w:evenVBand="0" w:oddHBand="0" w:evenHBand="0" w:firstRowFirstColumn="0" w:firstRowLastColumn="0" w:lastRowFirstColumn="0" w:lastRowLastColumn="0"/>
              <w:rPr>
                <w:bCs/>
                <w:sz w:val="18"/>
                <w:szCs w:val="18"/>
              </w:rPr>
            </w:pPr>
            <w:r w:rsidRPr="009A44E0">
              <w:rPr>
                <w:bCs/>
                <w:sz w:val="18"/>
                <w:szCs w:val="18"/>
              </w:rPr>
              <w:t xml:space="preserve">Akcijski plan zaštite i promicanja ljudskih prava za razdoblje od 2021. do 2023. </w:t>
            </w:r>
          </w:p>
          <w:p w14:paraId="2F3F23C6" w14:textId="77777777" w:rsidR="00D952A5" w:rsidRPr="009A44E0" w:rsidRDefault="00E6249A" w:rsidP="004D40E8">
            <w:pPr>
              <w:keepNext/>
              <w:keepLines/>
              <w:widowControl w:val="0"/>
              <w:suppressLineNumbers/>
              <w:suppressAutoHyphens/>
              <w:ind w:left="29" w:right="35"/>
              <w:contextualSpacing/>
              <w:cnfStyle w:val="000000000000" w:firstRow="0" w:lastRow="0" w:firstColumn="0" w:lastColumn="0" w:oddVBand="0" w:evenVBand="0" w:oddHBand="0" w:evenHBand="0" w:firstRowFirstColumn="0" w:firstRowLastColumn="0" w:lastRowFirstColumn="0" w:lastRowLastColumn="0"/>
              <w:rPr>
                <w:bCs/>
                <w:sz w:val="18"/>
                <w:szCs w:val="18"/>
              </w:rPr>
            </w:pPr>
            <w:r w:rsidRPr="009A44E0">
              <w:rPr>
                <w:bCs/>
                <w:sz w:val="18"/>
                <w:szCs w:val="18"/>
              </w:rPr>
              <w:t xml:space="preserve">i </w:t>
            </w:r>
          </w:p>
          <w:p w14:paraId="12ACE7C2" w14:textId="244C2492" w:rsidR="00E6249A" w:rsidRPr="009A44E0" w:rsidRDefault="00E6249A" w:rsidP="004D40E8">
            <w:pPr>
              <w:keepNext/>
              <w:keepLines/>
              <w:widowControl w:val="0"/>
              <w:suppressLineNumbers/>
              <w:suppressAutoHyphens/>
              <w:ind w:left="29" w:right="35"/>
              <w:contextualSpacing/>
              <w:cnfStyle w:val="000000000000" w:firstRow="0" w:lastRow="0" w:firstColumn="0" w:lastColumn="0" w:oddVBand="0" w:evenVBand="0" w:oddHBand="0" w:evenHBand="0" w:firstRowFirstColumn="0" w:firstRowLastColumn="0" w:lastRowFirstColumn="0" w:lastRowLastColumn="0"/>
              <w:rPr>
                <w:b/>
                <w:bCs/>
                <w:sz w:val="18"/>
                <w:szCs w:val="18"/>
              </w:rPr>
            </w:pPr>
            <w:r w:rsidRPr="009A44E0">
              <w:rPr>
                <w:bCs/>
                <w:sz w:val="18"/>
                <w:szCs w:val="18"/>
              </w:rPr>
              <w:t>Akcijski plan suzbijanja diskriminacije za razdoblje od 2021. do 2023.</w:t>
            </w:r>
          </w:p>
        </w:tc>
        <w:tc>
          <w:tcPr>
            <w:tcW w:w="1145" w:type="pct"/>
          </w:tcPr>
          <w:p w14:paraId="797434F8" w14:textId="356F29DF" w:rsidR="00E6249A" w:rsidRDefault="00E6249A" w:rsidP="00486026">
            <w:pPr>
              <w:keepNext/>
              <w:keepLines/>
              <w:widowControl w:val="0"/>
              <w:suppressLineNumbers/>
              <w:suppressAutoHyphens/>
              <w:ind w:hanging="8"/>
              <w:contextualSpacing/>
              <w:cnfStyle w:val="000000000000" w:firstRow="0" w:lastRow="0" w:firstColumn="0" w:lastColumn="0" w:oddVBand="0" w:evenVBand="0" w:oddHBand="0" w:evenHBand="0" w:firstRowFirstColumn="0" w:firstRowLastColumn="0" w:lastRowFirstColumn="0" w:lastRowLastColumn="0"/>
              <w:rPr>
                <w:sz w:val="18"/>
                <w:szCs w:val="18"/>
                <w:vertAlign w:val="superscript"/>
              </w:rPr>
            </w:pPr>
            <w:r w:rsidRPr="009A44E0">
              <w:rPr>
                <w:sz w:val="18"/>
                <w:szCs w:val="18"/>
              </w:rPr>
              <w:t>Povećanje broja implementiranih mjera od strane tijela državne uprave s ciljem zaštite prava posebno ugroženih skupina u kriznim situacijama</w:t>
            </w:r>
            <w:r w:rsidR="00486026" w:rsidRPr="00486026">
              <w:rPr>
                <w:sz w:val="18"/>
                <w:szCs w:val="18"/>
                <w:vertAlign w:val="superscript"/>
              </w:rPr>
              <w:t>145</w:t>
            </w:r>
          </w:p>
          <w:p w14:paraId="5D3A78E1" w14:textId="77777777" w:rsidR="00486026" w:rsidRPr="00486026" w:rsidRDefault="00486026" w:rsidP="00486026">
            <w:pPr>
              <w:keepNext/>
              <w:keepLines/>
              <w:widowControl w:val="0"/>
              <w:suppressLineNumbers/>
              <w:suppressAutoHyphens/>
              <w:ind w:hanging="8"/>
              <w:contextualSpacing/>
              <w:cnfStyle w:val="000000000000" w:firstRow="0" w:lastRow="0" w:firstColumn="0" w:lastColumn="0" w:oddVBand="0" w:evenVBand="0" w:oddHBand="0" w:evenHBand="0" w:firstRowFirstColumn="0" w:firstRowLastColumn="0" w:lastRowFirstColumn="0" w:lastRowLastColumn="0"/>
              <w:rPr>
                <w:sz w:val="18"/>
                <w:szCs w:val="18"/>
              </w:rPr>
            </w:pPr>
          </w:p>
          <w:p w14:paraId="04A61194" w14:textId="6BE7ABD7" w:rsidR="00486026" w:rsidRPr="00486026" w:rsidRDefault="00486026" w:rsidP="00486026">
            <w:pPr>
              <w:keepNext/>
              <w:keepLines/>
              <w:widowControl w:val="0"/>
              <w:suppressLineNumbers/>
              <w:suppressAutoHyphens/>
              <w:ind w:hanging="8"/>
              <w:contextualSpacing/>
              <w:cnfStyle w:val="000000000000" w:firstRow="0" w:lastRow="0" w:firstColumn="0" w:lastColumn="0" w:oddVBand="0" w:evenVBand="0" w:oddHBand="0" w:evenHBand="0" w:firstRowFirstColumn="0" w:firstRowLastColumn="0" w:lastRowFirstColumn="0" w:lastRowLastColumn="0"/>
              <w:rPr>
                <w:sz w:val="18"/>
                <w:szCs w:val="18"/>
              </w:rPr>
            </w:pPr>
            <w:r w:rsidRPr="00486026">
              <w:rPr>
                <w:sz w:val="18"/>
                <w:szCs w:val="18"/>
              </w:rPr>
              <w:t>145</w:t>
            </w:r>
            <w:r>
              <w:rPr>
                <w:sz w:val="18"/>
                <w:szCs w:val="18"/>
              </w:rPr>
              <w:t xml:space="preserve"> </w:t>
            </w:r>
            <w:r>
              <w:t xml:space="preserve"> </w:t>
            </w:r>
            <w:r w:rsidRPr="00486026">
              <w:rPr>
                <w:sz w:val="18"/>
                <w:szCs w:val="18"/>
              </w:rPr>
              <w:t>Podaci će se prikupiti putem upitnika distribuiranog tijelima državne uprave, a prikupljanje podataka bit će koordinirano od strane Ureda za ljudska prava i prava nacionalnih manjina</w:t>
            </w:r>
          </w:p>
          <w:p w14:paraId="56CE47F7" w14:textId="50A8DEB2" w:rsidR="00486026" w:rsidRPr="009A44E0" w:rsidRDefault="00486026" w:rsidP="00486026">
            <w:pPr>
              <w:keepNext/>
              <w:keepLines/>
              <w:widowControl w:val="0"/>
              <w:suppressLineNumbers/>
              <w:suppressAutoHyphens/>
              <w:ind w:hanging="8"/>
              <w:contextualSpacing/>
              <w:cnfStyle w:val="000000000000" w:firstRow="0" w:lastRow="0" w:firstColumn="0" w:lastColumn="0" w:oddVBand="0" w:evenVBand="0" w:oddHBand="0" w:evenHBand="0" w:firstRowFirstColumn="0" w:firstRowLastColumn="0" w:lastRowFirstColumn="0" w:lastRowLastColumn="0"/>
              <w:rPr>
                <w:sz w:val="18"/>
                <w:szCs w:val="18"/>
              </w:rPr>
            </w:pPr>
          </w:p>
        </w:tc>
        <w:tc>
          <w:tcPr>
            <w:tcW w:w="1027" w:type="pct"/>
          </w:tcPr>
          <w:p w14:paraId="42ABB7B5" w14:textId="77777777" w:rsidR="00E6249A" w:rsidRPr="009A44E0" w:rsidRDefault="00E6249A" w:rsidP="004D40E8">
            <w:pPr>
              <w:keepNext/>
              <w:keepLines/>
              <w:widowControl w:val="0"/>
              <w:suppressLineNumbers/>
              <w:suppressAutoHyphens/>
              <w:ind w:left="34"/>
              <w:contextualSpacing/>
              <w:cnfStyle w:val="000000000000" w:firstRow="0" w:lastRow="0" w:firstColumn="0" w:lastColumn="0" w:oddVBand="0" w:evenVBand="0" w:oddHBand="0" w:evenHBand="0" w:firstRowFirstColumn="0" w:firstRowLastColumn="0" w:lastRowFirstColumn="0" w:lastRowLastColumn="0"/>
              <w:rPr>
                <w:sz w:val="18"/>
                <w:szCs w:val="18"/>
              </w:rPr>
            </w:pPr>
          </w:p>
          <w:p w14:paraId="50B36096" w14:textId="77777777" w:rsidR="00E6249A" w:rsidRPr="009A44E0" w:rsidRDefault="00E6249A" w:rsidP="004D40E8">
            <w:pPr>
              <w:pStyle w:val="Odlomakpopisa"/>
              <w:keepNext/>
              <w:keepLines/>
              <w:widowControl w:val="0"/>
              <w:numPr>
                <w:ilvl w:val="0"/>
                <w:numId w:val="81"/>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Omogućavanje kontakata zatvorenika sa članovima obitelji korištenjem modernih tehnologija</w:t>
            </w:r>
          </w:p>
          <w:p w14:paraId="0C8D3F6D" w14:textId="77777777" w:rsidR="00E6249A" w:rsidRPr="009A44E0" w:rsidRDefault="00E6249A" w:rsidP="004D40E8">
            <w:pPr>
              <w:pStyle w:val="Odlomakpopisa"/>
              <w:keepNext/>
              <w:keepLines/>
              <w:widowControl w:val="0"/>
              <w:suppressLineNumbers/>
              <w:suppressAutoHyphens/>
              <w:ind w:left="34"/>
              <w:cnfStyle w:val="000000000000" w:firstRow="0" w:lastRow="0" w:firstColumn="0" w:lastColumn="0" w:oddVBand="0" w:evenVBand="0" w:oddHBand="0" w:evenHBand="0" w:firstRowFirstColumn="0" w:firstRowLastColumn="0" w:lastRowFirstColumn="0" w:lastRowLastColumn="0"/>
              <w:rPr>
                <w:sz w:val="18"/>
                <w:szCs w:val="18"/>
              </w:rPr>
            </w:pPr>
          </w:p>
          <w:p w14:paraId="21C6DF6A" w14:textId="77777777" w:rsidR="00E6249A" w:rsidRPr="009A44E0" w:rsidRDefault="00E6249A" w:rsidP="004D40E8">
            <w:pPr>
              <w:pStyle w:val="Odlomakpopisa"/>
              <w:keepNext/>
              <w:keepLines/>
              <w:widowControl w:val="0"/>
              <w:numPr>
                <w:ilvl w:val="0"/>
                <w:numId w:val="81"/>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Pridonijeti postizanju odgovarajućeg životnog standarda tražitelja međunarodne zaštite u Prihvatilištima za tražitelje međunarodne zaštite u Zagrebu i Kutini</w:t>
            </w:r>
          </w:p>
          <w:p w14:paraId="65759C6E" w14:textId="77777777" w:rsidR="00E6249A" w:rsidRPr="009A44E0" w:rsidRDefault="00E6249A" w:rsidP="004D40E8">
            <w:pPr>
              <w:pStyle w:val="Odlomakpopisa"/>
              <w:keepNext/>
              <w:keepLines/>
              <w:widowControl w:val="0"/>
              <w:suppressLineNumbers/>
              <w:suppressAutoHyphens/>
              <w:ind w:left="34"/>
              <w:cnfStyle w:val="000000000000" w:firstRow="0" w:lastRow="0" w:firstColumn="0" w:lastColumn="0" w:oddVBand="0" w:evenVBand="0" w:oddHBand="0" w:evenHBand="0" w:firstRowFirstColumn="0" w:firstRowLastColumn="0" w:lastRowFirstColumn="0" w:lastRowLastColumn="0"/>
              <w:rPr>
                <w:sz w:val="18"/>
                <w:szCs w:val="18"/>
              </w:rPr>
            </w:pPr>
          </w:p>
          <w:p w14:paraId="6BFF0744" w14:textId="36FB8200" w:rsidR="00E6249A" w:rsidRPr="009A44E0" w:rsidRDefault="00E6249A" w:rsidP="004D40E8">
            <w:pPr>
              <w:pStyle w:val="Odlomakpopisa"/>
              <w:keepNext/>
              <w:keepLines/>
              <w:widowControl w:val="0"/>
              <w:numPr>
                <w:ilvl w:val="0"/>
                <w:numId w:val="81"/>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Programi usavršavanja i obuke za službenike Službe za  prihvat i smještaj tražitelja međunarodne zaštite i Službe za međunarodnu zaštitu</w:t>
            </w:r>
          </w:p>
          <w:p w14:paraId="31C6BDB4" w14:textId="77777777" w:rsidR="00E6249A" w:rsidRPr="009A44E0" w:rsidRDefault="00E6249A" w:rsidP="004D40E8">
            <w:pPr>
              <w:pStyle w:val="Odlomakpopisa"/>
              <w:keepNext/>
              <w:keepLines/>
              <w:widowControl w:val="0"/>
              <w:suppressLineNumbers/>
              <w:suppressAutoHyphens/>
              <w:ind w:left="34"/>
              <w:cnfStyle w:val="000000000000" w:firstRow="0" w:lastRow="0" w:firstColumn="0" w:lastColumn="0" w:oddVBand="0" w:evenVBand="0" w:oddHBand="0" w:evenHBand="0" w:firstRowFirstColumn="0" w:firstRowLastColumn="0" w:lastRowFirstColumn="0" w:lastRowLastColumn="0"/>
              <w:rPr>
                <w:sz w:val="18"/>
                <w:szCs w:val="18"/>
              </w:rPr>
            </w:pPr>
          </w:p>
          <w:p w14:paraId="306881ED" w14:textId="77777777" w:rsidR="00E6249A" w:rsidRPr="009A44E0" w:rsidRDefault="00E6249A" w:rsidP="004D40E8">
            <w:pPr>
              <w:pStyle w:val="Odlomakpopisa"/>
              <w:keepNext/>
              <w:keepLines/>
              <w:widowControl w:val="0"/>
              <w:numPr>
                <w:ilvl w:val="0"/>
                <w:numId w:val="81"/>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bookmarkStart w:id="24" w:name="_Hlk61123094"/>
            <w:r w:rsidRPr="009A44E0">
              <w:rPr>
                <w:sz w:val="18"/>
                <w:szCs w:val="18"/>
              </w:rPr>
              <w:t xml:space="preserve">Unaprjeđenje prikupljanja i analize podataka iz zdravstvenog sustava o zdravstvenom statusu i korištenju zdravstvene zaštite  pojedinih ranjivih skupina </w:t>
            </w:r>
            <w:bookmarkEnd w:id="24"/>
            <w:r w:rsidRPr="009A44E0">
              <w:rPr>
                <w:sz w:val="18"/>
                <w:szCs w:val="18"/>
              </w:rPr>
              <w:t>koje češće doživljavaju diskriminaciju u svrhu izrade javnozdravstvenih i epidemioloških pokazatelja kao preduvjeta za kreiranje strateških okvira koji se odnose na  unaprjeđenje prava na zdravlje ranjivih skupina</w:t>
            </w:r>
          </w:p>
        </w:tc>
        <w:tc>
          <w:tcPr>
            <w:tcW w:w="1656" w:type="pct"/>
          </w:tcPr>
          <w:p w14:paraId="344D2B47" w14:textId="77777777" w:rsidR="00E6249A" w:rsidRPr="009A44E0" w:rsidRDefault="00E6249A" w:rsidP="004D40E8">
            <w:pPr>
              <w:pStyle w:val="Odlomakpopisa"/>
              <w:keepNext/>
              <w:keepLines/>
              <w:widowControl w:val="0"/>
              <w:suppressLineNumbers/>
              <w:suppressAutoHyphens/>
              <w:cnfStyle w:val="000000000000" w:firstRow="0" w:lastRow="0" w:firstColumn="0" w:lastColumn="0" w:oddVBand="0" w:evenVBand="0" w:oddHBand="0" w:evenHBand="0" w:firstRowFirstColumn="0" w:firstRowLastColumn="0" w:lastRowFirstColumn="0" w:lastRowLastColumn="0"/>
              <w:rPr>
                <w:sz w:val="18"/>
                <w:szCs w:val="18"/>
              </w:rPr>
            </w:pPr>
          </w:p>
          <w:p w14:paraId="0F8215E4" w14:textId="2ADB5DC7" w:rsidR="00E6249A" w:rsidRPr="00727D95" w:rsidRDefault="00E6249A" w:rsidP="00727D95">
            <w:pPr>
              <w:pStyle w:val="Odlomakpopisa"/>
              <w:keepNext/>
              <w:keepLines/>
              <w:widowControl w:val="0"/>
              <w:numPr>
                <w:ilvl w:val="1"/>
                <w:numId w:val="82"/>
              </w:numPr>
              <w:suppressLineNumbers/>
              <w:suppressAutoHyphens/>
              <w:ind w:left="539" w:hanging="505"/>
              <w:cnfStyle w:val="000000000000" w:firstRow="0" w:lastRow="0" w:firstColumn="0" w:lastColumn="0" w:oddVBand="0" w:evenVBand="0" w:oddHBand="0" w:evenHBand="0" w:firstRowFirstColumn="0" w:firstRowLastColumn="0" w:lastRowFirstColumn="0" w:lastRowLastColumn="0"/>
              <w:rPr>
                <w:sz w:val="18"/>
                <w:szCs w:val="18"/>
              </w:rPr>
            </w:pPr>
            <w:r w:rsidRPr="00727D95">
              <w:rPr>
                <w:sz w:val="18"/>
                <w:szCs w:val="18"/>
              </w:rPr>
              <w:t>broj ostvarenih video-posjeta u kaznenim tijelima i odgojnim zavodima</w:t>
            </w:r>
          </w:p>
          <w:p w14:paraId="0C2B006A" w14:textId="30405EBB" w:rsidR="00727D95" w:rsidRPr="00727D95" w:rsidRDefault="00727D95" w:rsidP="00727D95">
            <w:pPr>
              <w:keepNext/>
              <w:keepLines/>
              <w:widowControl w:val="0"/>
              <w:suppressLineNumbers/>
              <w:suppressAutoHyphens/>
              <w:ind w:left="539" w:hanging="505"/>
              <w:cnfStyle w:val="000000000000" w:firstRow="0" w:lastRow="0" w:firstColumn="0" w:lastColumn="0" w:oddVBand="0" w:evenVBand="0" w:oddHBand="0" w:evenHBand="0" w:firstRowFirstColumn="0" w:firstRowLastColumn="0" w:lastRowFirstColumn="0" w:lastRowLastColumn="0"/>
              <w:rPr>
                <w:sz w:val="18"/>
                <w:szCs w:val="18"/>
              </w:rPr>
            </w:pPr>
            <w:r w:rsidRPr="00727D95">
              <w:rPr>
                <w:sz w:val="18"/>
                <w:szCs w:val="18"/>
              </w:rPr>
              <w:t xml:space="preserve">2.1. </w:t>
            </w:r>
            <w:r w:rsidRPr="00727D95">
              <w:rPr>
                <w:sz w:val="18"/>
                <w:szCs w:val="18"/>
              </w:rPr>
              <w:tab/>
            </w:r>
            <w:r>
              <w:rPr>
                <w:sz w:val="18"/>
                <w:szCs w:val="18"/>
              </w:rPr>
              <w:t>b</w:t>
            </w:r>
            <w:r w:rsidRPr="00727D95">
              <w:rPr>
                <w:sz w:val="18"/>
                <w:szCs w:val="18"/>
              </w:rPr>
              <w:t>roj djece tražitelja međunarodne zaštite uključenih  u obrazovni sustav Republike Hrvatske</w:t>
            </w:r>
          </w:p>
          <w:p w14:paraId="3A52CA72" w14:textId="4E27174B" w:rsidR="00727D95" w:rsidRPr="00727D95" w:rsidRDefault="00727D95" w:rsidP="00727D95">
            <w:pPr>
              <w:keepNext/>
              <w:keepLines/>
              <w:widowControl w:val="0"/>
              <w:suppressLineNumbers/>
              <w:suppressAutoHyphens/>
              <w:ind w:left="539" w:hanging="505"/>
              <w:cnfStyle w:val="000000000000" w:firstRow="0" w:lastRow="0" w:firstColumn="0" w:lastColumn="0" w:oddVBand="0" w:evenVBand="0" w:oddHBand="0" w:evenHBand="0" w:firstRowFirstColumn="0" w:firstRowLastColumn="0" w:lastRowFirstColumn="0" w:lastRowLastColumn="0"/>
              <w:rPr>
                <w:sz w:val="18"/>
                <w:szCs w:val="18"/>
              </w:rPr>
            </w:pPr>
            <w:r w:rsidRPr="00727D95">
              <w:rPr>
                <w:sz w:val="18"/>
                <w:szCs w:val="18"/>
              </w:rPr>
              <w:t>2.2.</w:t>
            </w:r>
            <w:r w:rsidRPr="00727D95">
              <w:t xml:space="preserve"> </w:t>
            </w:r>
            <w:r>
              <w:t xml:space="preserve">   b</w:t>
            </w:r>
            <w:r w:rsidRPr="00727D95">
              <w:rPr>
                <w:sz w:val="18"/>
                <w:szCs w:val="18"/>
              </w:rPr>
              <w:t>roj individualnih i grupnih razgovora kojima je pružena psihosocijalna potpora tražiteljima međunarodne zaštite</w:t>
            </w:r>
          </w:p>
          <w:p w14:paraId="7005B048" w14:textId="27F4B93C" w:rsidR="00727D95" w:rsidRPr="00727D95" w:rsidRDefault="00727D95" w:rsidP="00727D95">
            <w:pPr>
              <w:keepNext/>
              <w:keepLines/>
              <w:widowControl w:val="0"/>
              <w:suppressLineNumbers/>
              <w:suppressAutoHyphens/>
              <w:ind w:left="539" w:hanging="505"/>
              <w:cnfStyle w:val="000000000000" w:firstRow="0" w:lastRow="0" w:firstColumn="0" w:lastColumn="0" w:oddVBand="0" w:evenVBand="0" w:oddHBand="0" w:evenHBand="0" w:firstRowFirstColumn="0" w:firstRowLastColumn="0" w:lastRowFirstColumn="0" w:lastRowLastColumn="0"/>
              <w:rPr>
                <w:sz w:val="18"/>
                <w:szCs w:val="18"/>
              </w:rPr>
            </w:pPr>
            <w:r w:rsidRPr="00727D95">
              <w:rPr>
                <w:sz w:val="18"/>
                <w:szCs w:val="18"/>
              </w:rPr>
              <w:t>2.3.    broj korisnika informatičkih radionica</w:t>
            </w:r>
          </w:p>
          <w:p w14:paraId="5554DDD9" w14:textId="40265881" w:rsidR="00727D95" w:rsidRPr="00727D95" w:rsidRDefault="00727D95" w:rsidP="00727D95">
            <w:pPr>
              <w:keepNext/>
              <w:keepLines/>
              <w:widowControl w:val="0"/>
              <w:suppressLineNumbers/>
              <w:suppressAutoHyphens/>
              <w:ind w:left="539" w:hanging="505"/>
              <w:cnfStyle w:val="000000000000" w:firstRow="0" w:lastRow="0" w:firstColumn="0" w:lastColumn="0" w:oddVBand="0" w:evenVBand="0" w:oddHBand="0" w:evenHBand="0" w:firstRowFirstColumn="0" w:firstRowLastColumn="0" w:lastRowFirstColumn="0" w:lastRowLastColumn="0"/>
              <w:rPr>
                <w:sz w:val="18"/>
                <w:szCs w:val="18"/>
              </w:rPr>
            </w:pPr>
            <w:r w:rsidRPr="00727D95">
              <w:rPr>
                <w:sz w:val="18"/>
                <w:szCs w:val="18"/>
              </w:rPr>
              <w:t>2.4.    broj održanih radionica hrvatskog jezika</w:t>
            </w:r>
          </w:p>
          <w:p w14:paraId="7088130F" w14:textId="0F63F439" w:rsidR="00727D95" w:rsidRPr="00727D95" w:rsidRDefault="00727D95" w:rsidP="00727D95">
            <w:pPr>
              <w:keepNext/>
              <w:keepLines/>
              <w:widowControl w:val="0"/>
              <w:suppressLineNumbers/>
              <w:suppressAutoHyphens/>
              <w:ind w:left="539" w:hanging="505"/>
              <w:cnfStyle w:val="000000000000" w:firstRow="0" w:lastRow="0" w:firstColumn="0" w:lastColumn="0" w:oddVBand="0" w:evenVBand="0" w:oddHBand="0" w:evenHBand="0" w:firstRowFirstColumn="0" w:firstRowLastColumn="0" w:lastRowFirstColumn="0" w:lastRowLastColumn="0"/>
              <w:rPr>
                <w:sz w:val="18"/>
                <w:szCs w:val="18"/>
              </w:rPr>
            </w:pPr>
            <w:r w:rsidRPr="00727D95">
              <w:rPr>
                <w:sz w:val="18"/>
                <w:szCs w:val="18"/>
              </w:rPr>
              <w:t>2.5.    broj održanih kreativnih radionica</w:t>
            </w:r>
          </w:p>
          <w:p w14:paraId="2192C250" w14:textId="08C2D28A" w:rsidR="00727D95" w:rsidRPr="00727D95" w:rsidRDefault="00727D95" w:rsidP="00727D95">
            <w:pPr>
              <w:keepNext/>
              <w:keepLines/>
              <w:widowControl w:val="0"/>
              <w:suppressLineNumbers/>
              <w:suppressAutoHyphens/>
              <w:ind w:left="539" w:hanging="505"/>
              <w:cnfStyle w:val="000000000000" w:firstRow="0" w:lastRow="0" w:firstColumn="0" w:lastColumn="0" w:oddVBand="0" w:evenVBand="0" w:oddHBand="0" w:evenHBand="0" w:firstRowFirstColumn="0" w:firstRowLastColumn="0" w:lastRowFirstColumn="0" w:lastRowLastColumn="0"/>
              <w:rPr>
                <w:sz w:val="18"/>
                <w:szCs w:val="18"/>
              </w:rPr>
            </w:pPr>
            <w:r w:rsidRPr="00727D95">
              <w:rPr>
                <w:sz w:val="18"/>
                <w:szCs w:val="18"/>
              </w:rPr>
              <w:t>2.6.    broj održanih dječjih igraonica</w:t>
            </w:r>
          </w:p>
          <w:p w14:paraId="72AAE34E" w14:textId="77777777" w:rsidR="00727D95" w:rsidRPr="00727D95" w:rsidRDefault="00727D95" w:rsidP="00727D95">
            <w:pPr>
              <w:keepNext/>
              <w:keepLines/>
              <w:widowControl w:val="0"/>
              <w:suppressLineNumbers/>
              <w:suppressAutoHyphens/>
              <w:ind w:left="539" w:hanging="505"/>
              <w:cnfStyle w:val="000000000000" w:firstRow="0" w:lastRow="0" w:firstColumn="0" w:lastColumn="0" w:oddVBand="0" w:evenVBand="0" w:oddHBand="0" w:evenHBand="0" w:firstRowFirstColumn="0" w:firstRowLastColumn="0" w:lastRowFirstColumn="0" w:lastRowLastColumn="0"/>
              <w:rPr>
                <w:sz w:val="18"/>
                <w:szCs w:val="18"/>
              </w:rPr>
            </w:pPr>
          </w:p>
          <w:p w14:paraId="6E4030B5" w14:textId="2E1681FE" w:rsidR="00146753" w:rsidRPr="00146753" w:rsidRDefault="00727D95" w:rsidP="00146753">
            <w:pPr>
              <w:keepNext/>
              <w:keepLines/>
              <w:widowControl w:val="0"/>
              <w:suppressLineNumbers/>
              <w:suppressAutoHyphens/>
              <w:cnfStyle w:val="000000000000" w:firstRow="0" w:lastRow="0" w:firstColumn="0" w:lastColumn="0" w:oddVBand="0" w:evenVBand="0" w:oddHBand="0" w:evenHBand="0" w:firstRowFirstColumn="0" w:firstRowLastColumn="0" w:lastRowFirstColumn="0" w:lastRowLastColumn="0"/>
              <w:rPr>
                <w:sz w:val="18"/>
                <w:szCs w:val="18"/>
              </w:rPr>
            </w:pPr>
            <w:r w:rsidRPr="00146753">
              <w:rPr>
                <w:sz w:val="18"/>
                <w:szCs w:val="18"/>
              </w:rPr>
              <w:t>3.1</w:t>
            </w:r>
            <w:r w:rsidR="00146753">
              <w:rPr>
                <w:sz w:val="18"/>
                <w:szCs w:val="18"/>
              </w:rPr>
              <w:t>.</w:t>
            </w:r>
            <w:r w:rsidR="003B4294" w:rsidRPr="00146753">
              <w:rPr>
                <w:sz w:val="18"/>
                <w:szCs w:val="18"/>
              </w:rPr>
              <w:t xml:space="preserve">   </w:t>
            </w:r>
            <w:r w:rsidR="00146753">
              <w:t xml:space="preserve"> </w:t>
            </w:r>
            <w:r w:rsidR="00146753" w:rsidRPr="00146753">
              <w:rPr>
                <w:sz w:val="18"/>
                <w:szCs w:val="18"/>
              </w:rPr>
              <w:tab/>
              <w:t>broj službenika koji su sudjelovali na programima usavršavanja</w:t>
            </w:r>
          </w:p>
          <w:p w14:paraId="74B71F79" w14:textId="49F4BB50" w:rsidR="00146753" w:rsidRPr="00146753" w:rsidRDefault="00146753" w:rsidP="00146753">
            <w:pPr>
              <w:pStyle w:val="Odlomakpopisa"/>
              <w:keepNext/>
              <w:keepLines/>
              <w:widowControl w:val="0"/>
              <w:numPr>
                <w:ilvl w:val="1"/>
                <w:numId w:val="83"/>
              </w:numPr>
              <w:suppressLineNumbers/>
              <w:suppressAutoHyphens/>
              <w:ind w:left="392" w:hanging="404"/>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u</w:t>
            </w:r>
            <w:r w:rsidRPr="00146753">
              <w:rPr>
                <w:sz w:val="18"/>
                <w:szCs w:val="18"/>
              </w:rPr>
              <w:t>činjena analiza dostupnosti podataka u zdravstvenom sustavu iz perspektive pojedinih ranjivih skupina</w:t>
            </w:r>
          </w:p>
          <w:p w14:paraId="303F5833" w14:textId="6679E8BC" w:rsidR="00146753" w:rsidRPr="00146753" w:rsidRDefault="00146753" w:rsidP="00146753">
            <w:pPr>
              <w:pStyle w:val="Odlomakpopisa"/>
              <w:keepNext/>
              <w:keepLines/>
              <w:widowControl w:val="0"/>
              <w:numPr>
                <w:ilvl w:val="1"/>
                <w:numId w:val="83"/>
              </w:numPr>
              <w:suppressLineNumbers/>
              <w:suppressAutoHyphens/>
              <w:ind w:left="392" w:hanging="404"/>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k</w:t>
            </w:r>
            <w:r w:rsidRPr="00146753">
              <w:rPr>
                <w:sz w:val="18"/>
                <w:szCs w:val="18"/>
              </w:rPr>
              <w:t>onkretizirani prijedlozi unaprjeđenja praćenja i analize zdravstvenog statusa i korištenja zdravstvene zaštite pojedinih ranjivih skupina</w:t>
            </w:r>
          </w:p>
          <w:p w14:paraId="4C07FD30" w14:textId="2234D457" w:rsidR="00E6249A" w:rsidRPr="00146753" w:rsidRDefault="00146753" w:rsidP="00146753">
            <w:pPr>
              <w:pStyle w:val="Odlomakpopisa"/>
              <w:keepNext/>
              <w:keepLines/>
              <w:widowControl w:val="0"/>
              <w:numPr>
                <w:ilvl w:val="1"/>
                <w:numId w:val="83"/>
              </w:numPr>
              <w:suppressLineNumbers/>
              <w:suppressAutoHyphens/>
              <w:ind w:left="392" w:hanging="404"/>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k</w:t>
            </w:r>
            <w:r w:rsidRPr="00146753">
              <w:rPr>
                <w:sz w:val="18"/>
                <w:szCs w:val="18"/>
              </w:rPr>
              <w:t>reiran ili unaprjeđen sustav izrade javnozdravstvenih i epidemioloških pokazatelja koji se odnose na zdravlje ranjivih skupina koje češće doživljavaju diskriminaciju</w:t>
            </w:r>
          </w:p>
        </w:tc>
      </w:tr>
      <w:bookmarkEnd w:id="23"/>
      <w:tr w:rsidR="0061774B" w:rsidRPr="009A44E0" w14:paraId="604AE256" w14:textId="77777777" w:rsidTr="002D1508">
        <w:trPr>
          <w:cantSplit/>
          <w:trHeight w:val="1134"/>
        </w:trPr>
        <w:tc>
          <w:tcPr>
            <w:cnfStyle w:val="001000000000" w:firstRow="0" w:lastRow="0" w:firstColumn="1" w:lastColumn="0" w:oddVBand="0" w:evenVBand="0" w:oddHBand="0" w:evenHBand="0" w:firstRowFirstColumn="0" w:firstRowLastColumn="0" w:lastRowFirstColumn="0" w:lastRowLastColumn="0"/>
            <w:tcW w:w="654" w:type="pct"/>
            <w:shd w:val="clear" w:color="auto" w:fill="E7E6E6" w:themeFill="background2"/>
          </w:tcPr>
          <w:p w14:paraId="0FD0B21E" w14:textId="77777777" w:rsidR="00E6249A" w:rsidRPr="009A44E0" w:rsidRDefault="00E6249A" w:rsidP="004D40E8">
            <w:pPr>
              <w:keepNext/>
              <w:keepLines/>
              <w:widowControl w:val="0"/>
              <w:suppressLineNumbers/>
              <w:suppressAutoHyphens/>
              <w:ind w:left="29" w:right="35"/>
              <w:contextualSpacing/>
              <w:rPr>
                <w:sz w:val="18"/>
                <w:szCs w:val="18"/>
              </w:rPr>
            </w:pPr>
            <w:r w:rsidRPr="009A44E0">
              <w:rPr>
                <w:sz w:val="18"/>
                <w:szCs w:val="18"/>
              </w:rPr>
              <w:lastRenderedPageBreak/>
              <w:t>Osigurati jednako postupanje kod zapošljavanja i u području rada, posebice vodeći računa o pripadnicima skupina koje češće doživljavaju diskriminaciju</w:t>
            </w:r>
          </w:p>
        </w:tc>
        <w:tc>
          <w:tcPr>
            <w:tcW w:w="518" w:type="pct"/>
            <w:shd w:val="clear" w:color="auto" w:fill="E7E6E6" w:themeFill="background2"/>
          </w:tcPr>
          <w:p w14:paraId="48E12DFF" w14:textId="77777777" w:rsidR="00E6249A" w:rsidRPr="009A44E0" w:rsidRDefault="00E6249A" w:rsidP="004D40E8">
            <w:pPr>
              <w:keepNext/>
              <w:keepLines/>
              <w:widowControl w:val="0"/>
              <w:suppressLineNumbers/>
              <w:suppressAutoHyphens/>
              <w:ind w:left="29"/>
              <w:contextualSpacing/>
              <w:cnfStyle w:val="000000000000" w:firstRow="0" w:lastRow="0" w:firstColumn="0" w:lastColumn="0" w:oddVBand="0" w:evenVBand="0" w:oddHBand="0" w:evenHBand="0" w:firstRowFirstColumn="0" w:firstRowLastColumn="0" w:lastRowFirstColumn="0" w:lastRowLastColumn="0"/>
              <w:rPr>
                <w:b/>
                <w:bCs/>
                <w:sz w:val="18"/>
                <w:szCs w:val="18"/>
              </w:rPr>
            </w:pPr>
            <w:r w:rsidRPr="009A44E0">
              <w:rPr>
                <w:bCs/>
                <w:sz w:val="18"/>
                <w:szCs w:val="18"/>
              </w:rPr>
              <w:t>Akcijski plan suzbijanja diskriminacije za razdoblje od 2021. do 2023</w:t>
            </w:r>
            <w:r w:rsidRPr="009A44E0">
              <w:rPr>
                <w:b/>
                <w:bCs/>
                <w:sz w:val="18"/>
                <w:szCs w:val="18"/>
              </w:rPr>
              <w:t>.</w:t>
            </w:r>
          </w:p>
        </w:tc>
        <w:tc>
          <w:tcPr>
            <w:tcW w:w="1145" w:type="pct"/>
          </w:tcPr>
          <w:p w14:paraId="1BFCF464" w14:textId="77777777" w:rsidR="00E6249A" w:rsidRPr="009A44E0" w:rsidRDefault="00E6249A" w:rsidP="004D40E8">
            <w:pPr>
              <w:keepNext/>
              <w:keepLines/>
              <w:widowControl w:val="0"/>
              <w:suppressLineNumbers/>
              <w:suppressAutoHyphens/>
              <w:ind w:hanging="8"/>
              <w:contextualSpacing/>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Broj uključenih dugotrajno nezaposlenih osoba u motivacijske aktivacijske programe i savjetovanja</w:t>
            </w:r>
          </w:p>
          <w:p w14:paraId="52385AB3" w14:textId="77777777" w:rsidR="00E6249A" w:rsidRPr="009A44E0" w:rsidRDefault="00E6249A" w:rsidP="004D40E8">
            <w:pPr>
              <w:keepNext/>
              <w:keepLines/>
              <w:widowControl w:val="0"/>
              <w:suppressLineNumbers/>
              <w:suppressAutoHyphens/>
              <w:contextualSpacing/>
              <w:cnfStyle w:val="000000000000" w:firstRow="0" w:lastRow="0" w:firstColumn="0" w:lastColumn="0" w:oddVBand="0" w:evenVBand="0" w:oddHBand="0" w:evenHBand="0" w:firstRowFirstColumn="0" w:firstRowLastColumn="0" w:lastRowFirstColumn="0" w:lastRowLastColumn="0"/>
              <w:rPr>
                <w:sz w:val="18"/>
                <w:szCs w:val="18"/>
              </w:rPr>
            </w:pPr>
          </w:p>
          <w:p w14:paraId="2B5FF5DB" w14:textId="3AE72E09" w:rsidR="00E6249A" w:rsidRPr="009A44E0" w:rsidRDefault="00E6249A" w:rsidP="004D40E8">
            <w:pPr>
              <w:keepNext/>
              <w:keepLines/>
              <w:widowControl w:val="0"/>
              <w:suppressLineNumbers/>
              <w:suppressAutoHyphens/>
              <w:contextualSpacing/>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Stopa aktivnosti radne snage</w:t>
            </w:r>
            <w:r w:rsidR="001052FB" w:rsidRPr="009A44E0">
              <w:rPr>
                <w:sz w:val="18"/>
                <w:szCs w:val="18"/>
              </w:rPr>
              <w:t xml:space="preserve"> </w:t>
            </w:r>
            <w:r w:rsidRPr="009A44E0">
              <w:rPr>
                <w:sz w:val="18"/>
                <w:szCs w:val="18"/>
              </w:rPr>
              <w:t>(25 -64)</w:t>
            </w:r>
          </w:p>
        </w:tc>
        <w:tc>
          <w:tcPr>
            <w:tcW w:w="1027" w:type="pct"/>
          </w:tcPr>
          <w:p w14:paraId="711A3012" w14:textId="77777777" w:rsidR="00E6249A" w:rsidRPr="009A44E0" w:rsidRDefault="00E6249A" w:rsidP="004D40E8">
            <w:pPr>
              <w:pStyle w:val="Odlomakpopisa"/>
              <w:keepNext/>
              <w:keepLines/>
              <w:widowControl w:val="0"/>
              <w:numPr>
                <w:ilvl w:val="0"/>
                <w:numId w:val="84"/>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Povećati broj zaposlenih i radno aktivnih nezaposlenih osoba u nepovoljnom položaju na tržištu rada</w:t>
            </w:r>
          </w:p>
          <w:p w14:paraId="14B32465" w14:textId="77777777" w:rsidR="00E6249A" w:rsidRPr="009A44E0" w:rsidRDefault="00E6249A" w:rsidP="004D40E8">
            <w:pPr>
              <w:keepNext/>
              <w:keepLines/>
              <w:widowControl w:val="0"/>
              <w:suppressLineNumbers/>
              <w:suppressAutoHyphens/>
              <w:ind w:left="34"/>
              <w:contextualSpacing/>
              <w:cnfStyle w:val="000000000000" w:firstRow="0" w:lastRow="0" w:firstColumn="0" w:lastColumn="0" w:oddVBand="0" w:evenVBand="0" w:oddHBand="0" w:evenHBand="0" w:firstRowFirstColumn="0" w:firstRowLastColumn="0" w:lastRowFirstColumn="0" w:lastRowLastColumn="0"/>
              <w:rPr>
                <w:sz w:val="18"/>
                <w:szCs w:val="18"/>
              </w:rPr>
            </w:pPr>
          </w:p>
          <w:p w14:paraId="3787E1ED" w14:textId="5FC2D11D" w:rsidR="00E6249A" w:rsidRPr="009A44E0" w:rsidRDefault="00146753" w:rsidP="004D40E8">
            <w:pPr>
              <w:pStyle w:val="Odlomakpopisa"/>
              <w:keepNext/>
              <w:keepLines/>
              <w:widowControl w:val="0"/>
              <w:numPr>
                <w:ilvl w:val="0"/>
                <w:numId w:val="84"/>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 </w:t>
            </w:r>
            <w:r w:rsidR="00E6249A" w:rsidRPr="009A44E0">
              <w:rPr>
                <w:sz w:val="18"/>
                <w:szCs w:val="18"/>
              </w:rPr>
              <w:t xml:space="preserve">Seminar za poslodavce i predstavnike radnika o Zakonu o suzbijanju diskriminacije i Zakonu o ravnopravnosti spolova i skupinama u opasnosti od diskriminacije na tržištu rada </w:t>
            </w:r>
          </w:p>
          <w:p w14:paraId="5342C669" w14:textId="77777777" w:rsidR="001052FB" w:rsidRPr="009A44E0" w:rsidRDefault="001052FB" w:rsidP="004D40E8">
            <w:pPr>
              <w:pStyle w:val="Odlomakpopisa"/>
              <w:keepNext/>
              <w:keepLines/>
              <w:widowControl w:val="0"/>
              <w:suppressLineNumbers/>
              <w:suppressAutoHyphens/>
              <w:ind w:left="34"/>
              <w:cnfStyle w:val="000000000000" w:firstRow="0" w:lastRow="0" w:firstColumn="0" w:lastColumn="0" w:oddVBand="0" w:evenVBand="0" w:oddHBand="0" w:evenHBand="0" w:firstRowFirstColumn="0" w:firstRowLastColumn="0" w:lastRowFirstColumn="0" w:lastRowLastColumn="0"/>
              <w:rPr>
                <w:sz w:val="18"/>
                <w:szCs w:val="18"/>
              </w:rPr>
            </w:pPr>
          </w:p>
          <w:p w14:paraId="7240A7A9" w14:textId="7E26704C" w:rsidR="00E6249A" w:rsidRPr="009A44E0" w:rsidRDefault="0093087B" w:rsidP="004D40E8">
            <w:pPr>
              <w:pStyle w:val="Odlomakpopisa"/>
              <w:keepNext/>
              <w:keepLines/>
              <w:widowControl w:val="0"/>
              <w:numPr>
                <w:ilvl w:val="0"/>
                <w:numId w:val="84"/>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 </w:t>
            </w:r>
            <w:r w:rsidR="00E6249A" w:rsidRPr="009A44E0">
              <w:rPr>
                <w:sz w:val="18"/>
                <w:szCs w:val="18"/>
              </w:rPr>
              <w:t>Organiziranje seminara i javnih rasprava u lokalnim zajednicama vezano uz Zakon o suzbijanju diskriminacije</w:t>
            </w:r>
          </w:p>
          <w:p w14:paraId="765FF5D8" w14:textId="77777777" w:rsidR="001052FB" w:rsidRPr="009A44E0" w:rsidRDefault="001052FB" w:rsidP="004D40E8">
            <w:pPr>
              <w:pStyle w:val="Odlomakpopisa"/>
              <w:keepNext/>
              <w:keepLines/>
              <w:widowControl w:val="0"/>
              <w:suppressLineNumbers/>
              <w:suppressAutoHyphens/>
              <w:ind w:left="34"/>
              <w:cnfStyle w:val="000000000000" w:firstRow="0" w:lastRow="0" w:firstColumn="0" w:lastColumn="0" w:oddVBand="0" w:evenVBand="0" w:oddHBand="0" w:evenHBand="0" w:firstRowFirstColumn="0" w:firstRowLastColumn="0" w:lastRowFirstColumn="0" w:lastRowLastColumn="0"/>
              <w:rPr>
                <w:sz w:val="18"/>
                <w:szCs w:val="18"/>
              </w:rPr>
            </w:pPr>
          </w:p>
          <w:p w14:paraId="356CF036" w14:textId="7ED822EC" w:rsidR="00E6249A" w:rsidRPr="009A44E0" w:rsidRDefault="0093087B" w:rsidP="004D40E8">
            <w:pPr>
              <w:pStyle w:val="Odlomakpopisa"/>
              <w:keepNext/>
              <w:keepLines/>
              <w:widowControl w:val="0"/>
              <w:numPr>
                <w:ilvl w:val="0"/>
                <w:numId w:val="84"/>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bookmarkStart w:id="25" w:name="_Hlk61336524"/>
            <w:r>
              <w:rPr>
                <w:sz w:val="18"/>
                <w:szCs w:val="18"/>
              </w:rPr>
              <w:t xml:space="preserve"> </w:t>
            </w:r>
            <w:r w:rsidR="00E6249A" w:rsidRPr="009A44E0">
              <w:rPr>
                <w:sz w:val="18"/>
                <w:szCs w:val="18"/>
              </w:rPr>
              <w:t>Pojačati napore u osiguranju veće neposredne informiranosti o uvjetima i načinima ostvarivanja prava iz područja mirovinskog osiguranja</w:t>
            </w:r>
            <w:bookmarkEnd w:id="25"/>
          </w:p>
        </w:tc>
        <w:tc>
          <w:tcPr>
            <w:tcW w:w="1656" w:type="pct"/>
          </w:tcPr>
          <w:p w14:paraId="5D7198BB" w14:textId="1091F818" w:rsidR="00901F0A" w:rsidRPr="009A44E0" w:rsidRDefault="00901F0A" w:rsidP="004D40E8">
            <w:pPr>
              <w:pStyle w:val="Odlomakpopisa"/>
              <w:keepNext/>
              <w:keepLines/>
              <w:widowControl w:val="0"/>
              <w:numPr>
                <w:ilvl w:val="1"/>
                <w:numId w:val="85"/>
              </w:numPr>
              <w:suppressLineNumbers/>
              <w:suppressAutoHyphens/>
              <w:ind w:left="539" w:hanging="505"/>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 xml:space="preserve"> </w:t>
            </w:r>
            <w:r w:rsidR="00E6249A" w:rsidRPr="009A44E0">
              <w:rPr>
                <w:sz w:val="18"/>
                <w:szCs w:val="18"/>
              </w:rPr>
              <w:t>broj uključenih osoba u nepovoljnom položaju u mjere aktivne politike zapošljavanja</w:t>
            </w:r>
          </w:p>
          <w:p w14:paraId="3D4A5CE2" w14:textId="3C2E28DD" w:rsidR="00901F0A" w:rsidRPr="004D40E8" w:rsidRDefault="00901F0A" w:rsidP="004D40E8">
            <w:pPr>
              <w:pStyle w:val="Odlomakpopisa"/>
              <w:keepNext/>
              <w:keepLines/>
              <w:widowControl w:val="0"/>
              <w:numPr>
                <w:ilvl w:val="1"/>
                <w:numId w:val="85"/>
              </w:numPr>
              <w:suppressLineNumbers/>
              <w:suppressAutoHyphens/>
              <w:ind w:left="539" w:hanging="505"/>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 xml:space="preserve">broj održanih aktivnosti u cilju javnog predstavljanja mjera aktivne politike zapošljavanja </w:t>
            </w:r>
          </w:p>
          <w:p w14:paraId="7F30AF6F" w14:textId="4AE76DA3" w:rsidR="00901F0A" w:rsidRPr="004D40E8" w:rsidRDefault="003B4294" w:rsidP="004D40E8">
            <w:pPr>
              <w:pStyle w:val="Odlomakpopisa"/>
              <w:keepNext/>
              <w:keepLines/>
              <w:widowControl w:val="0"/>
              <w:numPr>
                <w:ilvl w:val="1"/>
                <w:numId w:val="85"/>
              </w:numPr>
              <w:suppressLineNumbers/>
              <w:suppressAutoHyphens/>
              <w:ind w:left="539" w:hanging="505"/>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o</w:t>
            </w:r>
            <w:r w:rsidR="00901F0A" w:rsidRPr="009A44E0">
              <w:rPr>
                <w:sz w:val="18"/>
                <w:szCs w:val="18"/>
              </w:rPr>
              <w:t xml:space="preserve">bjavljena izvješća na mrežnim stranicama Hrvatskog zavoda za zapošljavanje </w:t>
            </w:r>
          </w:p>
          <w:p w14:paraId="0AEDCFD5" w14:textId="2B65DF0B" w:rsidR="00E6249A" w:rsidRPr="009A44E0" w:rsidRDefault="00901F0A" w:rsidP="004D40E8">
            <w:pPr>
              <w:pStyle w:val="Odlomakpopisa"/>
              <w:keepNext/>
              <w:keepLines/>
              <w:widowControl w:val="0"/>
              <w:numPr>
                <w:ilvl w:val="1"/>
                <w:numId w:val="85"/>
              </w:numPr>
              <w:suppressLineNumbers/>
              <w:suppressAutoHyphens/>
              <w:ind w:left="539" w:hanging="505"/>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 xml:space="preserve">broj usluga profesionalnog usmjeravanja pruženih nezaposlenim osobama </w:t>
            </w:r>
          </w:p>
        </w:tc>
      </w:tr>
      <w:tr w:rsidR="0061774B" w:rsidRPr="009A44E0" w14:paraId="1CDE1BA7" w14:textId="77777777" w:rsidTr="002D1508">
        <w:trPr>
          <w:cantSplit/>
          <w:trHeight w:val="1134"/>
        </w:trPr>
        <w:tc>
          <w:tcPr>
            <w:cnfStyle w:val="001000000000" w:firstRow="0" w:lastRow="0" w:firstColumn="1" w:lastColumn="0" w:oddVBand="0" w:evenVBand="0" w:oddHBand="0" w:evenHBand="0" w:firstRowFirstColumn="0" w:firstRowLastColumn="0" w:lastRowFirstColumn="0" w:lastRowLastColumn="0"/>
            <w:tcW w:w="654" w:type="pct"/>
            <w:shd w:val="clear" w:color="auto" w:fill="E7E6E6" w:themeFill="background2"/>
          </w:tcPr>
          <w:p w14:paraId="0941D98E" w14:textId="58D1AEED" w:rsidR="00E6249A" w:rsidRPr="009A44E0" w:rsidRDefault="00E6249A" w:rsidP="004D40E8">
            <w:pPr>
              <w:keepNext/>
              <w:keepLines/>
              <w:widowControl w:val="0"/>
              <w:suppressLineNumbers/>
              <w:suppressAutoHyphens/>
              <w:ind w:firstLine="29"/>
              <w:contextualSpacing/>
              <w:rPr>
                <w:sz w:val="18"/>
                <w:szCs w:val="18"/>
              </w:rPr>
            </w:pPr>
            <w:r w:rsidRPr="009A44E0">
              <w:rPr>
                <w:sz w:val="18"/>
                <w:szCs w:val="18"/>
              </w:rPr>
              <w:t>Povećati razinu osviještenosti o zabrani diskriminacije među državnim i javnim službenicima te općom javnost</w:t>
            </w:r>
            <w:r w:rsidR="00EB5FAD" w:rsidRPr="009A44E0">
              <w:rPr>
                <w:sz w:val="18"/>
                <w:szCs w:val="18"/>
              </w:rPr>
              <w:t>i</w:t>
            </w:r>
          </w:p>
        </w:tc>
        <w:tc>
          <w:tcPr>
            <w:tcW w:w="518" w:type="pct"/>
            <w:shd w:val="clear" w:color="auto" w:fill="E7E6E6" w:themeFill="background2"/>
          </w:tcPr>
          <w:p w14:paraId="4B919BF9" w14:textId="77777777" w:rsidR="00E6249A" w:rsidRPr="009A44E0" w:rsidRDefault="00E6249A" w:rsidP="004D40E8">
            <w:pPr>
              <w:keepNext/>
              <w:keepLines/>
              <w:widowControl w:val="0"/>
              <w:suppressLineNumbers/>
              <w:suppressAutoHyphens/>
              <w:ind w:left="33"/>
              <w:contextualSpacing/>
              <w:cnfStyle w:val="000000000000" w:firstRow="0" w:lastRow="0" w:firstColumn="0" w:lastColumn="0" w:oddVBand="0" w:evenVBand="0" w:oddHBand="0" w:evenHBand="0" w:firstRowFirstColumn="0" w:firstRowLastColumn="0" w:lastRowFirstColumn="0" w:lastRowLastColumn="0"/>
              <w:rPr>
                <w:bCs/>
                <w:sz w:val="18"/>
                <w:szCs w:val="18"/>
              </w:rPr>
            </w:pPr>
            <w:r w:rsidRPr="009A44E0">
              <w:rPr>
                <w:bCs/>
                <w:sz w:val="18"/>
                <w:szCs w:val="18"/>
              </w:rPr>
              <w:t>Akcijski plan suzbijanja diskriminacije za razdoblje od 2021. do 2023.</w:t>
            </w:r>
          </w:p>
        </w:tc>
        <w:tc>
          <w:tcPr>
            <w:tcW w:w="1145" w:type="pct"/>
          </w:tcPr>
          <w:p w14:paraId="6AC4ADF5" w14:textId="7DCB6FE0" w:rsidR="00E6249A" w:rsidRPr="009A44E0" w:rsidRDefault="00E6249A" w:rsidP="004D40E8">
            <w:pPr>
              <w:keepNext/>
              <w:keepLines/>
              <w:widowControl w:val="0"/>
              <w:suppressLineNumbers/>
              <w:suppressAutoHyphens/>
              <w:contextualSpacing/>
              <w:cnfStyle w:val="000000000000" w:firstRow="0" w:lastRow="0" w:firstColumn="0" w:lastColumn="0" w:oddVBand="0" w:evenVBand="0" w:oddHBand="0" w:evenHBand="0" w:firstRowFirstColumn="0" w:firstRowLastColumn="0" w:lastRowFirstColumn="0" w:lastRowLastColumn="0"/>
              <w:rPr>
                <w:iCs/>
                <w:sz w:val="18"/>
                <w:szCs w:val="18"/>
              </w:rPr>
            </w:pPr>
            <w:r w:rsidRPr="009A44E0">
              <w:rPr>
                <w:iCs/>
                <w:sz w:val="18"/>
                <w:szCs w:val="18"/>
              </w:rPr>
              <w:t>Percepcija učinkovito</w:t>
            </w:r>
            <w:r w:rsidR="00BB3EC5" w:rsidRPr="009A44E0">
              <w:rPr>
                <w:iCs/>
                <w:sz w:val="18"/>
                <w:szCs w:val="18"/>
              </w:rPr>
              <w:t xml:space="preserve">sti nacionalnih napora u borbi </w:t>
            </w:r>
            <w:r w:rsidRPr="009A44E0">
              <w:rPr>
                <w:iCs/>
                <w:sz w:val="18"/>
                <w:szCs w:val="18"/>
              </w:rPr>
              <w:t>protiv diskriminacije (udio ispitanika koji smatra da su napori učinkoviti)</w:t>
            </w:r>
          </w:p>
        </w:tc>
        <w:tc>
          <w:tcPr>
            <w:tcW w:w="1027" w:type="pct"/>
          </w:tcPr>
          <w:p w14:paraId="755C967D" w14:textId="4FDD38A0" w:rsidR="00E6249A" w:rsidRPr="009A44E0" w:rsidRDefault="00146753" w:rsidP="004D40E8">
            <w:pPr>
              <w:pStyle w:val="Odlomakpopisa"/>
              <w:keepNext/>
              <w:keepLines/>
              <w:widowControl w:val="0"/>
              <w:numPr>
                <w:ilvl w:val="0"/>
                <w:numId w:val="86"/>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 </w:t>
            </w:r>
            <w:r w:rsidR="00E6249A" w:rsidRPr="009A44E0">
              <w:rPr>
                <w:sz w:val="18"/>
                <w:szCs w:val="18"/>
              </w:rPr>
              <w:t>Razvijati i provoditi uvodn</w:t>
            </w:r>
            <w:r w:rsidR="00EB5FAD" w:rsidRPr="009A44E0">
              <w:rPr>
                <w:sz w:val="18"/>
                <w:szCs w:val="18"/>
              </w:rPr>
              <w:t xml:space="preserve">i </w:t>
            </w:r>
            <w:r w:rsidR="00E6249A" w:rsidRPr="009A44E0">
              <w:rPr>
                <w:sz w:val="18"/>
                <w:szCs w:val="18"/>
              </w:rPr>
              <w:t>program izobrazbe za novoprimljene državne službenike iz područja suzbijanja diskriminacije</w:t>
            </w:r>
          </w:p>
          <w:p w14:paraId="7C06278D" w14:textId="77777777" w:rsidR="00E6249A" w:rsidRPr="009A44E0" w:rsidRDefault="00E6249A" w:rsidP="004D40E8">
            <w:pPr>
              <w:keepNext/>
              <w:keepLines/>
              <w:widowControl w:val="0"/>
              <w:suppressLineNumbers/>
              <w:suppressAutoHyphens/>
              <w:ind w:left="34"/>
              <w:contextualSpacing/>
              <w:cnfStyle w:val="000000000000" w:firstRow="0" w:lastRow="0" w:firstColumn="0" w:lastColumn="0" w:oddVBand="0" w:evenVBand="0" w:oddHBand="0" w:evenHBand="0" w:firstRowFirstColumn="0" w:firstRowLastColumn="0" w:lastRowFirstColumn="0" w:lastRowLastColumn="0"/>
              <w:rPr>
                <w:sz w:val="18"/>
                <w:szCs w:val="18"/>
              </w:rPr>
            </w:pPr>
          </w:p>
          <w:p w14:paraId="13284D07" w14:textId="74D22BF6" w:rsidR="00E6249A" w:rsidRPr="009A44E0" w:rsidRDefault="00146753" w:rsidP="004D40E8">
            <w:pPr>
              <w:pStyle w:val="Odlomakpopisa"/>
              <w:keepNext/>
              <w:keepLines/>
              <w:widowControl w:val="0"/>
              <w:numPr>
                <w:ilvl w:val="0"/>
                <w:numId w:val="86"/>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 </w:t>
            </w:r>
            <w:r w:rsidR="00E6249A" w:rsidRPr="009A44E0">
              <w:rPr>
                <w:sz w:val="18"/>
                <w:szCs w:val="18"/>
              </w:rPr>
              <w:t>Uključiti sadržaje koji se koji se odnose na Zakon o suzbijanju diskriminacije i Zakon o ravnopravnosti spolova u državni ispit</w:t>
            </w:r>
          </w:p>
          <w:p w14:paraId="0C1FC250" w14:textId="77777777" w:rsidR="00E6249A" w:rsidRPr="009A44E0" w:rsidRDefault="00E6249A" w:rsidP="004D40E8">
            <w:pPr>
              <w:pStyle w:val="Odlomakpopisa"/>
              <w:ind w:left="34"/>
              <w:cnfStyle w:val="000000000000" w:firstRow="0" w:lastRow="0" w:firstColumn="0" w:lastColumn="0" w:oddVBand="0" w:evenVBand="0" w:oddHBand="0" w:evenHBand="0" w:firstRowFirstColumn="0" w:firstRowLastColumn="0" w:lastRowFirstColumn="0" w:lastRowLastColumn="0"/>
              <w:rPr>
                <w:sz w:val="18"/>
                <w:szCs w:val="18"/>
              </w:rPr>
            </w:pPr>
          </w:p>
          <w:p w14:paraId="396E3674" w14:textId="77777777" w:rsidR="00E6249A" w:rsidRPr="009A44E0" w:rsidRDefault="00E6249A" w:rsidP="004D40E8">
            <w:pPr>
              <w:pStyle w:val="Odlomakpopisa"/>
              <w:keepNext/>
              <w:keepLines/>
              <w:widowControl w:val="0"/>
              <w:numPr>
                <w:ilvl w:val="0"/>
                <w:numId w:val="86"/>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Provođenje informativnih seminara za djelatnike u ustanovama socijalne skrbi</w:t>
            </w:r>
          </w:p>
          <w:p w14:paraId="542BCD3E" w14:textId="77777777" w:rsidR="00E6249A" w:rsidRPr="009A44E0" w:rsidRDefault="00E6249A" w:rsidP="004D40E8">
            <w:pPr>
              <w:keepNext/>
              <w:keepLines/>
              <w:widowControl w:val="0"/>
              <w:suppressLineNumbers/>
              <w:suppressAutoHyphens/>
              <w:ind w:left="34"/>
              <w:contextualSpacing/>
              <w:cnfStyle w:val="000000000000" w:firstRow="0" w:lastRow="0" w:firstColumn="0" w:lastColumn="0" w:oddVBand="0" w:evenVBand="0" w:oddHBand="0" w:evenHBand="0" w:firstRowFirstColumn="0" w:firstRowLastColumn="0" w:lastRowFirstColumn="0" w:lastRowLastColumn="0"/>
              <w:rPr>
                <w:sz w:val="18"/>
                <w:szCs w:val="18"/>
              </w:rPr>
            </w:pPr>
          </w:p>
          <w:p w14:paraId="2F6D99D8" w14:textId="77777777" w:rsidR="00E6249A" w:rsidRPr="009A44E0" w:rsidRDefault="00E6249A" w:rsidP="004D40E8">
            <w:pPr>
              <w:pStyle w:val="Odlomakpopisa"/>
              <w:keepNext/>
              <w:keepLines/>
              <w:widowControl w:val="0"/>
              <w:numPr>
                <w:ilvl w:val="0"/>
                <w:numId w:val="86"/>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Organiziranje seminara i javnih rasprava u lokalnim zajednicama vezano uz Zakon o suzbijanju diskriminacije</w:t>
            </w:r>
          </w:p>
          <w:p w14:paraId="1AB3B08A" w14:textId="77777777" w:rsidR="00E6249A" w:rsidRPr="009A44E0" w:rsidRDefault="00E6249A" w:rsidP="004D40E8">
            <w:pPr>
              <w:pStyle w:val="Odlomakpopisa"/>
              <w:ind w:left="34"/>
              <w:cnfStyle w:val="000000000000" w:firstRow="0" w:lastRow="0" w:firstColumn="0" w:lastColumn="0" w:oddVBand="0" w:evenVBand="0" w:oddHBand="0" w:evenHBand="0" w:firstRowFirstColumn="0" w:firstRowLastColumn="0" w:lastRowFirstColumn="0" w:lastRowLastColumn="0"/>
              <w:rPr>
                <w:sz w:val="18"/>
                <w:szCs w:val="18"/>
              </w:rPr>
            </w:pPr>
          </w:p>
          <w:p w14:paraId="7A885307" w14:textId="2AFF5BF1" w:rsidR="00E6249A" w:rsidRPr="009A44E0" w:rsidRDefault="005F7609" w:rsidP="004D40E8">
            <w:pPr>
              <w:pStyle w:val="Odlomakpopisa"/>
              <w:keepNext/>
              <w:keepLines/>
              <w:widowControl w:val="0"/>
              <w:numPr>
                <w:ilvl w:val="0"/>
                <w:numId w:val="86"/>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lastRenderedPageBreak/>
              <w:t xml:space="preserve"> </w:t>
            </w:r>
            <w:r w:rsidR="00E6249A" w:rsidRPr="009A44E0">
              <w:rPr>
                <w:sz w:val="18"/>
                <w:szCs w:val="18"/>
              </w:rPr>
              <w:t>Provođenje edukacija za predstavnike jedinica lokalne i područne (regionalne) samouprave o dobrim praksama integracije azilanata na lokalnoj razini i načinima unaprjeđenja vlastitih integracijskih sustava</w:t>
            </w:r>
          </w:p>
        </w:tc>
        <w:tc>
          <w:tcPr>
            <w:tcW w:w="1656" w:type="pct"/>
          </w:tcPr>
          <w:p w14:paraId="4DBAA85B" w14:textId="77777777" w:rsidR="00E6249A" w:rsidRPr="009A44E0" w:rsidRDefault="00E6249A" w:rsidP="00146753">
            <w:pPr>
              <w:pStyle w:val="Odlomakpopisa"/>
              <w:keepNext/>
              <w:keepLines/>
              <w:widowControl w:val="0"/>
              <w:numPr>
                <w:ilvl w:val="0"/>
                <w:numId w:val="87"/>
              </w:numPr>
              <w:suppressLineNumbers/>
              <w:suppressAutoHyphens/>
              <w:ind w:left="534" w:hanging="425"/>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lastRenderedPageBreak/>
              <w:t>broj novoprimljenih državnih službenika koji su pohađali uvodni program izobrazbe iz područja suzbijanja diskriminacije</w:t>
            </w:r>
          </w:p>
          <w:p w14:paraId="102B18F6" w14:textId="77777777" w:rsidR="00E6249A" w:rsidRPr="009A44E0" w:rsidRDefault="00E6249A" w:rsidP="00146753">
            <w:pPr>
              <w:pStyle w:val="Odlomakpopisa"/>
              <w:keepNext/>
              <w:keepLines/>
              <w:widowControl w:val="0"/>
              <w:numPr>
                <w:ilvl w:val="0"/>
                <w:numId w:val="87"/>
              </w:numPr>
              <w:suppressLineNumbers/>
              <w:suppressAutoHyphens/>
              <w:ind w:left="534" w:hanging="425"/>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lang w:val="hr"/>
              </w:rPr>
              <w:t>broj sudionika organiziranih seminara</w:t>
            </w:r>
          </w:p>
          <w:p w14:paraId="44A8DAC9" w14:textId="77777777" w:rsidR="00E6249A" w:rsidRPr="009A44E0" w:rsidRDefault="00E6249A" w:rsidP="00146753">
            <w:pPr>
              <w:pStyle w:val="Odlomakpopisa"/>
              <w:keepNext/>
              <w:keepLines/>
              <w:widowControl w:val="0"/>
              <w:numPr>
                <w:ilvl w:val="0"/>
                <w:numId w:val="87"/>
              </w:numPr>
              <w:suppressLineNumbers/>
              <w:suppressAutoHyphens/>
              <w:ind w:left="534" w:hanging="425"/>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broj educiranih predstavnika jedinica lokalne i područne (regionalne) samouprave i predstavnika organizacija civilnog društva</w:t>
            </w:r>
          </w:p>
        </w:tc>
      </w:tr>
      <w:tr w:rsidR="0061774B" w:rsidRPr="009A44E0" w14:paraId="292C652C" w14:textId="77777777" w:rsidTr="002D1508">
        <w:trPr>
          <w:cantSplit/>
          <w:trHeight w:val="1134"/>
        </w:trPr>
        <w:tc>
          <w:tcPr>
            <w:cnfStyle w:val="001000000000" w:firstRow="0" w:lastRow="0" w:firstColumn="1" w:lastColumn="0" w:oddVBand="0" w:evenVBand="0" w:oddHBand="0" w:evenHBand="0" w:firstRowFirstColumn="0" w:firstRowLastColumn="0" w:lastRowFirstColumn="0" w:lastRowLastColumn="0"/>
            <w:tcW w:w="654" w:type="pct"/>
            <w:shd w:val="clear" w:color="auto" w:fill="E7E6E6" w:themeFill="background2"/>
          </w:tcPr>
          <w:p w14:paraId="5A36A7CD" w14:textId="77777777" w:rsidR="00E6249A" w:rsidRPr="009A44E0" w:rsidRDefault="00E6249A" w:rsidP="004D40E8">
            <w:pPr>
              <w:keepNext/>
              <w:keepLines/>
              <w:widowControl w:val="0"/>
              <w:suppressLineNumbers/>
              <w:suppressAutoHyphens/>
              <w:ind w:left="29" w:right="35"/>
              <w:contextualSpacing/>
              <w:rPr>
                <w:sz w:val="18"/>
                <w:szCs w:val="18"/>
              </w:rPr>
            </w:pPr>
            <w:r w:rsidRPr="009A44E0">
              <w:rPr>
                <w:sz w:val="18"/>
                <w:szCs w:val="18"/>
              </w:rPr>
              <w:t>Osnažiti zaštitu od diskriminacije usklađivanjem propisa s načelima ne-diskriminacije te povećanjem učinkovitosti sankcioniranja diskriminacije</w:t>
            </w:r>
          </w:p>
        </w:tc>
        <w:tc>
          <w:tcPr>
            <w:tcW w:w="518" w:type="pct"/>
            <w:shd w:val="clear" w:color="auto" w:fill="E7E6E6" w:themeFill="background2"/>
          </w:tcPr>
          <w:p w14:paraId="3CE90867" w14:textId="77777777" w:rsidR="00E6249A" w:rsidRPr="009A44E0" w:rsidRDefault="00E6249A" w:rsidP="004D40E8">
            <w:pPr>
              <w:keepNext/>
              <w:keepLines/>
              <w:widowControl w:val="0"/>
              <w:suppressLineNumbers/>
              <w:suppressAutoHyphens/>
              <w:ind w:left="29" w:right="35"/>
              <w:contextualSpacing/>
              <w:cnfStyle w:val="000000000000" w:firstRow="0" w:lastRow="0" w:firstColumn="0" w:lastColumn="0" w:oddVBand="0" w:evenVBand="0" w:oddHBand="0" w:evenHBand="0" w:firstRowFirstColumn="0" w:firstRowLastColumn="0" w:lastRowFirstColumn="0" w:lastRowLastColumn="0"/>
              <w:rPr>
                <w:b/>
                <w:bCs/>
                <w:sz w:val="18"/>
                <w:szCs w:val="18"/>
              </w:rPr>
            </w:pPr>
            <w:r w:rsidRPr="009A44E0">
              <w:rPr>
                <w:bCs/>
                <w:sz w:val="18"/>
                <w:szCs w:val="18"/>
              </w:rPr>
              <w:t>Akcijski plan suzbijanja diskriminacije za razdoblje od 2021. do 2023</w:t>
            </w:r>
            <w:r w:rsidRPr="009A44E0">
              <w:rPr>
                <w:b/>
                <w:bCs/>
                <w:sz w:val="18"/>
                <w:szCs w:val="18"/>
              </w:rPr>
              <w:t>.</w:t>
            </w:r>
          </w:p>
        </w:tc>
        <w:tc>
          <w:tcPr>
            <w:tcW w:w="1145" w:type="pct"/>
          </w:tcPr>
          <w:p w14:paraId="78EEAA3B" w14:textId="76161C43" w:rsidR="00CE6761" w:rsidRPr="009A44E0" w:rsidRDefault="00CE6761" w:rsidP="004D40E8">
            <w:pPr>
              <w:keepNext/>
              <w:keepLines/>
              <w:widowControl w:val="0"/>
              <w:suppressLineNumbers/>
              <w:suppressAutoHyphens/>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9A44E0">
              <w:rPr>
                <w:rFonts w:eastAsia="Times New Roman"/>
                <w:sz w:val="18"/>
                <w:szCs w:val="18"/>
              </w:rPr>
              <w:t>Udio predmeta (kaznenih</w:t>
            </w:r>
            <w:r w:rsidR="001C652D" w:rsidRPr="009A44E0">
              <w:rPr>
                <w:rFonts w:eastAsia="Times New Roman"/>
                <w:sz w:val="18"/>
                <w:szCs w:val="18"/>
              </w:rPr>
              <w:t xml:space="preserve">, </w:t>
            </w:r>
            <w:r w:rsidRPr="009A44E0">
              <w:rPr>
                <w:rFonts w:eastAsia="Times New Roman"/>
                <w:sz w:val="18"/>
                <w:szCs w:val="18"/>
              </w:rPr>
              <w:t>građanskih</w:t>
            </w:r>
            <w:r w:rsidR="001C652D" w:rsidRPr="009A44E0">
              <w:rPr>
                <w:rFonts w:eastAsia="Times New Roman"/>
                <w:sz w:val="18"/>
                <w:szCs w:val="18"/>
              </w:rPr>
              <w:t xml:space="preserve"> i prekršajnih</w:t>
            </w:r>
            <w:r w:rsidRPr="009A44E0">
              <w:rPr>
                <w:rFonts w:eastAsia="Times New Roman"/>
                <w:sz w:val="18"/>
                <w:szCs w:val="18"/>
              </w:rPr>
              <w:t>) vezanih za diskriminaciju u kojima postupak traje duže od 12 mjeseci</w:t>
            </w:r>
          </w:p>
          <w:p w14:paraId="3E71E40A" w14:textId="32462921" w:rsidR="00E72E36" w:rsidRPr="009A44E0" w:rsidRDefault="00E72E36" w:rsidP="004D40E8">
            <w:pPr>
              <w:keepNext/>
              <w:keepLines/>
              <w:widowControl w:val="0"/>
              <w:suppressLineNumbers/>
              <w:suppressAutoHyphens/>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p w14:paraId="2C00BE1B" w14:textId="77777777" w:rsidR="00CE6761" w:rsidRPr="009A44E0" w:rsidRDefault="00CE6761" w:rsidP="004D40E8">
            <w:pPr>
              <w:keepNext/>
              <w:keepLines/>
              <w:widowControl w:val="0"/>
              <w:suppressLineNumbers/>
              <w:suppressAutoHyphens/>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p w14:paraId="42BF1FE6" w14:textId="770593B7" w:rsidR="00E6249A" w:rsidRPr="009A44E0" w:rsidRDefault="00CE6761" w:rsidP="004D40E8">
            <w:pPr>
              <w:keepNext/>
              <w:keepLines/>
              <w:widowControl w:val="0"/>
              <w:suppressLineNumbers/>
              <w:suppressAutoHyphens/>
              <w:contextualSpacing/>
              <w:cnfStyle w:val="000000000000" w:firstRow="0" w:lastRow="0" w:firstColumn="0" w:lastColumn="0" w:oddVBand="0" w:evenVBand="0" w:oddHBand="0" w:evenHBand="0" w:firstRowFirstColumn="0" w:firstRowLastColumn="0" w:lastRowFirstColumn="0" w:lastRowLastColumn="0"/>
              <w:rPr>
                <w:sz w:val="18"/>
                <w:szCs w:val="18"/>
              </w:rPr>
            </w:pPr>
            <w:r w:rsidRPr="009A44E0">
              <w:rPr>
                <w:rFonts w:eastAsia="Times New Roman"/>
                <w:sz w:val="18"/>
                <w:szCs w:val="18"/>
              </w:rPr>
              <w:t>Udio nacrta prijedloga zakona  u odnosu na koje je provedena procjena učinaka na zaštitu ljudskih prava (sukladno Zakonu o procjeni učinaka propisa)</w:t>
            </w:r>
          </w:p>
        </w:tc>
        <w:tc>
          <w:tcPr>
            <w:tcW w:w="1027" w:type="pct"/>
          </w:tcPr>
          <w:p w14:paraId="25A36896" w14:textId="1600A6E2" w:rsidR="00E6249A" w:rsidRPr="009A44E0" w:rsidRDefault="005F7609" w:rsidP="004D40E8">
            <w:pPr>
              <w:pStyle w:val="Odlomakpopisa"/>
              <w:keepNext/>
              <w:keepLines/>
              <w:widowControl w:val="0"/>
              <w:numPr>
                <w:ilvl w:val="0"/>
                <w:numId w:val="88"/>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 </w:t>
            </w:r>
            <w:r w:rsidR="00E6249A" w:rsidRPr="009A44E0">
              <w:rPr>
                <w:sz w:val="18"/>
                <w:szCs w:val="18"/>
              </w:rPr>
              <w:t>Dosljedno primjenjivati odredbe Zakona o procjeni učinaka propisa  i Zakona o pravu na pristup informacijama</w:t>
            </w:r>
          </w:p>
          <w:p w14:paraId="08F017D7" w14:textId="77777777" w:rsidR="00E6249A" w:rsidRPr="009A44E0" w:rsidRDefault="00E6249A" w:rsidP="004D40E8">
            <w:pPr>
              <w:pStyle w:val="Odlomakpopisa"/>
              <w:keepNext/>
              <w:keepLines/>
              <w:widowControl w:val="0"/>
              <w:suppressLineNumbers/>
              <w:suppressAutoHyphens/>
              <w:ind w:left="34"/>
              <w:cnfStyle w:val="000000000000" w:firstRow="0" w:lastRow="0" w:firstColumn="0" w:lastColumn="0" w:oddVBand="0" w:evenVBand="0" w:oddHBand="0" w:evenHBand="0" w:firstRowFirstColumn="0" w:firstRowLastColumn="0" w:lastRowFirstColumn="0" w:lastRowLastColumn="0"/>
              <w:rPr>
                <w:sz w:val="18"/>
                <w:szCs w:val="18"/>
              </w:rPr>
            </w:pPr>
          </w:p>
          <w:p w14:paraId="7DCF424F" w14:textId="667033FD" w:rsidR="00E6249A" w:rsidRPr="009A44E0" w:rsidRDefault="005F7609" w:rsidP="004D40E8">
            <w:pPr>
              <w:pStyle w:val="Odlomakpopisa"/>
              <w:keepNext/>
              <w:keepLines/>
              <w:widowControl w:val="0"/>
              <w:numPr>
                <w:ilvl w:val="0"/>
                <w:numId w:val="88"/>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 </w:t>
            </w:r>
            <w:r w:rsidR="00E6249A" w:rsidRPr="009A44E0">
              <w:rPr>
                <w:sz w:val="18"/>
                <w:szCs w:val="18"/>
              </w:rPr>
              <w:t>Povećati efikasnost i učinkovitost procesuiranja slučajeva diskriminacije</w:t>
            </w:r>
          </w:p>
        </w:tc>
        <w:tc>
          <w:tcPr>
            <w:tcW w:w="1656" w:type="pct"/>
          </w:tcPr>
          <w:p w14:paraId="132FBB2D" w14:textId="7BA498B5" w:rsidR="00E6249A" w:rsidRPr="004D40E8" w:rsidRDefault="003B4294" w:rsidP="004D40E8">
            <w:pPr>
              <w:pStyle w:val="Odlomakpopisa"/>
              <w:keepNext/>
              <w:keepLines/>
              <w:widowControl w:val="0"/>
              <w:numPr>
                <w:ilvl w:val="0"/>
                <w:numId w:val="124"/>
              </w:numPr>
              <w:suppressLineNumbers/>
              <w:suppressAutoHyphens/>
              <w:ind w:left="532" w:hanging="532"/>
              <w:cnfStyle w:val="000000000000" w:firstRow="0" w:lastRow="0" w:firstColumn="0" w:lastColumn="0" w:oddVBand="0" w:evenVBand="0" w:oddHBand="0" w:evenHBand="0" w:firstRowFirstColumn="0" w:firstRowLastColumn="0" w:lastRowFirstColumn="0" w:lastRowLastColumn="0"/>
              <w:rPr>
                <w:sz w:val="18"/>
                <w:szCs w:val="18"/>
              </w:rPr>
            </w:pPr>
            <w:r w:rsidRPr="004D40E8">
              <w:rPr>
                <w:sz w:val="18"/>
                <w:szCs w:val="18"/>
              </w:rPr>
              <w:t xml:space="preserve"> </w:t>
            </w:r>
            <w:r w:rsidR="00E6249A" w:rsidRPr="004D40E8">
              <w:rPr>
                <w:sz w:val="18"/>
                <w:szCs w:val="18"/>
              </w:rPr>
              <w:t>postotni iznos provedbe Plana zakonodavnih aktivnosti na godišnjoj razini, broj savjetovanja putem obrasca iskaza o procjeni učinaka propisa te broj savjetovanja na zakone, propise i druge akt</w:t>
            </w:r>
          </w:p>
        </w:tc>
      </w:tr>
      <w:tr w:rsidR="0061774B" w:rsidRPr="009A44E0" w14:paraId="594D230A" w14:textId="77777777" w:rsidTr="002D1508">
        <w:trPr>
          <w:cantSplit/>
          <w:trHeight w:val="4382"/>
        </w:trPr>
        <w:tc>
          <w:tcPr>
            <w:cnfStyle w:val="001000000000" w:firstRow="0" w:lastRow="0" w:firstColumn="1" w:lastColumn="0" w:oddVBand="0" w:evenVBand="0" w:oddHBand="0" w:evenHBand="0" w:firstRowFirstColumn="0" w:firstRowLastColumn="0" w:lastRowFirstColumn="0" w:lastRowLastColumn="0"/>
            <w:tcW w:w="654" w:type="pct"/>
            <w:shd w:val="clear" w:color="auto" w:fill="E7E6E6" w:themeFill="background2"/>
          </w:tcPr>
          <w:p w14:paraId="45895733" w14:textId="77777777" w:rsidR="00E6249A" w:rsidRPr="009A44E0" w:rsidRDefault="00E6249A" w:rsidP="004D40E8">
            <w:pPr>
              <w:keepNext/>
              <w:keepLines/>
              <w:widowControl w:val="0"/>
              <w:suppressLineNumbers/>
              <w:suppressAutoHyphens/>
              <w:ind w:left="29" w:right="35"/>
              <w:contextualSpacing/>
              <w:rPr>
                <w:sz w:val="18"/>
                <w:szCs w:val="18"/>
              </w:rPr>
            </w:pPr>
            <w:r w:rsidRPr="009A44E0">
              <w:rPr>
                <w:sz w:val="18"/>
                <w:szCs w:val="18"/>
              </w:rPr>
              <w:t>Prilagoditi javno zdravstvene usluge i senzibilizirati zdravstvene djelatnike kako bi se osigurala jednaka dostupnost zdravstvene zaštite s posebnim naglaskom na češće diskriminirane skupine građana</w:t>
            </w:r>
          </w:p>
        </w:tc>
        <w:tc>
          <w:tcPr>
            <w:tcW w:w="518" w:type="pct"/>
            <w:shd w:val="clear" w:color="auto" w:fill="E7E6E6" w:themeFill="background2"/>
          </w:tcPr>
          <w:p w14:paraId="64D50B5C" w14:textId="77777777" w:rsidR="00E6249A" w:rsidRPr="009A44E0" w:rsidRDefault="00E6249A" w:rsidP="004D40E8">
            <w:pPr>
              <w:keepNext/>
              <w:keepLines/>
              <w:widowControl w:val="0"/>
              <w:suppressLineNumbers/>
              <w:suppressAutoHyphens/>
              <w:ind w:left="29" w:right="35"/>
              <w:contextualSpacing/>
              <w:cnfStyle w:val="000000000000" w:firstRow="0" w:lastRow="0" w:firstColumn="0" w:lastColumn="0" w:oddVBand="0" w:evenVBand="0" w:oddHBand="0" w:evenHBand="0" w:firstRowFirstColumn="0" w:firstRowLastColumn="0" w:lastRowFirstColumn="0" w:lastRowLastColumn="0"/>
              <w:rPr>
                <w:bCs/>
                <w:sz w:val="18"/>
                <w:szCs w:val="18"/>
              </w:rPr>
            </w:pPr>
            <w:r w:rsidRPr="009A44E0">
              <w:rPr>
                <w:bCs/>
                <w:sz w:val="18"/>
                <w:szCs w:val="18"/>
              </w:rPr>
              <w:t>Akcijski plan suzbijanja diskriminacije za razdoblje od 2021. do 2023.</w:t>
            </w:r>
          </w:p>
        </w:tc>
        <w:tc>
          <w:tcPr>
            <w:tcW w:w="1145" w:type="pct"/>
          </w:tcPr>
          <w:p w14:paraId="142675D0" w14:textId="77777777" w:rsidR="00E6249A" w:rsidRPr="009A44E0" w:rsidRDefault="00E6249A" w:rsidP="004D40E8">
            <w:pPr>
              <w:keepNext/>
              <w:keepLines/>
              <w:widowControl w:val="0"/>
              <w:suppressLineNumbers/>
              <w:suppressAutoHyphens/>
              <w:ind w:left="48" w:hanging="48"/>
              <w:contextualSpacing/>
              <w:cnfStyle w:val="000000000000" w:firstRow="0" w:lastRow="0" w:firstColumn="0" w:lastColumn="0" w:oddVBand="0" w:evenVBand="0" w:oddHBand="0" w:evenHBand="0" w:firstRowFirstColumn="0" w:firstRowLastColumn="0" w:lastRowFirstColumn="0" w:lastRowLastColumn="0"/>
              <w:rPr>
                <w:sz w:val="18"/>
                <w:szCs w:val="18"/>
              </w:rPr>
            </w:pPr>
            <w:r w:rsidRPr="009A44E0">
              <w:rPr>
                <w:rFonts w:eastAsia="Times New Roman"/>
                <w:sz w:val="18"/>
                <w:szCs w:val="18"/>
              </w:rPr>
              <w:t>Osobno prijavljena neispunjena potreba za medicinskom skrbi (eng</w:t>
            </w:r>
            <w:r w:rsidRPr="009A44E0">
              <w:rPr>
                <w:rFonts w:eastAsia="Times New Roman"/>
                <w:i/>
                <w:sz w:val="18"/>
                <w:szCs w:val="18"/>
              </w:rPr>
              <w:t>. unmet medical need</w:t>
            </w:r>
            <w:r w:rsidRPr="009A44E0">
              <w:rPr>
                <w:rFonts w:eastAsia="Times New Roman"/>
                <w:sz w:val="18"/>
                <w:szCs w:val="18"/>
              </w:rPr>
              <w:t>) u prethodnih 12 mjeseci</w:t>
            </w:r>
          </w:p>
        </w:tc>
        <w:tc>
          <w:tcPr>
            <w:tcW w:w="1027" w:type="pct"/>
          </w:tcPr>
          <w:p w14:paraId="04643748" w14:textId="0E439873" w:rsidR="00E6249A" w:rsidRPr="009A44E0" w:rsidRDefault="00E6249A" w:rsidP="004D40E8">
            <w:pPr>
              <w:pStyle w:val="Odlomakpopisa"/>
              <w:keepNext/>
              <w:keepLines/>
              <w:widowControl w:val="0"/>
              <w:numPr>
                <w:ilvl w:val="0"/>
                <w:numId w:val="88"/>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Provoditi kontinuiranu izobrazbu zdravstvenih radnika o pravima i specifičnim potrebama osoba s invaliditetom</w:t>
            </w:r>
          </w:p>
          <w:p w14:paraId="523C2D3F" w14:textId="77777777" w:rsidR="001052FB" w:rsidRPr="009A44E0" w:rsidRDefault="001052FB" w:rsidP="004D40E8">
            <w:pPr>
              <w:pStyle w:val="Odlomakpopisa"/>
              <w:keepNext/>
              <w:keepLines/>
              <w:widowControl w:val="0"/>
              <w:suppressLineNumbers/>
              <w:suppressAutoHyphens/>
              <w:ind w:left="34"/>
              <w:cnfStyle w:val="000000000000" w:firstRow="0" w:lastRow="0" w:firstColumn="0" w:lastColumn="0" w:oddVBand="0" w:evenVBand="0" w:oddHBand="0" w:evenHBand="0" w:firstRowFirstColumn="0" w:firstRowLastColumn="0" w:lastRowFirstColumn="0" w:lastRowLastColumn="0"/>
              <w:rPr>
                <w:sz w:val="18"/>
                <w:szCs w:val="18"/>
              </w:rPr>
            </w:pPr>
          </w:p>
          <w:p w14:paraId="13A974BD" w14:textId="77777777" w:rsidR="00E6249A" w:rsidRPr="009A44E0" w:rsidRDefault="00E6249A" w:rsidP="004D40E8">
            <w:pPr>
              <w:pStyle w:val="Odlomakpopisa"/>
              <w:keepNext/>
              <w:keepLines/>
              <w:widowControl w:val="0"/>
              <w:numPr>
                <w:ilvl w:val="0"/>
                <w:numId w:val="88"/>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Unaprediti zdravstvenu skrb na području mentalnog zdravlja putem uspostave probira rizika u mentalnom zdravlju školske djece u okviru sistematskih pregleda koji provode timovi školske medicine u 1. razredu srednje škole</w:t>
            </w:r>
          </w:p>
          <w:p w14:paraId="69A0AFF0" w14:textId="77777777" w:rsidR="001052FB" w:rsidRPr="009A44E0" w:rsidRDefault="001052FB" w:rsidP="004D40E8">
            <w:pPr>
              <w:pStyle w:val="Odlomakpopisa"/>
              <w:keepNext/>
              <w:keepLines/>
              <w:widowControl w:val="0"/>
              <w:suppressLineNumbers/>
              <w:suppressAutoHyphens/>
              <w:ind w:left="34"/>
              <w:cnfStyle w:val="000000000000" w:firstRow="0" w:lastRow="0" w:firstColumn="0" w:lastColumn="0" w:oddVBand="0" w:evenVBand="0" w:oddHBand="0" w:evenHBand="0" w:firstRowFirstColumn="0" w:firstRowLastColumn="0" w:lastRowFirstColumn="0" w:lastRowLastColumn="0"/>
              <w:rPr>
                <w:sz w:val="18"/>
                <w:szCs w:val="18"/>
              </w:rPr>
            </w:pPr>
          </w:p>
          <w:p w14:paraId="66F044E7" w14:textId="77777777" w:rsidR="00E6249A" w:rsidRPr="009A44E0" w:rsidRDefault="00E6249A" w:rsidP="004D40E8">
            <w:pPr>
              <w:pStyle w:val="Odlomakpopisa"/>
              <w:keepNext/>
              <w:keepLines/>
              <w:widowControl w:val="0"/>
              <w:numPr>
                <w:ilvl w:val="0"/>
                <w:numId w:val="88"/>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Unaprijediti i osigurati odgovarajuću zdravstvenu zaštitu HIV pozitivnim osobama</w:t>
            </w:r>
          </w:p>
          <w:p w14:paraId="08A1FC01" w14:textId="77777777" w:rsidR="001052FB" w:rsidRPr="009A44E0" w:rsidRDefault="001052FB" w:rsidP="004D40E8">
            <w:pPr>
              <w:pStyle w:val="Odlomakpopisa"/>
              <w:keepNext/>
              <w:keepLines/>
              <w:widowControl w:val="0"/>
              <w:suppressLineNumbers/>
              <w:suppressAutoHyphens/>
              <w:ind w:left="34"/>
              <w:cnfStyle w:val="000000000000" w:firstRow="0" w:lastRow="0" w:firstColumn="0" w:lastColumn="0" w:oddVBand="0" w:evenVBand="0" w:oddHBand="0" w:evenHBand="0" w:firstRowFirstColumn="0" w:firstRowLastColumn="0" w:lastRowFirstColumn="0" w:lastRowLastColumn="0"/>
              <w:rPr>
                <w:sz w:val="18"/>
                <w:szCs w:val="18"/>
              </w:rPr>
            </w:pPr>
          </w:p>
          <w:p w14:paraId="2A903C30" w14:textId="77777777" w:rsidR="00E6249A" w:rsidRPr="009A44E0" w:rsidRDefault="00E6249A" w:rsidP="004D40E8">
            <w:pPr>
              <w:pStyle w:val="Odlomakpopisa"/>
              <w:keepNext/>
              <w:keepLines/>
              <w:widowControl w:val="0"/>
              <w:numPr>
                <w:ilvl w:val="0"/>
                <w:numId w:val="88"/>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Unaprijediti i osigurati odgovarajuću psihosocijalnu podršku osobama koje žive s HIV-om</w:t>
            </w:r>
          </w:p>
        </w:tc>
        <w:tc>
          <w:tcPr>
            <w:tcW w:w="1656" w:type="pct"/>
          </w:tcPr>
          <w:p w14:paraId="1305F0E5" w14:textId="750656B7" w:rsidR="00E6249A" w:rsidRPr="009A44E0" w:rsidRDefault="00E6249A" w:rsidP="00146753">
            <w:pPr>
              <w:pStyle w:val="Odlomakpopisa"/>
              <w:keepNext/>
              <w:keepLines/>
              <w:widowControl w:val="0"/>
              <w:numPr>
                <w:ilvl w:val="0"/>
                <w:numId w:val="89"/>
              </w:numPr>
              <w:suppressLineNumbers/>
              <w:suppressAutoHyphens/>
              <w:ind w:left="534" w:hanging="534"/>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broj provedenih programa izobrazbe zdravstvenih radnika na godišnjoj bazi</w:t>
            </w:r>
          </w:p>
          <w:p w14:paraId="160B3EAC" w14:textId="42EE9B7A" w:rsidR="00CE6761" w:rsidRPr="009A44E0" w:rsidRDefault="00CE6761" w:rsidP="00146753">
            <w:pPr>
              <w:pStyle w:val="Odlomakpopisa"/>
              <w:keepNext/>
              <w:keepLines/>
              <w:widowControl w:val="0"/>
              <w:numPr>
                <w:ilvl w:val="0"/>
                <w:numId w:val="89"/>
              </w:numPr>
              <w:suppressLineNumbers/>
              <w:suppressAutoHyphens/>
              <w:ind w:left="534" w:hanging="534"/>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Obuhvat učenika 1. razreda probirom rizika u mentalnom zdravlju</w:t>
            </w:r>
          </w:p>
          <w:p w14:paraId="65F73F88" w14:textId="77777777" w:rsidR="00E6249A" w:rsidRPr="009A44E0" w:rsidRDefault="00E6249A" w:rsidP="00146753">
            <w:pPr>
              <w:pStyle w:val="Odlomakpopisa"/>
              <w:keepNext/>
              <w:keepLines/>
              <w:widowControl w:val="0"/>
              <w:numPr>
                <w:ilvl w:val="0"/>
                <w:numId w:val="89"/>
              </w:numPr>
              <w:suppressLineNumbers/>
              <w:suppressAutoHyphens/>
              <w:ind w:left="534" w:hanging="534"/>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ukupan broj HIV pozitivnih korisnika psihosocijalne podrške u kalendarskoj godini</w:t>
            </w:r>
          </w:p>
        </w:tc>
      </w:tr>
      <w:tr w:rsidR="0061774B" w:rsidRPr="009A44E0" w14:paraId="0F693243" w14:textId="77777777" w:rsidTr="002D1508">
        <w:trPr>
          <w:cantSplit/>
          <w:trHeight w:val="980"/>
        </w:trPr>
        <w:tc>
          <w:tcPr>
            <w:cnfStyle w:val="001000000000" w:firstRow="0" w:lastRow="0" w:firstColumn="1" w:lastColumn="0" w:oddVBand="0" w:evenVBand="0" w:oddHBand="0" w:evenHBand="0" w:firstRowFirstColumn="0" w:firstRowLastColumn="0" w:lastRowFirstColumn="0" w:lastRowLastColumn="0"/>
            <w:tcW w:w="654" w:type="pct"/>
            <w:shd w:val="clear" w:color="auto" w:fill="E7E6E6" w:themeFill="background2"/>
          </w:tcPr>
          <w:p w14:paraId="40514857" w14:textId="77777777" w:rsidR="00E6249A" w:rsidRPr="009A44E0" w:rsidRDefault="00E6249A" w:rsidP="004D40E8">
            <w:pPr>
              <w:keepNext/>
              <w:keepLines/>
              <w:widowControl w:val="0"/>
              <w:suppressLineNumbers/>
              <w:suppressAutoHyphens/>
              <w:ind w:left="113" w:firstLine="58"/>
              <w:contextualSpacing/>
              <w:rPr>
                <w:b w:val="0"/>
                <w:sz w:val="18"/>
                <w:szCs w:val="18"/>
              </w:rPr>
            </w:pPr>
            <w:r w:rsidRPr="009A44E0">
              <w:rPr>
                <w:sz w:val="18"/>
                <w:szCs w:val="18"/>
              </w:rPr>
              <w:t xml:space="preserve">Stvaranje jednakih uvjeta za ostvarenje prava na stanovanje za skupine u riziku od </w:t>
            </w:r>
            <w:r w:rsidRPr="009A44E0">
              <w:rPr>
                <w:sz w:val="18"/>
                <w:szCs w:val="18"/>
              </w:rPr>
              <w:lastRenderedPageBreak/>
              <w:t>diskriminacije u stambenim politikama i jačanje uključenosti marginaliziranih skupina u rješavanje problema vezanih uz stanovanje</w:t>
            </w:r>
          </w:p>
        </w:tc>
        <w:tc>
          <w:tcPr>
            <w:tcW w:w="518" w:type="pct"/>
            <w:shd w:val="clear" w:color="auto" w:fill="E7E6E6" w:themeFill="background2"/>
          </w:tcPr>
          <w:p w14:paraId="095117E3" w14:textId="113E827E" w:rsidR="00E6249A" w:rsidRPr="009A44E0" w:rsidRDefault="00E6249A" w:rsidP="008A2D7A">
            <w:pPr>
              <w:keepNext/>
              <w:keepLines/>
              <w:widowControl w:val="0"/>
              <w:suppressLineNumbers/>
              <w:suppressAutoHyphens/>
              <w:ind w:left="113"/>
              <w:contextualSpacing/>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lastRenderedPageBreak/>
              <w:t>Akcijski plan suzbijanja diskriminacije za razdoblje od 2021. do 2023.</w:t>
            </w:r>
          </w:p>
        </w:tc>
        <w:tc>
          <w:tcPr>
            <w:tcW w:w="1145" w:type="pct"/>
          </w:tcPr>
          <w:p w14:paraId="41A05D3B" w14:textId="77777777" w:rsidR="00E6249A" w:rsidRPr="009A44E0" w:rsidRDefault="00E6249A" w:rsidP="004D40E8">
            <w:pPr>
              <w:keepNext/>
              <w:keepLines/>
              <w:widowControl w:val="0"/>
              <w:suppressLineNumbers/>
              <w:suppressAutoHyphens/>
              <w:contextualSpacing/>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Provedena analiza dostupnosti dobara i usluga i definirane preporuke</w:t>
            </w:r>
          </w:p>
          <w:p w14:paraId="4025867C" w14:textId="77777777" w:rsidR="00E6249A" w:rsidRPr="009A44E0" w:rsidRDefault="00E6249A" w:rsidP="004D40E8">
            <w:pPr>
              <w:keepNext/>
              <w:keepLines/>
              <w:widowControl w:val="0"/>
              <w:suppressLineNumbers/>
              <w:suppressAutoHyphens/>
              <w:contextualSpacing/>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Donošenje strateškog okvira za područje stambene politike</w:t>
            </w:r>
          </w:p>
        </w:tc>
        <w:tc>
          <w:tcPr>
            <w:tcW w:w="1027" w:type="pct"/>
          </w:tcPr>
          <w:p w14:paraId="2D96A804" w14:textId="77777777" w:rsidR="00E6249A" w:rsidRPr="009A44E0" w:rsidRDefault="00E6249A" w:rsidP="004D40E8">
            <w:pPr>
              <w:pStyle w:val="Odlomakpopisa"/>
              <w:keepNext/>
              <w:keepLines/>
              <w:widowControl w:val="0"/>
              <w:numPr>
                <w:ilvl w:val="0"/>
                <w:numId w:val="91"/>
              </w:numPr>
              <w:suppressLineNumbers/>
              <w:suppressAutoHyphens/>
              <w:ind w:left="34" w:firstLine="0"/>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Analizirati prisutnost diskriminacije u području pristupa dobrima i uslugama s naglaskom na područje stanovanja</w:t>
            </w:r>
          </w:p>
        </w:tc>
        <w:tc>
          <w:tcPr>
            <w:tcW w:w="1656" w:type="pct"/>
          </w:tcPr>
          <w:p w14:paraId="408A298F" w14:textId="3389D791" w:rsidR="00E6249A" w:rsidRPr="009A44E0" w:rsidRDefault="00E6249A" w:rsidP="004D40E8">
            <w:pPr>
              <w:pStyle w:val="Odlomakpopisa"/>
              <w:keepNext/>
              <w:keepLines/>
              <w:widowControl w:val="0"/>
              <w:numPr>
                <w:ilvl w:val="0"/>
                <w:numId w:val="90"/>
              </w:numPr>
              <w:suppressLineNumbers/>
              <w:suppressAutoHyphens/>
              <w:ind w:left="334"/>
              <w:cnfStyle w:val="000000000000" w:firstRow="0" w:lastRow="0" w:firstColumn="0" w:lastColumn="0" w:oddVBand="0" w:evenVBand="0" w:oddHBand="0" w:evenHBand="0" w:firstRowFirstColumn="0" w:firstRowLastColumn="0" w:lastRowFirstColumn="0" w:lastRowLastColumn="0"/>
              <w:rPr>
                <w:sz w:val="18"/>
                <w:szCs w:val="18"/>
              </w:rPr>
            </w:pPr>
            <w:r w:rsidRPr="009A44E0">
              <w:rPr>
                <w:sz w:val="18"/>
                <w:szCs w:val="18"/>
              </w:rPr>
              <w:t>objavljen izvještaj s nalazima istraživanja</w:t>
            </w:r>
          </w:p>
        </w:tc>
      </w:tr>
      <w:tr w:rsidR="008A2D7A" w:rsidRPr="009A44E0" w14:paraId="37E43AE9" w14:textId="77777777" w:rsidTr="002D1508">
        <w:trPr>
          <w:cantSplit/>
          <w:trHeight w:val="980"/>
        </w:trPr>
        <w:tc>
          <w:tcPr>
            <w:cnfStyle w:val="001000000000" w:firstRow="0" w:lastRow="0" w:firstColumn="1" w:lastColumn="0" w:oddVBand="0" w:evenVBand="0" w:oddHBand="0" w:evenHBand="0" w:firstRowFirstColumn="0" w:firstRowLastColumn="0" w:lastRowFirstColumn="0" w:lastRowLastColumn="0"/>
            <w:tcW w:w="654" w:type="pct"/>
            <w:shd w:val="clear" w:color="auto" w:fill="E7E6E6" w:themeFill="background2"/>
          </w:tcPr>
          <w:p w14:paraId="45698F18" w14:textId="52F340AF" w:rsidR="008A2D7A" w:rsidRPr="005F1891" w:rsidRDefault="008A2D7A" w:rsidP="005F5334">
            <w:pPr>
              <w:keepNext/>
              <w:keepLines/>
              <w:widowControl w:val="0"/>
              <w:suppressLineNumbers/>
              <w:suppressAutoHyphens/>
              <w:ind w:left="113"/>
              <w:contextualSpacing/>
              <w:rPr>
                <w:sz w:val="18"/>
                <w:szCs w:val="18"/>
              </w:rPr>
            </w:pPr>
            <w:r w:rsidRPr="005F1891">
              <w:rPr>
                <w:sz w:val="18"/>
                <w:szCs w:val="18"/>
              </w:rPr>
              <w:t>Osnaživanje prava pripadnika nacionalnih manjina</w:t>
            </w:r>
          </w:p>
        </w:tc>
        <w:tc>
          <w:tcPr>
            <w:tcW w:w="518" w:type="pct"/>
            <w:shd w:val="clear" w:color="auto" w:fill="E7E6E6" w:themeFill="background2"/>
          </w:tcPr>
          <w:p w14:paraId="7DA3699A" w14:textId="24E81074" w:rsidR="008A2D7A" w:rsidRPr="005F1891" w:rsidRDefault="008A2D7A" w:rsidP="002F1632">
            <w:pPr>
              <w:keepNext/>
              <w:keepLines/>
              <w:widowControl w:val="0"/>
              <w:suppressLineNumbers/>
              <w:suppressAutoHyphens/>
              <w:ind w:left="136"/>
              <w:contextualSpacing/>
              <w:cnfStyle w:val="000000000000" w:firstRow="0" w:lastRow="0" w:firstColumn="0" w:lastColumn="0" w:oddVBand="0" w:evenVBand="0" w:oddHBand="0" w:evenHBand="0" w:firstRowFirstColumn="0" w:firstRowLastColumn="0" w:lastRowFirstColumn="0" w:lastRowLastColumn="0"/>
              <w:rPr>
                <w:sz w:val="18"/>
                <w:szCs w:val="18"/>
              </w:rPr>
            </w:pPr>
            <w:r w:rsidRPr="005F1891">
              <w:rPr>
                <w:sz w:val="18"/>
                <w:szCs w:val="18"/>
              </w:rPr>
              <w:t>Akcijski plan suzbijanja diskriminacije za razdoblje od 2021. do 2023.</w:t>
            </w:r>
          </w:p>
        </w:tc>
        <w:tc>
          <w:tcPr>
            <w:tcW w:w="1145" w:type="pct"/>
          </w:tcPr>
          <w:p w14:paraId="0D6036A2" w14:textId="77777777" w:rsidR="00612452" w:rsidRPr="005F1891" w:rsidRDefault="00612452" w:rsidP="00612452">
            <w:pPr>
              <w:keepNext/>
              <w:keepLines/>
              <w:widowControl w:val="0"/>
              <w:suppressLineNumbers/>
              <w:suppressAutoHyphens/>
              <w:contextualSpacing/>
              <w:cnfStyle w:val="000000000000" w:firstRow="0" w:lastRow="0" w:firstColumn="0" w:lastColumn="0" w:oddVBand="0" w:evenVBand="0" w:oddHBand="0" w:evenHBand="0" w:firstRowFirstColumn="0" w:firstRowLastColumn="0" w:lastRowFirstColumn="0" w:lastRowLastColumn="0"/>
              <w:rPr>
                <w:sz w:val="18"/>
                <w:szCs w:val="18"/>
              </w:rPr>
            </w:pPr>
            <w:r w:rsidRPr="005F1891">
              <w:rPr>
                <w:sz w:val="18"/>
                <w:szCs w:val="18"/>
              </w:rPr>
              <w:t xml:space="preserve">Stopa iskoristivosti financijskih sredstava za potrebe funkcioniranja vijeća i predstavnika vijeća nacionalnih manjina </w:t>
            </w:r>
          </w:p>
          <w:p w14:paraId="50BC797F" w14:textId="77777777" w:rsidR="00612452" w:rsidRPr="005F1891" w:rsidRDefault="00612452" w:rsidP="00612452">
            <w:pPr>
              <w:keepNext/>
              <w:keepLines/>
              <w:widowControl w:val="0"/>
              <w:suppressLineNumbers/>
              <w:suppressAutoHyphens/>
              <w:contextualSpacing/>
              <w:cnfStyle w:val="000000000000" w:firstRow="0" w:lastRow="0" w:firstColumn="0" w:lastColumn="0" w:oddVBand="0" w:evenVBand="0" w:oddHBand="0" w:evenHBand="0" w:firstRowFirstColumn="0" w:firstRowLastColumn="0" w:lastRowFirstColumn="0" w:lastRowLastColumn="0"/>
              <w:rPr>
                <w:sz w:val="18"/>
                <w:szCs w:val="18"/>
              </w:rPr>
            </w:pPr>
          </w:p>
          <w:p w14:paraId="3F1C8F1D" w14:textId="77777777" w:rsidR="00612452" w:rsidRPr="005F1891" w:rsidRDefault="00612452" w:rsidP="00612452">
            <w:pPr>
              <w:keepNext/>
              <w:keepLines/>
              <w:widowControl w:val="0"/>
              <w:suppressLineNumbers/>
              <w:suppressAutoHyphens/>
              <w:contextualSpacing/>
              <w:cnfStyle w:val="000000000000" w:firstRow="0" w:lastRow="0" w:firstColumn="0" w:lastColumn="0" w:oddVBand="0" w:evenVBand="0" w:oddHBand="0" w:evenHBand="0" w:firstRowFirstColumn="0" w:firstRowLastColumn="0" w:lastRowFirstColumn="0" w:lastRowLastColumn="0"/>
              <w:rPr>
                <w:sz w:val="18"/>
                <w:szCs w:val="18"/>
              </w:rPr>
            </w:pPr>
            <w:r w:rsidRPr="005F1891">
              <w:rPr>
                <w:sz w:val="18"/>
                <w:szCs w:val="18"/>
              </w:rPr>
              <w:t xml:space="preserve">Broj sudskih postupaka koji su vođeni na jeziku nacionalnih manjina </w:t>
            </w:r>
          </w:p>
          <w:p w14:paraId="698DD4CD" w14:textId="77777777" w:rsidR="00612452" w:rsidRPr="005F1891" w:rsidRDefault="00612452" w:rsidP="00612452">
            <w:pPr>
              <w:keepNext/>
              <w:keepLines/>
              <w:widowControl w:val="0"/>
              <w:suppressLineNumbers/>
              <w:suppressAutoHyphens/>
              <w:contextualSpacing/>
              <w:cnfStyle w:val="000000000000" w:firstRow="0" w:lastRow="0" w:firstColumn="0" w:lastColumn="0" w:oddVBand="0" w:evenVBand="0" w:oddHBand="0" w:evenHBand="0" w:firstRowFirstColumn="0" w:firstRowLastColumn="0" w:lastRowFirstColumn="0" w:lastRowLastColumn="0"/>
              <w:rPr>
                <w:sz w:val="18"/>
                <w:szCs w:val="18"/>
              </w:rPr>
            </w:pPr>
          </w:p>
          <w:p w14:paraId="011729A4" w14:textId="45AB1E76" w:rsidR="008A2D7A" w:rsidRPr="005F1891" w:rsidRDefault="00612452" w:rsidP="00612452">
            <w:pPr>
              <w:keepNext/>
              <w:keepLines/>
              <w:widowControl w:val="0"/>
              <w:suppressLineNumbers/>
              <w:suppressAutoHyphens/>
              <w:contextualSpacing/>
              <w:cnfStyle w:val="000000000000" w:firstRow="0" w:lastRow="0" w:firstColumn="0" w:lastColumn="0" w:oddVBand="0" w:evenVBand="0" w:oddHBand="0" w:evenHBand="0" w:firstRowFirstColumn="0" w:firstRowLastColumn="0" w:lastRowFirstColumn="0" w:lastRowLastColumn="0"/>
              <w:rPr>
                <w:sz w:val="18"/>
                <w:szCs w:val="18"/>
              </w:rPr>
            </w:pPr>
            <w:r w:rsidRPr="005F1891">
              <w:rPr>
                <w:sz w:val="18"/>
                <w:szCs w:val="18"/>
              </w:rPr>
              <w:t>Prakse rada i status školskih ustanova s nastavnom na jeziku i pismu nacionalnih manjina u Republici Hrvatskoj</w:t>
            </w:r>
          </w:p>
        </w:tc>
        <w:tc>
          <w:tcPr>
            <w:tcW w:w="1027" w:type="pct"/>
          </w:tcPr>
          <w:p w14:paraId="4F0E8C2E" w14:textId="0D821350" w:rsidR="008A2D7A" w:rsidRPr="005F1891" w:rsidRDefault="008A2D7A" w:rsidP="008A2D7A">
            <w:pPr>
              <w:keepNext/>
              <w:keepLines/>
              <w:widowControl w:val="0"/>
              <w:suppressLineNumbers/>
              <w:suppressAutoHyphens/>
              <w:cnfStyle w:val="000000000000" w:firstRow="0" w:lastRow="0" w:firstColumn="0" w:lastColumn="0" w:oddVBand="0" w:evenVBand="0" w:oddHBand="0" w:evenHBand="0" w:firstRowFirstColumn="0" w:firstRowLastColumn="0" w:lastRowFirstColumn="0" w:lastRowLastColumn="0"/>
              <w:rPr>
                <w:sz w:val="18"/>
                <w:szCs w:val="18"/>
              </w:rPr>
            </w:pPr>
            <w:r w:rsidRPr="005F1891">
              <w:rPr>
                <w:sz w:val="18"/>
                <w:szCs w:val="18"/>
              </w:rPr>
              <w:t>1. Promicanje ravnopravne službene upotrebe jezika i pisma nacionalnih manjina</w:t>
            </w:r>
          </w:p>
          <w:p w14:paraId="7C24AF14" w14:textId="77777777" w:rsidR="008A2D7A" w:rsidRPr="005F1891" w:rsidRDefault="008A2D7A" w:rsidP="008A2D7A">
            <w:pPr>
              <w:keepNext/>
              <w:keepLines/>
              <w:widowControl w:val="0"/>
              <w:suppressLineNumbers/>
              <w:suppressAutoHyphens/>
              <w:cnfStyle w:val="000000000000" w:firstRow="0" w:lastRow="0" w:firstColumn="0" w:lastColumn="0" w:oddVBand="0" w:evenVBand="0" w:oddHBand="0" w:evenHBand="0" w:firstRowFirstColumn="0" w:firstRowLastColumn="0" w:lastRowFirstColumn="0" w:lastRowLastColumn="0"/>
              <w:rPr>
                <w:sz w:val="18"/>
                <w:szCs w:val="18"/>
              </w:rPr>
            </w:pPr>
          </w:p>
          <w:p w14:paraId="265D8176" w14:textId="3EA24618" w:rsidR="008A2D7A" w:rsidRPr="005F1891" w:rsidRDefault="008A2D7A" w:rsidP="008A2D7A">
            <w:pPr>
              <w:keepNext/>
              <w:keepLines/>
              <w:widowControl w:val="0"/>
              <w:suppressLineNumbers/>
              <w:suppressAutoHyphens/>
              <w:cnfStyle w:val="000000000000" w:firstRow="0" w:lastRow="0" w:firstColumn="0" w:lastColumn="0" w:oddVBand="0" w:evenVBand="0" w:oddHBand="0" w:evenHBand="0" w:firstRowFirstColumn="0" w:firstRowLastColumn="0" w:lastRowFirstColumn="0" w:lastRowLastColumn="0"/>
              <w:rPr>
                <w:sz w:val="18"/>
                <w:szCs w:val="18"/>
              </w:rPr>
            </w:pPr>
            <w:r w:rsidRPr="005F1891">
              <w:rPr>
                <w:sz w:val="18"/>
                <w:szCs w:val="18"/>
              </w:rPr>
              <w:t>2. Analiza statusa školskih ustanova s nastavom na jeziku i pismu nacionalnih manjina</w:t>
            </w:r>
          </w:p>
          <w:p w14:paraId="6C3C549F" w14:textId="731EA31E" w:rsidR="008A2D7A" w:rsidRPr="005F1891" w:rsidRDefault="00086585" w:rsidP="008A2D7A">
            <w:pPr>
              <w:keepNext/>
              <w:keepLines/>
              <w:widowControl w:val="0"/>
              <w:suppressLineNumbers/>
              <w:suppressAutoHyphens/>
              <w:cnfStyle w:val="000000000000" w:firstRow="0" w:lastRow="0" w:firstColumn="0" w:lastColumn="0" w:oddVBand="0" w:evenVBand="0" w:oddHBand="0" w:evenHBand="0" w:firstRowFirstColumn="0" w:firstRowLastColumn="0" w:lastRowFirstColumn="0" w:lastRowLastColumn="0"/>
              <w:rPr>
                <w:sz w:val="18"/>
                <w:szCs w:val="18"/>
              </w:rPr>
            </w:pPr>
            <w:r w:rsidRPr="005F1891">
              <w:rPr>
                <w:sz w:val="18"/>
                <w:szCs w:val="18"/>
              </w:rPr>
              <w:t xml:space="preserve">3. </w:t>
            </w:r>
            <w:r w:rsidR="008A2D7A" w:rsidRPr="005F1891">
              <w:rPr>
                <w:sz w:val="18"/>
                <w:szCs w:val="18"/>
              </w:rPr>
              <w:t>Poboljšanje funkcioniranja vijeća i predstavnika nacionalnih manjina u dijelu jedinica lokalne i područne samouprave</w:t>
            </w:r>
          </w:p>
          <w:p w14:paraId="61873FE9" w14:textId="77777777" w:rsidR="008A2D7A" w:rsidRPr="005F1891" w:rsidRDefault="008A2D7A" w:rsidP="008A2D7A">
            <w:pPr>
              <w:keepNext/>
              <w:keepLines/>
              <w:widowControl w:val="0"/>
              <w:suppressLineNumbers/>
              <w:suppressAutoHyphens/>
              <w:cnfStyle w:val="000000000000" w:firstRow="0" w:lastRow="0" w:firstColumn="0" w:lastColumn="0" w:oddVBand="0" w:evenVBand="0" w:oddHBand="0" w:evenHBand="0" w:firstRowFirstColumn="0" w:firstRowLastColumn="0" w:lastRowFirstColumn="0" w:lastRowLastColumn="0"/>
              <w:rPr>
                <w:sz w:val="18"/>
                <w:szCs w:val="18"/>
              </w:rPr>
            </w:pPr>
          </w:p>
          <w:p w14:paraId="1CABBA11" w14:textId="2861C7FA" w:rsidR="008A2D7A" w:rsidRPr="005F1891" w:rsidRDefault="00086585" w:rsidP="008A2D7A">
            <w:pPr>
              <w:keepNext/>
              <w:keepLines/>
              <w:widowControl w:val="0"/>
              <w:suppressLineNumbers/>
              <w:suppressAutoHyphens/>
              <w:cnfStyle w:val="000000000000" w:firstRow="0" w:lastRow="0" w:firstColumn="0" w:lastColumn="0" w:oddVBand="0" w:evenVBand="0" w:oddHBand="0" w:evenHBand="0" w:firstRowFirstColumn="0" w:firstRowLastColumn="0" w:lastRowFirstColumn="0" w:lastRowLastColumn="0"/>
              <w:rPr>
                <w:sz w:val="18"/>
                <w:szCs w:val="18"/>
              </w:rPr>
            </w:pPr>
            <w:r w:rsidRPr="005F1891">
              <w:rPr>
                <w:sz w:val="18"/>
                <w:szCs w:val="18"/>
              </w:rPr>
              <w:t>4</w:t>
            </w:r>
            <w:r w:rsidR="008A2D7A" w:rsidRPr="005F1891">
              <w:rPr>
                <w:sz w:val="18"/>
                <w:szCs w:val="18"/>
              </w:rPr>
              <w:t>. Ujednačavanje uvjeta rada zamjenika općinskih načelnika, gradonačelnika i župana iz reda pripadnika nacionalnih manjina u jedinicama lokalne i područne (regionalne) samouprave</w:t>
            </w:r>
          </w:p>
          <w:p w14:paraId="4A4185C8" w14:textId="4EB619D4" w:rsidR="00086585" w:rsidRPr="005F1891" w:rsidRDefault="00086585" w:rsidP="008A2D7A">
            <w:pPr>
              <w:keepNext/>
              <w:keepLines/>
              <w:widowControl w:val="0"/>
              <w:suppressLineNumbers/>
              <w:suppressAutoHyphens/>
              <w:cnfStyle w:val="000000000000" w:firstRow="0" w:lastRow="0" w:firstColumn="0" w:lastColumn="0" w:oddVBand="0" w:evenVBand="0" w:oddHBand="0" w:evenHBand="0" w:firstRowFirstColumn="0" w:firstRowLastColumn="0" w:lastRowFirstColumn="0" w:lastRowLastColumn="0"/>
              <w:rPr>
                <w:sz w:val="18"/>
                <w:szCs w:val="18"/>
              </w:rPr>
            </w:pPr>
          </w:p>
          <w:p w14:paraId="3B09C17E" w14:textId="1D05C8B9" w:rsidR="00086585" w:rsidRPr="005F1891" w:rsidRDefault="00086585" w:rsidP="008A2D7A">
            <w:pPr>
              <w:keepNext/>
              <w:keepLines/>
              <w:widowControl w:val="0"/>
              <w:suppressLineNumbers/>
              <w:suppressAutoHyphens/>
              <w:cnfStyle w:val="000000000000" w:firstRow="0" w:lastRow="0" w:firstColumn="0" w:lastColumn="0" w:oddVBand="0" w:evenVBand="0" w:oddHBand="0" w:evenHBand="0" w:firstRowFirstColumn="0" w:firstRowLastColumn="0" w:lastRowFirstColumn="0" w:lastRowLastColumn="0"/>
              <w:rPr>
                <w:sz w:val="18"/>
                <w:szCs w:val="18"/>
              </w:rPr>
            </w:pPr>
            <w:r w:rsidRPr="005F1891">
              <w:rPr>
                <w:sz w:val="18"/>
                <w:szCs w:val="18"/>
              </w:rPr>
              <w:t>5. Poticanje suradnje organizacija i udruga nacionalnih manjina s matičnim zemljama  putem prekograničnih programa</w:t>
            </w:r>
          </w:p>
          <w:p w14:paraId="70A5333F" w14:textId="2CD36D8C" w:rsidR="008A2D7A" w:rsidRPr="005F1891" w:rsidRDefault="008A2D7A" w:rsidP="002F1632">
            <w:pPr>
              <w:keepNext/>
              <w:keepLines/>
              <w:widowControl w:val="0"/>
              <w:suppressLineNumbers/>
              <w:suppressAutoHyphens/>
              <w:cnfStyle w:val="000000000000" w:firstRow="0" w:lastRow="0" w:firstColumn="0" w:lastColumn="0" w:oddVBand="0" w:evenVBand="0" w:oddHBand="0" w:evenHBand="0" w:firstRowFirstColumn="0" w:firstRowLastColumn="0" w:lastRowFirstColumn="0" w:lastRowLastColumn="0"/>
              <w:rPr>
                <w:sz w:val="18"/>
                <w:szCs w:val="18"/>
              </w:rPr>
            </w:pPr>
          </w:p>
        </w:tc>
        <w:tc>
          <w:tcPr>
            <w:tcW w:w="1656" w:type="pct"/>
          </w:tcPr>
          <w:p w14:paraId="521CBE98" w14:textId="77777777" w:rsidR="00086585" w:rsidRPr="005F1891" w:rsidRDefault="00086585" w:rsidP="002F1632">
            <w:pPr>
              <w:ind w:left="360"/>
              <w:cnfStyle w:val="000000000000" w:firstRow="0" w:lastRow="0" w:firstColumn="0" w:lastColumn="0" w:oddVBand="0" w:evenVBand="0" w:oddHBand="0" w:evenHBand="0" w:firstRowFirstColumn="0" w:firstRowLastColumn="0" w:lastRowFirstColumn="0" w:lastRowLastColumn="0"/>
              <w:rPr>
                <w:sz w:val="18"/>
                <w:szCs w:val="18"/>
              </w:rPr>
            </w:pPr>
            <w:r w:rsidRPr="005F1891">
              <w:rPr>
                <w:sz w:val="18"/>
                <w:szCs w:val="18"/>
              </w:rPr>
              <w:t xml:space="preserve">1.1. broj izrađenih analiza i intervencijskih mjera vezanih za službenu upotrebu jezika i pisma nacionalnih manjina. </w:t>
            </w:r>
          </w:p>
          <w:p w14:paraId="33C8A33D" w14:textId="3921F3F8" w:rsidR="00086585" w:rsidRPr="005F1891" w:rsidRDefault="00086585" w:rsidP="00086585">
            <w:pPr>
              <w:ind w:left="360"/>
              <w:cnfStyle w:val="000000000000" w:firstRow="0" w:lastRow="0" w:firstColumn="0" w:lastColumn="0" w:oddVBand="0" w:evenVBand="0" w:oddHBand="0" w:evenHBand="0" w:firstRowFirstColumn="0" w:firstRowLastColumn="0" w:lastRowFirstColumn="0" w:lastRowLastColumn="0"/>
              <w:rPr>
                <w:sz w:val="18"/>
                <w:szCs w:val="18"/>
              </w:rPr>
            </w:pPr>
            <w:r w:rsidRPr="005F1891">
              <w:rPr>
                <w:sz w:val="18"/>
                <w:szCs w:val="18"/>
              </w:rPr>
              <w:t>1.2. broj televizijskih spotova/letaka/objava na društvenim mrežama u sklopu javne kampanje</w:t>
            </w:r>
          </w:p>
          <w:p w14:paraId="6699520D" w14:textId="20F8813F" w:rsidR="00086585" w:rsidRPr="005F1891" w:rsidRDefault="00086585" w:rsidP="002F1632">
            <w:pPr>
              <w:ind w:left="360"/>
              <w:cnfStyle w:val="000000000000" w:firstRow="0" w:lastRow="0" w:firstColumn="0" w:lastColumn="0" w:oddVBand="0" w:evenVBand="0" w:oddHBand="0" w:evenHBand="0" w:firstRowFirstColumn="0" w:firstRowLastColumn="0" w:lastRowFirstColumn="0" w:lastRowLastColumn="0"/>
              <w:rPr>
                <w:sz w:val="18"/>
                <w:szCs w:val="18"/>
              </w:rPr>
            </w:pPr>
            <w:r w:rsidRPr="005F1891">
              <w:rPr>
                <w:sz w:val="18"/>
                <w:szCs w:val="18"/>
              </w:rPr>
              <w:t>2.1. broj izrađenih analiza i intervencijskih mjera vezanih za status školskih ustanova s nastavom na jeziku i pismu nacionalnih manjina</w:t>
            </w:r>
          </w:p>
          <w:p w14:paraId="44008E49" w14:textId="6D7B5CA2" w:rsidR="005F5334" w:rsidRPr="005F1891" w:rsidRDefault="00086585" w:rsidP="005F5334">
            <w:pPr>
              <w:keepNext/>
              <w:keepLines/>
              <w:widowControl w:val="0"/>
              <w:suppressLineNumbers/>
              <w:suppressAutoHyphens/>
              <w:ind w:left="315"/>
              <w:cnfStyle w:val="000000000000" w:firstRow="0" w:lastRow="0" w:firstColumn="0" w:lastColumn="0" w:oddVBand="0" w:evenVBand="0" w:oddHBand="0" w:evenHBand="0" w:firstRowFirstColumn="0" w:firstRowLastColumn="0" w:lastRowFirstColumn="0" w:lastRowLastColumn="0"/>
              <w:rPr>
                <w:sz w:val="18"/>
                <w:szCs w:val="18"/>
              </w:rPr>
            </w:pPr>
            <w:r w:rsidRPr="005F1891">
              <w:rPr>
                <w:sz w:val="18"/>
                <w:szCs w:val="18"/>
              </w:rPr>
              <w:t>3.1.</w:t>
            </w:r>
            <w:r w:rsidRPr="005F1891">
              <w:rPr>
                <w:sz w:val="18"/>
                <w:szCs w:val="18"/>
              </w:rPr>
              <w:tab/>
              <w:t xml:space="preserve"> povećanje financiranja i poboljšanje radnih uvjeta vijeća i predstavnika nacionalnih manjina te bolja suradnja s jedinicama lokalne i područne (regionalne) samouprave</w:t>
            </w:r>
          </w:p>
          <w:p w14:paraId="3DA181F8" w14:textId="309D9AA1" w:rsidR="005F5334" w:rsidRPr="005F1891" w:rsidRDefault="00086585" w:rsidP="005F5334">
            <w:pPr>
              <w:keepNext/>
              <w:keepLines/>
              <w:widowControl w:val="0"/>
              <w:suppressLineNumbers/>
              <w:suppressAutoHyphens/>
              <w:ind w:left="315"/>
              <w:cnfStyle w:val="000000000000" w:firstRow="0" w:lastRow="0" w:firstColumn="0" w:lastColumn="0" w:oddVBand="0" w:evenVBand="0" w:oddHBand="0" w:evenHBand="0" w:firstRowFirstColumn="0" w:firstRowLastColumn="0" w:lastRowFirstColumn="0" w:lastRowLastColumn="0"/>
              <w:rPr>
                <w:sz w:val="18"/>
                <w:szCs w:val="18"/>
              </w:rPr>
            </w:pPr>
            <w:r w:rsidRPr="005F1891">
              <w:rPr>
                <w:sz w:val="18"/>
                <w:szCs w:val="18"/>
              </w:rPr>
              <w:t xml:space="preserve">4.1. </w:t>
            </w:r>
            <w:r w:rsidRPr="005F1891">
              <w:t xml:space="preserve"> </w:t>
            </w:r>
            <w:r w:rsidRPr="005F1891">
              <w:rPr>
                <w:sz w:val="18"/>
                <w:szCs w:val="18"/>
              </w:rPr>
              <w:t>poboljšanje materijalno-tehničkih uvjeta rada zamjenika općinskih načelnika, gradonačelnika i župana iz reda pripadnika nacionalnih manjina te bolja suradnja s općinskim načelnicima, gradonačelnicima i županima.</w:t>
            </w:r>
          </w:p>
          <w:p w14:paraId="156C0EAA" w14:textId="2941DBFF" w:rsidR="005F5334" w:rsidRPr="005F1891" w:rsidRDefault="00086585" w:rsidP="005F5334">
            <w:pPr>
              <w:keepNext/>
              <w:keepLines/>
              <w:widowControl w:val="0"/>
              <w:suppressLineNumbers/>
              <w:suppressAutoHyphens/>
              <w:ind w:left="315"/>
              <w:cnfStyle w:val="000000000000" w:firstRow="0" w:lastRow="0" w:firstColumn="0" w:lastColumn="0" w:oddVBand="0" w:evenVBand="0" w:oddHBand="0" w:evenHBand="0" w:firstRowFirstColumn="0" w:firstRowLastColumn="0" w:lastRowFirstColumn="0" w:lastRowLastColumn="0"/>
              <w:rPr>
                <w:sz w:val="18"/>
                <w:szCs w:val="18"/>
              </w:rPr>
            </w:pPr>
            <w:r w:rsidRPr="005F1891">
              <w:rPr>
                <w:sz w:val="18"/>
                <w:szCs w:val="18"/>
              </w:rPr>
              <w:t>5.1. broj raspisanih javnih poziva u sklopu programa prekogranične suradnje</w:t>
            </w:r>
          </w:p>
          <w:p w14:paraId="0CABDA59" w14:textId="59AE7930" w:rsidR="00086585" w:rsidRPr="005F1891" w:rsidRDefault="00086585" w:rsidP="005F5334">
            <w:pPr>
              <w:keepNext/>
              <w:keepLines/>
              <w:widowControl w:val="0"/>
              <w:suppressLineNumbers/>
              <w:suppressAutoHyphens/>
              <w:ind w:left="315"/>
              <w:cnfStyle w:val="000000000000" w:firstRow="0" w:lastRow="0" w:firstColumn="0" w:lastColumn="0" w:oddVBand="0" w:evenVBand="0" w:oddHBand="0" w:evenHBand="0" w:firstRowFirstColumn="0" w:firstRowLastColumn="0" w:lastRowFirstColumn="0" w:lastRowLastColumn="0"/>
              <w:rPr>
                <w:sz w:val="18"/>
                <w:szCs w:val="18"/>
              </w:rPr>
            </w:pPr>
            <w:r w:rsidRPr="005F1891">
              <w:rPr>
                <w:sz w:val="18"/>
                <w:szCs w:val="18"/>
              </w:rPr>
              <w:t>5.2. broj ugovorenih projekata u čijoj provedbi sudjeluju organizacije i udruge nacionalnih manjina u Republici Hrvatskoj</w:t>
            </w:r>
          </w:p>
        </w:tc>
      </w:tr>
    </w:tbl>
    <w:p w14:paraId="00FC0215" w14:textId="77777777" w:rsidR="00E6249A" w:rsidRPr="004D40E8" w:rsidRDefault="00E6249A">
      <w:pPr>
        <w:suppressAutoHyphens/>
      </w:pPr>
    </w:p>
    <w:p w14:paraId="5EE87F9F" w14:textId="77777777" w:rsidR="00E6249A" w:rsidRPr="004D40E8" w:rsidRDefault="00E6249A">
      <w:pPr>
        <w:suppressAutoHyphens/>
      </w:pPr>
    </w:p>
    <w:p w14:paraId="1874E61C" w14:textId="77777777" w:rsidR="009611FD" w:rsidRPr="004D40E8" w:rsidRDefault="009611FD">
      <w:pPr>
        <w:suppressAutoHyphens/>
        <w:sectPr w:rsidR="009611FD" w:rsidRPr="004D40E8" w:rsidSect="00A70AA1">
          <w:headerReference w:type="default" r:id="rId51"/>
          <w:footerReference w:type="default" r:id="rId52"/>
          <w:pgSz w:w="21633" w:h="11906" w:orient="landscape"/>
          <w:pgMar w:top="1418" w:right="6294" w:bottom="1418" w:left="1418" w:header="709" w:footer="709" w:gutter="0"/>
          <w:cols w:space="708"/>
          <w:titlePg/>
          <w:docGrid w:linePitch="360"/>
        </w:sectPr>
      </w:pPr>
    </w:p>
    <w:p w14:paraId="34D73FB7" w14:textId="4C4C20EF" w:rsidR="00B50C69" w:rsidRPr="004D40E8" w:rsidRDefault="0081771C" w:rsidP="008A3B5D">
      <w:pPr>
        <w:pStyle w:val="Naslov1"/>
        <w:rPr>
          <w:rFonts w:ascii="Times New Roman" w:hAnsi="Times New Roman"/>
        </w:rPr>
      </w:pPr>
      <w:bookmarkStart w:id="26" w:name="_heading=h.44sinio" w:colFirst="0" w:colLast="0"/>
      <w:bookmarkStart w:id="27" w:name="_Toc64848819"/>
      <w:bookmarkEnd w:id="26"/>
      <w:r>
        <w:rPr>
          <w:rFonts w:ascii="Times New Roman" w:hAnsi="Times New Roman"/>
        </w:rPr>
        <w:lastRenderedPageBreak/>
        <w:t>P</w:t>
      </w:r>
      <w:r w:rsidRPr="0081771C">
        <w:rPr>
          <w:rFonts w:ascii="Times New Roman" w:hAnsi="Times New Roman"/>
        </w:rPr>
        <w:t xml:space="preserve">rilog 2. </w:t>
      </w:r>
      <w:r>
        <w:rPr>
          <w:rFonts w:ascii="Times New Roman" w:hAnsi="Times New Roman"/>
        </w:rPr>
        <w:t>S</w:t>
      </w:r>
      <w:r w:rsidRPr="0081771C">
        <w:rPr>
          <w:rFonts w:ascii="Times New Roman" w:hAnsi="Times New Roman"/>
        </w:rPr>
        <w:t>trategija savjetovanja</w:t>
      </w:r>
      <w:bookmarkEnd w:id="27"/>
    </w:p>
    <w:p w14:paraId="013E4214" w14:textId="4C79A2C7" w:rsidR="002A3324" w:rsidRPr="009A44E0" w:rsidRDefault="00486026" w:rsidP="008A3B5D">
      <w:pPr>
        <w:pStyle w:val="t-9-8"/>
        <w:shd w:val="clear" w:color="auto" w:fill="FFFFFF"/>
        <w:suppressAutoHyphens/>
        <w:spacing w:before="0" w:beforeAutospacing="0" w:after="0" w:afterAutospacing="0"/>
        <w:textAlignment w:val="baseline"/>
        <w:rPr>
          <w:b/>
          <w:bCs/>
          <w:sz w:val="16"/>
          <w:szCs w:val="16"/>
        </w:rPr>
      </w:pPr>
      <w:r>
        <w:rPr>
          <w:b/>
          <w:bCs/>
          <w:sz w:val="16"/>
          <w:szCs w:val="16"/>
        </w:rPr>
        <w:pict w14:anchorId="716677E5">
          <v:rect id="_x0000_i1025" style="width:0;height:1.5pt" o:hralign="center" o:hrstd="t" o:hr="t" fillcolor="#a0a0a0" stroked="f"/>
        </w:pict>
      </w:r>
    </w:p>
    <w:p w14:paraId="0D9961D3" w14:textId="77777777" w:rsidR="00FB3F60" w:rsidRPr="009A44E0" w:rsidRDefault="00FB3F60" w:rsidP="008A3B5D">
      <w:pPr>
        <w:spacing w:line="276" w:lineRule="auto"/>
        <w:rPr>
          <w:b/>
        </w:rPr>
      </w:pPr>
    </w:p>
    <w:p w14:paraId="5851DB1A" w14:textId="1B2FA353" w:rsidR="00B50C69" w:rsidRPr="002F1632" w:rsidRDefault="00B50C69" w:rsidP="002F1632">
      <w:pPr>
        <w:rPr>
          <w:b/>
          <w:bCs/>
        </w:rPr>
      </w:pPr>
      <w:r w:rsidRPr="002F1632">
        <w:rPr>
          <w:b/>
          <w:bCs/>
        </w:rPr>
        <w:t>Uvod</w:t>
      </w:r>
    </w:p>
    <w:p w14:paraId="63B17F43" w14:textId="77777777" w:rsidR="00006B83" w:rsidRPr="009A44E0" w:rsidRDefault="00006B83" w:rsidP="008A3B5D">
      <w:pPr>
        <w:spacing w:line="276" w:lineRule="auto"/>
        <w:rPr>
          <w:b/>
          <w:sz w:val="18"/>
        </w:rPr>
      </w:pPr>
    </w:p>
    <w:p w14:paraId="574F52C7" w14:textId="34FDCA80" w:rsidR="00B50C69" w:rsidRDefault="00B50C69" w:rsidP="008A3B5D">
      <w:pPr>
        <w:pStyle w:val="t-9-8"/>
        <w:shd w:val="clear" w:color="auto" w:fill="FFFFFF"/>
        <w:suppressAutoHyphens/>
        <w:spacing w:before="0" w:beforeAutospacing="0" w:after="0" w:afterAutospacing="0" w:line="276" w:lineRule="auto"/>
        <w:jc w:val="both"/>
        <w:textAlignment w:val="baseline"/>
        <w:rPr>
          <w:color w:val="000000"/>
        </w:rPr>
      </w:pPr>
      <w:r w:rsidRPr="009A44E0">
        <w:rPr>
          <w:color w:val="000000"/>
        </w:rPr>
        <w:t>Normativni okvir za provedbu savjetovanja sa zainteresiranom javnošću u Republici Hrvatskoj određen je Zakonom o pravu na pristup informacijama</w:t>
      </w:r>
      <w:r w:rsidR="00486026" w:rsidRPr="00486026">
        <w:rPr>
          <w:color w:val="000000"/>
          <w:vertAlign w:val="superscript"/>
        </w:rPr>
        <w:t>146</w:t>
      </w:r>
      <w:r w:rsidRPr="00486026">
        <w:rPr>
          <w:color w:val="000000"/>
          <w:vertAlign w:val="superscript"/>
        </w:rPr>
        <w:t xml:space="preserve"> </w:t>
      </w:r>
      <w:r w:rsidRPr="009A44E0">
        <w:rPr>
          <w:color w:val="000000"/>
        </w:rPr>
        <w:t>Kodeksom savjetovanja sa zainteresiranom javnošću u postupcima donošenja zakona, drugih propisa i akata</w:t>
      </w:r>
      <w:r w:rsidR="00486026">
        <w:rPr>
          <w:rStyle w:val="Referencafusnote"/>
          <w:color w:val="000000"/>
        </w:rPr>
        <w:t>147.</w:t>
      </w:r>
    </w:p>
    <w:p w14:paraId="3FEED593" w14:textId="77777777" w:rsidR="00486026" w:rsidRDefault="00486026" w:rsidP="008A3B5D">
      <w:pPr>
        <w:pStyle w:val="t-9-8"/>
        <w:shd w:val="clear" w:color="auto" w:fill="FFFFFF"/>
        <w:suppressAutoHyphens/>
        <w:spacing w:before="0" w:beforeAutospacing="0" w:after="0" w:afterAutospacing="0" w:line="276" w:lineRule="auto"/>
        <w:jc w:val="both"/>
        <w:textAlignment w:val="baseline"/>
        <w:rPr>
          <w:color w:val="000000"/>
        </w:rPr>
      </w:pPr>
    </w:p>
    <w:p w14:paraId="488439ED" w14:textId="6741098B" w:rsidR="00486026" w:rsidRDefault="00486026" w:rsidP="008A3B5D">
      <w:pPr>
        <w:pStyle w:val="t-9-8"/>
        <w:shd w:val="clear" w:color="auto" w:fill="FFFFFF"/>
        <w:suppressAutoHyphens/>
        <w:spacing w:before="0" w:beforeAutospacing="0" w:after="0" w:afterAutospacing="0" w:line="276" w:lineRule="auto"/>
        <w:jc w:val="both"/>
        <w:textAlignment w:val="baseline"/>
        <w:rPr>
          <w:color w:val="000000"/>
        </w:rPr>
      </w:pPr>
      <w:r w:rsidRPr="00486026">
        <w:rPr>
          <w:color w:val="000000"/>
          <w:vertAlign w:val="superscript"/>
        </w:rPr>
        <w:t xml:space="preserve"> 146</w:t>
      </w:r>
      <w:r>
        <w:rPr>
          <w:color w:val="000000"/>
        </w:rPr>
        <w:t xml:space="preserve"> </w:t>
      </w:r>
      <w:r w:rsidRPr="00486026">
        <w:rPr>
          <w:color w:val="000000"/>
          <w:sz w:val="18"/>
          <w:szCs w:val="18"/>
        </w:rPr>
        <w:t>„Narodne novine“ broj 25/13.</w:t>
      </w:r>
    </w:p>
    <w:p w14:paraId="45181368" w14:textId="1AEB3F81" w:rsidR="00486026" w:rsidRPr="00486026" w:rsidRDefault="00486026" w:rsidP="008A3B5D">
      <w:pPr>
        <w:pStyle w:val="t-9-8"/>
        <w:shd w:val="clear" w:color="auto" w:fill="FFFFFF"/>
        <w:suppressAutoHyphens/>
        <w:spacing w:before="0" w:beforeAutospacing="0" w:after="0" w:afterAutospacing="0" w:line="276" w:lineRule="auto"/>
        <w:jc w:val="both"/>
        <w:textAlignment w:val="baseline"/>
        <w:rPr>
          <w:color w:val="000000"/>
          <w:sz w:val="18"/>
          <w:szCs w:val="18"/>
        </w:rPr>
      </w:pPr>
      <w:r w:rsidRPr="00486026">
        <w:rPr>
          <w:color w:val="000000"/>
          <w:vertAlign w:val="superscript"/>
        </w:rPr>
        <w:t>147</w:t>
      </w:r>
      <w:r>
        <w:rPr>
          <w:color w:val="000000"/>
          <w:vertAlign w:val="superscript"/>
        </w:rPr>
        <w:t xml:space="preserve"> </w:t>
      </w:r>
      <w:r w:rsidRPr="00486026">
        <w:rPr>
          <w:color w:val="000000"/>
        </w:rPr>
        <w:t xml:space="preserve"> </w:t>
      </w:r>
      <w:r w:rsidRPr="00486026">
        <w:rPr>
          <w:color w:val="000000"/>
          <w:sz w:val="18"/>
          <w:szCs w:val="18"/>
        </w:rPr>
        <w:t>„Narodne novine“ broj 140/09.</w:t>
      </w:r>
    </w:p>
    <w:p w14:paraId="690BBB59" w14:textId="77777777" w:rsidR="00486026" w:rsidRPr="009A44E0" w:rsidRDefault="00486026" w:rsidP="00486026">
      <w:pPr>
        <w:pStyle w:val="t-9-8"/>
        <w:shd w:val="clear" w:color="auto" w:fill="FFFFFF"/>
        <w:suppressAutoHyphens/>
        <w:spacing w:before="0" w:beforeAutospacing="0" w:after="0" w:afterAutospacing="0"/>
        <w:jc w:val="both"/>
        <w:textAlignment w:val="baseline"/>
        <w:rPr>
          <w:color w:val="000000"/>
        </w:rPr>
      </w:pPr>
    </w:p>
    <w:p w14:paraId="1927906F" w14:textId="1BB404F3" w:rsidR="00B50C69" w:rsidRPr="009A44E0" w:rsidRDefault="00B50C69" w:rsidP="008A3B5D">
      <w:pPr>
        <w:pStyle w:val="t-9-8"/>
        <w:shd w:val="clear" w:color="auto" w:fill="FFFFFF"/>
        <w:suppressAutoHyphens/>
        <w:spacing w:before="0" w:beforeAutospacing="0" w:after="0" w:afterAutospacing="0" w:line="276" w:lineRule="auto"/>
        <w:jc w:val="both"/>
        <w:textAlignment w:val="baseline"/>
        <w:rPr>
          <w:color w:val="000000"/>
        </w:rPr>
      </w:pPr>
      <w:r w:rsidRPr="009A44E0">
        <w:rPr>
          <w:color w:val="000000"/>
        </w:rPr>
        <w:t>Sukladno normativnom okviru i dobrim praksa</w:t>
      </w:r>
      <w:r w:rsidR="00884714" w:rsidRPr="009A44E0">
        <w:rPr>
          <w:color w:val="000000"/>
        </w:rPr>
        <w:t>ma</w:t>
      </w:r>
      <w:r w:rsidRPr="009A44E0">
        <w:rPr>
          <w:color w:val="000000"/>
        </w:rPr>
        <w:t xml:space="preserve"> savjetovanja s javnošću, prilikom izrade, provedbe, praćenja i vrednovanja Nacionalnog plana zaštite i promicanja ljudskih prava i suzbijanja diskriminacije za razdoblje od 2021. do 2027. posebna pažnja posvetit će se informiranju, savjetovanju, uključivanju, partnerstvu kao najvišem stupnju suradnje s predstavnicima zainteresirane javnosti. </w:t>
      </w:r>
    </w:p>
    <w:p w14:paraId="1DDCBAA2" w14:textId="77777777" w:rsidR="00B50C69" w:rsidRPr="009A44E0" w:rsidRDefault="00B50C69" w:rsidP="008A3B5D">
      <w:pPr>
        <w:suppressAutoHyphens/>
        <w:spacing w:line="276" w:lineRule="auto"/>
        <w:jc w:val="both"/>
        <w:rPr>
          <w:rFonts w:eastAsia="Times New Roman"/>
        </w:rPr>
      </w:pPr>
      <w:r w:rsidRPr="009A44E0">
        <w:rPr>
          <w:rFonts w:eastAsia="Times New Roman"/>
        </w:rPr>
        <w:t>Proces savjetovanja uključuje:</w:t>
      </w:r>
    </w:p>
    <w:p w14:paraId="37F09731" w14:textId="39126F3B" w:rsidR="00B50C69" w:rsidRPr="009A44E0" w:rsidRDefault="00B50C69" w:rsidP="008A3B5D">
      <w:pPr>
        <w:suppressAutoHyphens/>
        <w:spacing w:line="276" w:lineRule="auto"/>
        <w:jc w:val="both"/>
        <w:rPr>
          <w:rFonts w:eastAsia="Times New Roman"/>
        </w:rPr>
      </w:pPr>
      <w:r w:rsidRPr="009A44E0">
        <w:rPr>
          <w:rFonts w:eastAsia="Times New Roman"/>
        </w:rPr>
        <w:t xml:space="preserve">– </w:t>
      </w:r>
      <w:r w:rsidRPr="009A44E0">
        <w:rPr>
          <w:rFonts w:eastAsia="Times New Roman"/>
          <w:i/>
          <w:iCs/>
        </w:rPr>
        <w:t>Informiranje</w:t>
      </w:r>
      <w:r w:rsidRPr="009A44E0">
        <w:rPr>
          <w:rFonts w:eastAsia="Times New Roman"/>
        </w:rPr>
        <w:t xml:space="preserve"> zainteresirane javnosti o procesu izrade strateškog dokumenta te redovito izvještavanje </w:t>
      </w:r>
      <w:r w:rsidR="00884714" w:rsidRPr="009A44E0">
        <w:rPr>
          <w:rFonts w:eastAsia="Times New Roman"/>
        </w:rPr>
        <w:t>o</w:t>
      </w:r>
      <w:r w:rsidRPr="009A44E0">
        <w:rPr>
          <w:rFonts w:eastAsia="Times New Roman"/>
        </w:rPr>
        <w:t xml:space="preserve"> napretku u postizanju postavljenih ciljeva, kao i informiranje o rezultatima vanjskog vrednovanja. </w:t>
      </w:r>
    </w:p>
    <w:p w14:paraId="23E51170" w14:textId="77777777" w:rsidR="00B50C69" w:rsidRPr="009A44E0" w:rsidRDefault="00B50C69" w:rsidP="008A3B5D">
      <w:pPr>
        <w:suppressAutoHyphens/>
        <w:spacing w:line="276" w:lineRule="auto"/>
        <w:jc w:val="both"/>
        <w:rPr>
          <w:rFonts w:eastAsia="Times New Roman"/>
        </w:rPr>
      </w:pPr>
      <w:r w:rsidRPr="009A44E0">
        <w:rPr>
          <w:rFonts w:eastAsia="Times New Roman"/>
        </w:rPr>
        <w:t>–</w:t>
      </w:r>
      <w:r w:rsidRPr="009A44E0">
        <w:rPr>
          <w:rFonts w:eastAsia="Times New Roman"/>
          <w:i/>
          <w:iCs/>
        </w:rPr>
        <w:t xml:space="preserve"> Savjetovanje</w:t>
      </w:r>
      <w:r w:rsidRPr="009A44E0">
        <w:rPr>
          <w:rFonts w:eastAsia="Times New Roman"/>
        </w:rPr>
        <w:t xml:space="preserve"> kao dvosmjerni proces tijekom kojeg državna tijela traže i primaju povratne informacije od građana, odnosno zainteresirane javnosti u postupku donošenja strateškog dokumenta. </w:t>
      </w:r>
    </w:p>
    <w:p w14:paraId="25DAB8FA" w14:textId="77777777" w:rsidR="00B50C69" w:rsidRPr="009A44E0" w:rsidRDefault="00B50C69" w:rsidP="008A3B5D">
      <w:pPr>
        <w:suppressAutoHyphens/>
        <w:spacing w:line="276" w:lineRule="auto"/>
        <w:jc w:val="both"/>
        <w:rPr>
          <w:rFonts w:eastAsia="Times New Roman"/>
        </w:rPr>
      </w:pPr>
      <w:r w:rsidRPr="009A44E0">
        <w:rPr>
          <w:rFonts w:eastAsia="Times New Roman"/>
        </w:rPr>
        <w:t xml:space="preserve">– </w:t>
      </w:r>
      <w:r w:rsidRPr="009A44E0">
        <w:rPr>
          <w:rFonts w:eastAsia="Times New Roman"/>
          <w:i/>
          <w:iCs/>
        </w:rPr>
        <w:t xml:space="preserve">Uključivanje </w:t>
      </w:r>
      <w:r w:rsidRPr="009A44E0">
        <w:rPr>
          <w:rFonts w:eastAsia="Times New Roman"/>
        </w:rPr>
        <w:t>kao viši stupanj dvosmjernog procesa putem kojega su predstavnici zainteresirane javnosti aktivno uključeni u radna tijela za izradu, praćenje provedbe i vrednovanje dostignuća strateškog dokumenta.</w:t>
      </w:r>
    </w:p>
    <w:p w14:paraId="2F74746F" w14:textId="77777777" w:rsidR="00962F15" w:rsidRPr="009A44E0" w:rsidRDefault="00B50C69" w:rsidP="008A3B5D">
      <w:pPr>
        <w:suppressAutoHyphens/>
        <w:spacing w:line="276" w:lineRule="auto"/>
        <w:jc w:val="both"/>
        <w:rPr>
          <w:rFonts w:eastAsia="Times New Roman"/>
        </w:rPr>
      </w:pPr>
      <w:r w:rsidRPr="009A44E0">
        <w:rPr>
          <w:rFonts w:eastAsia="Times New Roman"/>
        </w:rPr>
        <w:t xml:space="preserve">– </w:t>
      </w:r>
      <w:r w:rsidRPr="009A44E0">
        <w:rPr>
          <w:rFonts w:eastAsia="Times New Roman"/>
          <w:i/>
          <w:iCs/>
        </w:rPr>
        <w:t>Partnerstvo</w:t>
      </w:r>
      <w:r w:rsidRPr="009A44E0">
        <w:rPr>
          <w:rFonts w:eastAsia="Times New Roman"/>
        </w:rPr>
        <w:t xml:space="preserve"> pretpostavlja najviši stupanj suradnje i uzajamne odgovornosti Vlade i predstavnika zainteresirane javnosti za proces donošenja i provedbe programa, zakona, drugih propisa i akata.</w:t>
      </w:r>
    </w:p>
    <w:p w14:paraId="0901427D" w14:textId="77777777" w:rsidR="00006B83" w:rsidRPr="009A44E0" w:rsidRDefault="00006B83" w:rsidP="008A3B5D">
      <w:pPr>
        <w:spacing w:line="276" w:lineRule="auto"/>
        <w:jc w:val="both"/>
        <w:rPr>
          <w:rFonts w:eastAsia="Times New Roman"/>
          <w:sz w:val="18"/>
        </w:rPr>
      </w:pPr>
    </w:p>
    <w:p w14:paraId="69C6A7C7" w14:textId="1089940C" w:rsidR="00B50C69" w:rsidRPr="002F1632" w:rsidRDefault="00B50C69" w:rsidP="002F1632">
      <w:pPr>
        <w:rPr>
          <w:b/>
          <w:bCs/>
        </w:rPr>
      </w:pPr>
      <w:r w:rsidRPr="002F1632">
        <w:rPr>
          <w:b/>
          <w:bCs/>
        </w:rPr>
        <w:t xml:space="preserve">Proces izrade Nacionalnog plana </w:t>
      </w:r>
      <w:r w:rsidR="00D2367F" w:rsidRPr="002F1632">
        <w:rPr>
          <w:b/>
          <w:bCs/>
        </w:rPr>
        <w:t>i metode prikupljanja mišljenja</w:t>
      </w:r>
    </w:p>
    <w:p w14:paraId="75BABBEB" w14:textId="77777777" w:rsidR="00D2367F" w:rsidRPr="009A44E0" w:rsidRDefault="00D2367F" w:rsidP="008A3B5D">
      <w:pPr>
        <w:spacing w:line="276" w:lineRule="auto"/>
        <w:jc w:val="both"/>
        <w:rPr>
          <w:b/>
          <w:sz w:val="20"/>
        </w:rPr>
      </w:pPr>
    </w:p>
    <w:p w14:paraId="22B9D2D9" w14:textId="7FEFE400" w:rsidR="00B50C69" w:rsidRPr="009A44E0" w:rsidRDefault="00B50C69" w:rsidP="008A3B5D">
      <w:pPr>
        <w:suppressAutoHyphens/>
        <w:spacing w:line="276" w:lineRule="auto"/>
        <w:jc w:val="both"/>
        <w:rPr>
          <w:i/>
          <w:iCs/>
        </w:rPr>
      </w:pPr>
      <w:r w:rsidRPr="009A44E0">
        <w:rPr>
          <w:i/>
          <w:iCs/>
        </w:rPr>
        <w:t>Aktivnosti Ureda za ljudska prava i prava nacionalnih manjina Vlade Republike Hrvatsk</w:t>
      </w:r>
      <w:r w:rsidR="00D2367F" w:rsidRPr="009A44E0">
        <w:rPr>
          <w:i/>
          <w:iCs/>
        </w:rPr>
        <w:t>e u razdoblju od 2016. do 2021.</w:t>
      </w:r>
    </w:p>
    <w:p w14:paraId="406DD6D7" w14:textId="77777777" w:rsidR="00D2367F" w:rsidRPr="009A44E0" w:rsidRDefault="00D2367F" w:rsidP="008A3B5D">
      <w:pPr>
        <w:suppressAutoHyphens/>
        <w:spacing w:line="276" w:lineRule="auto"/>
        <w:jc w:val="both"/>
        <w:rPr>
          <w:rFonts w:eastAsia="Times New Roman"/>
          <w:sz w:val="18"/>
        </w:rPr>
      </w:pPr>
    </w:p>
    <w:p w14:paraId="4DDA8E25" w14:textId="22D52851" w:rsidR="00B50C69" w:rsidRPr="009A44E0" w:rsidRDefault="00B50C69" w:rsidP="008A3B5D">
      <w:pPr>
        <w:suppressAutoHyphens/>
        <w:spacing w:line="276" w:lineRule="auto"/>
        <w:jc w:val="both"/>
        <w:rPr>
          <w:rFonts w:eastAsia="Times New Roman"/>
        </w:rPr>
      </w:pPr>
      <w:r w:rsidRPr="009A44E0">
        <w:rPr>
          <w:rFonts w:eastAsia="Times New Roman"/>
          <w:color w:val="231F20"/>
        </w:rPr>
        <w:t xml:space="preserve">Sama izrada Nacionalnog plana odvijala se kroz četiri etape. U </w:t>
      </w:r>
      <w:r w:rsidRPr="009A44E0">
        <w:rPr>
          <w:rFonts w:eastAsia="Times New Roman"/>
          <w:bCs/>
          <w:i/>
          <w:iCs/>
          <w:color w:val="231F20"/>
        </w:rPr>
        <w:t>prvoj etapi,</w:t>
      </w:r>
      <w:r w:rsidRPr="009A44E0">
        <w:rPr>
          <w:rFonts w:eastAsia="Times New Roman"/>
          <w:color w:val="231F20"/>
        </w:rPr>
        <w:t xml:space="preserve"> usmjerenoj razradi koncepta i definiranju prioritetnih područja osnovana je Radna skupina za vrednovanje provedbe Nacionalnog programa zaštite i promicanja </w:t>
      </w:r>
      <w:r w:rsidRPr="009A44E0">
        <w:t>ljudskih prava za razdoblje od 2013. do 2016. godine zadužena za izradu Stručno</w:t>
      </w:r>
      <w:r w:rsidR="00884714" w:rsidRPr="009A44E0">
        <w:t>g</w:t>
      </w:r>
      <w:r w:rsidRPr="009A44E0">
        <w:t xml:space="preserve"> analitičkog izvješć</w:t>
      </w:r>
      <w:r w:rsidR="00884714" w:rsidRPr="009A44E0">
        <w:t>a</w:t>
      </w:r>
      <w:r w:rsidRPr="009A44E0">
        <w:t xml:space="preserve"> o provedbi Nacionalnog programa zaštite i promicanja ljudskih prava za razdoblje od 2013. do 2016. godine</w:t>
      </w:r>
      <w:r w:rsidRPr="009A44E0">
        <w:rPr>
          <w:i/>
        </w:rPr>
        <w:t xml:space="preserve">. </w:t>
      </w:r>
      <w:r w:rsidRPr="009A44E0">
        <w:rPr>
          <w:iCs/>
        </w:rPr>
        <w:t>Nakon dovršetka izrade Stručno</w:t>
      </w:r>
      <w:r w:rsidR="00884714" w:rsidRPr="009A44E0">
        <w:rPr>
          <w:iCs/>
        </w:rPr>
        <w:t>g</w:t>
      </w:r>
      <w:r w:rsidRPr="009A44E0">
        <w:rPr>
          <w:iCs/>
        </w:rPr>
        <w:t xml:space="preserve"> analitičkog izvješća osnovana je </w:t>
      </w:r>
      <w:r w:rsidRPr="009A44E0">
        <w:rPr>
          <w:rFonts w:eastAsia="Times New Roman"/>
        </w:rPr>
        <w:t xml:space="preserve">Radna skupina za izradu Nacionalnog plana zaštite i promicanja ljudskih prava i suzbijanja diskriminacije za razdoblje od 2021. do 2027. (nadalje: Radna skupina) sa zadaćom izrade strateškog dokumenta. U sastav </w:t>
      </w:r>
      <w:r w:rsidRPr="009A44E0">
        <w:rPr>
          <w:rFonts w:eastAsia="Times New Roman"/>
        </w:rPr>
        <w:lastRenderedPageBreak/>
        <w:t>Radne skupine uključeni su predstavnici tijela državne uprave i državnih tijela, akademske zajednice, predstavnici nacionalnih manjina, organizacija civilnog društva i neovisnih institucija.</w:t>
      </w:r>
      <w:r w:rsidRPr="009A44E0">
        <w:rPr>
          <w:rFonts w:eastAsia="Times New Roman"/>
          <w:color w:val="231F20"/>
        </w:rPr>
        <w:t xml:space="preserve"> </w:t>
      </w:r>
      <w:r w:rsidRPr="009A44E0">
        <w:rPr>
          <w:rFonts w:eastAsia="Times New Roman"/>
        </w:rPr>
        <w:t xml:space="preserve">Radna skupina, osim rada  na izradi strateškog dokumenta preuzela je zadaću predlaganja i davanja mišljenja na prateće provedbene dokumente, nacrt Akcijskog plana zaštite i promicanja ljudskih prava za razdoblje od 2021. do 2023. godine i nacrt Akcijskog plana suzbijanja diskriminacije za razdoblje od 2021. do 2023. godine. </w:t>
      </w:r>
    </w:p>
    <w:p w14:paraId="548C0DF0" w14:textId="36BA691A" w:rsidR="00B50C69" w:rsidRPr="009A44E0" w:rsidRDefault="00B50C69" w:rsidP="008A3B5D">
      <w:pPr>
        <w:suppressAutoHyphens/>
        <w:spacing w:before="240" w:after="240" w:line="276" w:lineRule="auto"/>
        <w:jc w:val="both"/>
        <w:rPr>
          <w:rFonts w:eastAsia="Times New Roman"/>
          <w:color w:val="231F20"/>
        </w:rPr>
      </w:pPr>
      <w:r w:rsidRPr="009A44E0">
        <w:rPr>
          <w:rFonts w:eastAsia="Times New Roman"/>
          <w:i/>
          <w:iCs/>
          <w:color w:val="231F20"/>
        </w:rPr>
        <w:t>Druga faza</w:t>
      </w:r>
      <w:r w:rsidRPr="009A44E0">
        <w:rPr>
          <w:rFonts w:eastAsia="Times New Roman"/>
          <w:color w:val="231F20"/>
        </w:rPr>
        <w:t xml:space="preserve"> sastojala se od izrade pregleda važećeg zakonodavnog i strateškog okvira te izrade baze </w:t>
      </w:r>
      <w:r w:rsidRPr="009A44E0">
        <w:rPr>
          <w:rFonts w:eastAsia="Times New Roman"/>
        </w:rPr>
        <w:t xml:space="preserve">preporuka upućenih Republici Hrvatskoj, a koje proizlaze iz nacionalnih i međunarodnih mehanizama zaštite ljudskih prava i suzbijanja diskriminacije. Republika Hrvatska ratificirala je velik broj međunarodnih ugovora o ljudskim pravima na globalnoj i europskoj razini. Osim što su dio hrvatskog pravnog poretka pa u njega unose visoke standarde zaštite ljudskih prava, određeni međunarodni instrumenti posebice su značajni jer prema njima postoji obveza države izvještavati ugovorna tijela koja prate njihovu primjenu. Vijeće Europe pak djeluje na području razvoja i promicanja ljudskih prava u okviru Odbora ministara, ali i ekspertnih tijela te </w:t>
      </w:r>
      <w:r w:rsidR="00884714" w:rsidRPr="009A44E0">
        <w:rPr>
          <w:rFonts w:eastAsia="Times New Roman"/>
        </w:rPr>
        <w:t>postoje i</w:t>
      </w:r>
      <w:r w:rsidRPr="009A44E0">
        <w:rPr>
          <w:rFonts w:eastAsia="Times New Roman"/>
        </w:rPr>
        <w:t xml:space="preserve"> nezavisna tijela sastavljena od stručnjaka okupljenih u Odborima kao što su Europska komisija protiv rasizma i nesnošljivosti (ECRI), Savjetodavni odbor za Okvirnu konvenciju za zaštitu nacionalnih manjina i Odbor za prevenciju mučenja (CPT), a važna je i pozicija Povjerenika za ljudska prava.</w:t>
      </w:r>
    </w:p>
    <w:p w14:paraId="1BFF8AA1" w14:textId="2652FB13" w:rsidR="00B50C69" w:rsidRPr="009A44E0" w:rsidRDefault="00B50C69" w:rsidP="008A3B5D">
      <w:pPr>
        <w:suppressAutoHyphens/>
        <w:spacing w:before="240" w:after="240" w:line="276" w:lineRule="auto"/>
        <w:jc w:val="both"/>
        <w:rPr>
          <w:rFonts w:eastAsia="Times New Roman"/>
        </w:rPr>
      </w:pPr>
      <w:r w:rsidRPr="009A44E0">
        <w:rPr>
          <w:rFonts w:eastAsia="Times New Roman"/>
        </w:rPr>
        <w:t>Pri izradi baze analizirane su posljednje dostupne preporuke Republici Hrvatskoj, zaključno s 2019. godinom, upućene kroz međunarodne i nacionalne mehanizme zaštite ljudskih prava i suzbijanje diskriminacije na nacionalnoj i međunarodnoj razini, a iz</w:t>
      </w:r>
      <w:r w:rsidR="00FB3F60" w:rsidRPr="009A44E0">
        <w:rPr>
          <w:rFonts w:eastAsia="Times New Roman"/>
        </w:rPr>
        <w:t>nesene u sljedećim dokumentima:</w:t>
      </w:r>
    </w:p>
    <w:p w14:paraId="3575FF2E" w14:textId="77777777" w:rsidR="00B50C69" w:rsidRPr="009A44E0" w:rsidRDefault="00B50C69" w:rsidP="002C26D5">
      <w:pPr>
        <w:pStyle w:val="Odlomakpopisa"/>
        <w:numPr>
          <w:ilvl w:val="0"/>
          <w:numId w:val="31"/>
        </w:numPr>
        <w:suppressAutoHyphens/>
        <w:spacing w:before="240" w:after="240"/>
        <w:jc w:val="both"/>
        <w:rPr>
          <w:rFonts w:eastAsia="Times New Roman"/>
        </w:rPr>
      </w:pPr>
      <w:r w:rsidRPr="009A44E0">
        <w:rPr>
          <w:rFonts w:eastAsia="Times New Roman"/>
        </w:rPr>
        <w:t>Izvješće Europske komisije protiv rasizma i nesnošljivosti o Hrvatskoj (peti ciklus praćenja)</w:t>
      </w:r>
    </w:p>
    <w:p w14:paraId="0ACB6680" w14:textId="77777777" w:rsidR="00B50C69" w:rsidRPr="009A44E0" w:rsidRDefault="00B50C69" w:rsidP="002C26D5">
      <w:pPr>
        <w:pStyle w:val="Odlomakpopisa"/>
        <w:numPr>
          <w:ilvl w:val="0"/>
          <w:numId w:val="31"/>
        </w:numPr>
        <w:suppressAutoHyphens/>
        <w:spacing w:before="240" w:after="240"/>
        <w:jc w:val="both"/>
        <w:rPr>
          <w:rFonts w:eastAsia="Times New Roman"/>
        </w:rPr>
      </w:pPr>
      <w:r w:rsidRPr="009A44E0">
        <w:rPr>
          <w:rFonts w:eastAsia="Times New Roman"/>
        </w:rPr>
        <w:t xml:space="preserve">Izvješće o provedbi nacionalnih strategija integracije Roma za 2019. (opće preporuke) </w:t>
      </w:r>
    </w:p>
    <w:p w14:paraId="3827E75C" w14:textId="77777777" w:rsidR="00B50C69" w:rsidRPr="009A44E0" w:rsidRDefault="00B50C69" w:rsidP="002C26D5">
      <w:pPr>
        <w:pStyle w:val="Odlomakpopisa"/>
        <w:numPr>
          <w:ilvl w:val="0"/>
          <w:numId w:val="31"/>
        </w:numPr>
        <w:suppressAutoHyphens/>
        <w:jc w:val="both"/>
        <w:rPr>
          <w:rFonts w:eastAsia="Times New Roman"/>
        </w:rPr>
      </w:pPr>
      <w:r w:rsidRPr="009A44E0">
        <w:rPr>
          <w:rFonts w:eastAsia="Times New Roman"/>
        </w:rPr>
        <w:t>Izvješće Pučke pravobraniteljice za 2018. godinu,</w:t>
      </w:r>
    </w:p>
    <w:p w14:paraId="6DE38A5D" w14:textId="77777777" w:rsidR="00B50C69" w:rsidRPr="009A44E0" w:rsidRDefault="00B50C69" w:rsidP="002C26D5">
      <w:pPr>
        <w:pStyle w:val="Odlomakpopisa"/>
        <w:numPr>
          <w:ilvl w:val="0"/>
          <w:numId w:val="31"/>
        </w:numPr>
        <w:suppressAutoHyphens/>
        <w:jc w:val="both"/>
        <w:rPr>
          <w:rFonts w:eastAsia="Times New Roman"/>
        </w:rPr>
      </w:pPr>
      <w:r w:rsidRPr="009A44E0">
        <w:rPr>
          <w:rFonts w:eastAsia="Times New Roman"/>
        </w:rPr>
        <w:t>Izvješće Pučke pravobraniteljice za 2019. godinu</w:t>
      </w:r>
    </w:p>
    <w:p w14:paraId="4D3FF8BC" w14:textId="77777777" w:rsidR="00B50C69" w:rsidRPr="009A44E0" w:rsidRDefault="00B50C69" w:rsidP="002C26D5">
      <w:pPr>
        <w:pStyle w:val="Odlomakpopisa"/>
        <w:numPr>
          <w:ilvl w:val="0"/>
          <w:numId w:val="31"/>
        </w:numPr>
        <w:suppressAutoHyphens/>
        <w:jc w:val="both"/>
        <w:rPr>
          <w:rFonts w:eastAsia="Times New Roman"/>
        </w:rPr>
      </w:pPr>
      <w:r w:rsidRPr="009A44E0">
        <w:rPr>
          <w:rFonts w:eastAsia="Times New Roman"/>
        </w:rPr>
        <w:t>Među-izvješće o preporukama Vijeća za ljudska prava prema mehanizmu Univerzalnog periodičkog pregleda (UPR)</w:t>
      </w:r>
    </w:p>
    <w:p w14:paraId="64D86C9B" w14:textId="77777777" w:rsidR="00884714" w:rsidRPr="009A44E0" w:rsidRDefault="00B50C69" w:rsidP="002C26D5">
      <w:pPr>
        <w:pStyle w:val="Odlomakpopisa"/>
        <w:numPr>
          <w:ilvl w:val="0"/>
          <w:numId w:val="31"/>
        </w:numPr>
        <w:suppressAutoHyphens/>
        <w:jc w:val="both"/>
        <w:rPr>
          <w:rFonts w:eastAsia="Times New Roman"/>
        </w:rPr>
      </w:pPr>
      <w:r w:rsidRPr="009A44E0">
        <w:rPr>
          <w:rFonts w:eastAsia="Times New Roman"/>
        </w:rPr>
        <w:t xml:space="preserve">Nacionalno izvješće podneseno u skladu s točkom 5. Dodatka Rezoluciji Vijeća za ljudska prava 16/21, siječanj 2020. </w:t>
      </w:r>
    </w:p>
    <w:p w14:paraId="2A363451" w14:textId="5B9C53DD" w:rsidR="00B50C69" w:rsidRPr="009A44E0" w:rsidRDefault="00B50C69" w:rsidP="002C26D5">
      <w:pPr>
        <w:pStyle w:val="Odlomakpopisa"/>
        <w:numPr>
          <w:ilvl w:val="0"/>
          <w:numId w:val="31"/>
        </w:numPr>
        <w:suppressAutoHyphens/>
        <w:jc w:val="both"/>
        <w:rPr>
          <w:rFonts w:eastAsia="Times New Roman"/>
        </w:rPr>
      </w:pPr>
      <w:r w:rsidRPr="009A44E0">
        <w:rPr>
          <w:rFonts w:eastAsia="Times New Roman"/>
        </w:rPr>
        <w:t>Treće nacionalno izvješće Republike Hrvatske prema Univerzalnom pregledu stanja ljudskih prava</w:t>
      </w:r>
    </w:p>
    <w:p w14:paraId="7C81D01A" w14:textId="77777777" w:rsidR="00B50C69" w:rsidRPr="009A44E0" w:rsidRDefault="00B50C69" w:rsidP="002C26D5">
      <w:pPr>
        <w:pStyle w:val="Odlomakpopisa"/>
        <w:numPr>
          <w:ilvl w:val="0"/>
          <w:numId w:val="31"/>
        </w:numPr>
        <w:suppressAutoHyphens/>
        <w:jc w:val="both"/>
        <w:rPr>
          <w:rFonts w:eastAsia="Times New Roman"/>
        </w:rPr>
      </w:pPr>
      <w:r w:rsidRPr="009A44E0">
        <w:rPr>
          <w:rFonts w:eastAsia="Times New Roman"/>
        </w:rPr>
        <w:t>Preporuke iz Izvješća Ureda visokog povjerenika za ljudska prava – OHCHR-a (A/HRC/26/22) – 2017. godine</w:t>
      </w:r>
    </w:p>
    <w:p w14:paraId="1B197CFE" w14:textId="77777777" w:rsidR="00B50C69" w:rsidRPr="009A44E0" w:rsidRDefault="00B50C69" w:rsidP="002C26D5">
      <w:pPr>
        <w:pStyle w:val="Odlomakpopisa"/>
        <w:numPr>
          <w:ilvl w:val="0"/>
          <w:numId w:val="31"/>
        </w:numPr>
        <w:suppressAutoHyphens/>
        <w:jc w:val="both"/>
        <w:rPr>
          <w:rFonts w:eastAsia="Times New Roman"/>
        </w:rPr>
      </w:pPr>
      <w:r w:rsidRPr="009A44E0">
        <w:rPr>
          <w:rFonts w:eastAsia="Times New Roman"/>
        </w:rPr>
        <w:t>Prikaz preporuka pravobraniteljice za osobe s invaliditetom iz Godišnjeg izvješća o radu za 2018. godinu</w:t>
      </w:r>
    </w:p>
    <w:p w14:paraId="3BDCE661" w14:textId="77777777" w:rsidR="00B50C69" w:rsidRPr="009A44E0" w:rsidRDefault="00B50C69" w:rsidP="002C26D5">
      <w:pPr>
        <w:pStyle w:val="Odlomakpopisa"/>
        <w:numPr>
          <w:ilvl w:val="0"/>
          <w:numId w:val="31"/>
        </w:numPr>
        <w:suppressAutoHyphens/>
        <w:jc w:val="both"/>
        <w:rPr>
          <w:rFonts w:eastAsia="Times New Roman"/>
        </w:rPr>
      </w:pPr>
      <w:r w:rsidRPr="009A44E0">
        <w:rPr>
          <w:rFonts w:eastAsia="Times New Roman"/>
        </w:rPr>
        <w:t>Izvješće o radu Pravobraniteljice za osobe s invaliditetom za 2018. godinu</w:t>
      </w:r>
    </w:p>
    <w:p w14:paraId="247EE35E" w14:textId="77777777" w:rsidR="00B50C69" w:rsidRPr="009A44E0" w:rsidRDefault="00B50C69" w:rsidP="002C26D5">
      <w:pPr>
        <w:pStyle w:val="Odlomakpopisa"/>
        <w:numPr>
          <w:ilvl w:val="0"/>
          <w:numId w:val="31"/>
        </w:numPr>
        <w:suppressAutoHyphens/>
        <w:jc w:val="both"/>
        <w:rPr>
          <w:rFonts w:eastAsia="Times New Roman"/>
        </w:rPr>
      </w:pPr>
      <w:r w:rsidRPr="009A44E0">
        <w:rPr>
          <w:rFonts w:eastAsia="Times New Roman"/>
        </w:rPr>
        <w:t>Prikaz stanja ljudskih prava u područjima iz nadležnosti Pravobraniteljice za ravnopravnost spolova – izvadci iz sažetka Izvješća o radu za 2018. godinu</w:t>
      </w:r>
    </w:p>
    <w:p w14:paraId="32E5559B" w14:textId="77777777" w:rsidR="00B50C69" w:rsidRPr="009A44E0" w:rsidRDefault="00B50C69" w:rsidP="002C26D5">
      <w:pPr>
        <w:pStyle w:val="Odlomakpopisa"/>
        <w:numPr>
          <w:ilvl w:val="0"/>
          <w:numId w:val="31"/>
        </w:numPr>
        <w:suppressAutoHyphens/>
        <w:jc w:val="both"/>
        <w:rPr>
          <w:rFonts w:eastAsia="Times New Roman"/>
        </w:rPr>
      </w:pPr>
      <w:r w:rsidRPr="009A44E0">
        <w:rPr>
          <w:rFonts w:eastAsia="Times New Roman"/>
        </w:rPr>
        <w:t>Procjena provedbe Okvira Europske unije za nacionalne strategije integracije Roma i Preporuke Vijeća o djelotvornim mjerama integracije Roma u državama članicama – 2016. (hitni prioriteti za sve države članice)</w:t>
      </w:r>
    </w:p>
    <w:p w14:paraId="2311E796" w14:textId="77777777" w:rsidR="00B50C69" w:rsidRPr="009A44E0" w:rsidRDefault="00B50C69" w:rsidP="002C26D5">
      <w:pPr>
        <w:pStyle w:val="Odlomakpopisa"/>
        <w:numPr>
          <w:ilvl w:val="0"/>
          <w:numId w:val="31"/>
        </w:numPr>
        <w:suppressAutoHyphens/>
        <w:jc w:val="both"/>
        <w:rPr>
          <w:rFonts w:eastAsia="Times New Roman"/>
        </w:rPr>
      </w:pPr>
      <w:r w:rsidRPr="009A44E0">
        <w:rPr>
          <w:rFonts w:eastAsia="Times New Roman"/>
        </w:rPr>
        <w:lastRenderedPageBreak/>
        <w:t>Stručno analitičko izvješće o provedbi Nacionalnog programa zaštite i promicanja ljudskih prava za razdoblje od 2013. do 2016. godine</w:t>
      </w:r>
    </w:p>
    <w:p w14:paraId="00EE3BE4" w14:textId="77777777" w:rsidR="00B50C69" w:rsidRPr="009A44E0" w:rsidRDefault="00B50C69" w:rsidP="002C26D5">
      <w:pPr>
        <w:pStyle w:val="Odlomakpopisa"/>
        <w:numPr>
          <w:ilvl w:val="0"/>
          <w:numId w:val="31"/>
        </w:numPr>
        <w:suppressAutoHyphens/>
        <w:jc w:val="both"/>
        <w:rPr>
          <w:rFonts w:eastAsia="Times New Roman"/>
        </w:rPr>
      </w:pPr>
      <w:r w:rsidRPr="009A44E0">
        <w:rPr>
          <w:rFonts w:eastAsia="Times New Roman"/>
        </w:rPr>
        <w:t xml:space="preserve">Posebni izvjestitelj UN-a o pravu svih osoba na uživanje najviših standarda tjelesnog i mentalnog zdravlja – preliminarna opažanja tijekom posjeta Hrvatskoj od 28. studenoga do 6. prosinca 2016. </w:t>
      </w:r>
    </w:p>
    <w:p w14:paraId="4E7C3780" w14:textId="77777777" w:rsidR="00B50C69" w:rsidRPr="009A44E0" w:rsidRDefault="00B50C69" w:rsidP="002C26D5">
      <w:pPr>
        <w:pStyle w:val="Odlomakpopisa"/>
        <w:numPr>
          <w:ilvl w:val="0"/>
          <w:numId w:val="31"/>
        </w:numPr>
        <w:suppressAutoHyphens/>
        <w:jc w:val="both"/>
        <w:rPr>
          <w:rFonts w:eastAsia="Times New Roman"/>
        </w:rPr>
      </w:pPr>
      <w:r w:rsidRPr="009A44E0">
        <w:rPr>
          <w:rFonts w:eastAsia="Times New Roman"/>
        </w:rPr>
        <w:t>Zaključni komentar Odbora za ukidanje rasne diskriminacije o VI., VII. i VIII. periodičnom izvješću Republike Hrvatske</w:t>
      </w:r>
    </w:p>
    <w:p w14:paraId="0E6A00A5" w14:textId="77777777" w:rsidR="00B50C69" w:rsidRPr="009A44E0" w:rsidRDefault="00B50C69" w:rsidP="002C26D5">
      <w:pPr>
        <w:pStyle w:val="Odlomakpopisa"/>
        <w:numPr>
          <w:ilvl w:val="0"/>
          <w:numId w:val="31"/>
        </w:numPr>
        <w:suppressAutoHyphens/>
        <w:jc w:val="both"/>
        <w:rPr>
          <w:rFonts w:eastAsia="Times New Roman"/>
        </w:rPr>
      </w:pPr>
      <w:r w:rsidRPr="009A44E0">
        <w:rPr>
          <w:rFonts w:eastAsia="Times New Roman"/>
        </w:rPr>
        <w:t>Zaključni komentar Odbora za uklanjanje svih oblika diskriminacije nad ženama iz 2015. godine Zaključni komentari Odbora protiv mučenja iz 2014. godine</w:t>
      </w:r>
    </w:p>
    <w:p w14:paraId="13A78266" w14:textId="77777777" w:rsidR="00B50C69" w:rsidRPr="009A44E0" w:rsidRDefault="00B50C69" w:rsidP="002C26D5">
      <w:pPr>
        <w:numPr>
          <w:ilvl w:val="0"/>
          <w:numId w:val="31"/>
        </w:numPr>
        <w:suppressAutoHyphens/>
        <w:spacing w:line="276" w:lineRule="auto"/>
        <w:jc w:val="both"/>
        <w:rPr>
          <w:rFonts w:eastAsia="Times New Roman"/>
        </w:rPr>
      </w:pPr>
      <w:r w:rsidRPr="009A44E0">
        <w:rPr>
          <w:rFonts w:eastAsia="Times New Roman"/>
        </w:rPr>
        <w:t xml:space="preserve">Zaključni komentari Odbora za prava djece iz 2014. godine </w:t>
      </w:r>
    </w:p>
    <w:p w14:paraId="1C424F56" w14:textId="77777777" w:rsidR="00B50C69" w:rsidRPr="009A44E0" w:rsidRDefault="00B50C69" w:rsidP="002C26D5">
      <w:pPr>
        <w:numPr>
          <w:ilvl w:val="0"/>
          <w:numId w:val="31"/>
        </w:numPr>
        <w:suppressAutoHyphens/>
        <w:spacing w:line="276" w:lineRule="auto"/>
        <w:jc w:val="both"/>
        <w:rPr>
          <w:rFonts w:eastAsia="Times New Roman"/>
        </w:rPr>
      </w:pPr>
      <w:r w:rsidRPr="009A44E0">
        <w:rPr>
          <w:rFonts w:eastAsia="Times New Roman"/>
        </w:rPr>
        <w:t xml:space="preserve">Zaključni komentari Odbora za prava osoba s invaliditetom iz 2015. godine </w:t>
      </w:r>
    </w:p>
    <w:p w14:paraId="36EA4646" w14:textId="174A213A" w:rsidR="00B50C69" w:rsidRPr="009A44E0" w:rsidRDefault="00B50C69" w:rsidP="002C26D5">
      <w:pPr>
        <w:numPr>
          <w:ilvl w:val="0"/>
          <w:numId w:val="31"/>
        </w:numPr>
        <w:suppressAutoHyphens/>
        <w:spacing w:line="276" w:lineRule="auto"/>
        <w:jc w:val="both"/>
        <w:rPr>
          <w:rFonts w:eastAsia="Times New Roman"/>
        </w:rPr>
      </w:pPr>
      <w:r w:rsidRPr="009A44E0">
        <w:rPr>
          <w:rFonts w:eastAsia="Times New Roman"/>
        </w:rPr>
        <w:t xml:space="preserve">Zaključni komentari Odbora za ljudska prava </w:t>
      </w:r>
      <w:r w:rsidR="00884714" w:rsidRPr="009A44E0">
        <w:rPr>
          <w:rFonts w:eastAsia="Times New Roman"/>
        </w:rPr>
        <w:t xml:space="preserve">Ujedinjenih naroda </w:t>
      </w:r>
      <w:r w:rsidRPr="009A44E0">
        <w:rPr>
          <w:rFonts w:eastAsia="Times New Roman"/>
        </w:rPr>
        <w:t>iz 2015. godine</w:t>
      </w:r>
    </w:p>
    <w:p w14:paraId="5496AF77" w14:textId="409531F0" w:rsidR="00B50C69" w:rsidRPr="009A44E0" w:rsidRDefault="00B50C69" w:rsidP="002C26D5">
      <w:pPr>
        <w:numPr>
          <w:ilvl w:val="0"/>
          <w:numId w:val="141"/>
        </w:numPr>
        <w:suppressAutoHyphens/>
        <w:spacing w:line="276" w:lineRule="auto"/>
        <w:jc w:val="both"/>
        <w:rPr>
          <w:rFonts w:eastAsia="Times New Roman"/>
        </w:rPr>
      </w:pPr>
      <w:r w:rsidRPr="009A44E0">
        <w:rPr>
          <w:rFonts w:eastAsia="Times New Roman"/>
        </w:rPr>
        <w:t>Izvješće Posebne izvjestiteljice za adekvatno stanovanje nakon posjeta Hrvatskoj –</w:t>
      </w:r>
      <w:r w:rsidR="009E5A9B" w:rsidRPr="009A44E0">
        <w:rPr>
          <w:rFonts w:eastAsia="Times New Roman"/>
        </w:rPr>
        <w:t>s</w:t>
      </w:r>
      <w:r w:rsidRPr="009A44E0">
        <w:rPr>
          <w:rFonts w:eastAsia="Times New Roman"/>
        </w:rPr>
        <w:t>pomenuta baza preporuka upućenih Republici Hrvatskoj primijenjena je kao podloga za prepoznavanje područja intervencije na koje je potrebno usmjeriti provedbene mjere pratećih akcijskih planova</w:t>
      </w:r>
    </w:p>
    <w:p w14:paraId="33D63F60" w14:textId="085684E2" w:rsidR="00B50C69" w:rsidRPr="009A44E0" w:rsidRDefault="00B50C69" w:rsidP="008A3B5D">
      <w:pPr>
        <w:suppressAutoHyphens/>
        <w:spacing w:before="240" w:after="240" w:line="276" w:lineRule="auto"/>
        <w:jc w:val="both"/>
        <w:rPr>
          <w:rFonts w:eastAsia="Times New Roman"/>
        </w:rPr>
      </w:pPr>
      <w:r w:rsidRPr="009A44E0">
        <w:rPr>
          <w:rFonts w:eastAsia="Times New Roman"/>
          <w:bCs/>
          <w:i/>
          <w:iCs/>
        </w:rPr>
        <w:t xml:space="preserve">Treća </w:t>
      </w:r>
      <w:bookmarkStart w:id="28" w:name="_GoBack"/>
      <w:r w:rsidRPr="009A44E0">
        <w:rPr>
          <w:rFonts w:eastAsia="Times New Roman"/>
          <w:bCs/>
          <w:i/>
          <w:iCs/>
        </w:rPr>
        <w:t>etapa</w:t>
      </w:r>
      <w:r w:rsidRPr="009A44E0">
        <w:rPr>
          <w:rFonts w:eastAsia="Times New Roman"/>
          <w:b/>
        </w:rPr>
        <w:t xml:space="preserve"> </w:t>
      </w:r>
      <w:r w:rsidRPr="009A44E0">
        <w:rPr>
          <w:rFonts w:eastAsia="Times New Roman"/>
        </w:rPr>
        <w:t xml:space="preserve">sastojala se od 4 konzultativna sastanaka Radne skupine s ciljem prikupljanja mišljenja i usuglašavanja o predloženim posebnim ciljevima Nacionalnog plana i prioritetnim područjima djelovanja. Slijedom izvanrednih okolnosti izazvanih </w:t>
      </w:r>
      <w:r w:rsidR="009E5A9B" w:rsidRPr="009A44E0">
        <w:rPr>
          <w:rFonts w:eastAsia="Times New Roman"/>
        </w:rPr>
        <w:t>globalnom pandemijom</w:t>
      </w:r>
      <w:r w:rsidRPr="009A44E0">
        <w:rPr>
          <w:rFonts w:eastAsia="Times New Roman"/>
        </w:rPr>
        <w:t xml:space="preserve">, umjesto planiranih tematskih sastanaka u podskupinama s ciljem definiranja mjera akcijskih planova, mišljenja su prikupljena putem konzultativnih upitnika koji su potom obrađeni, s sva otvorena pitanja raspravljena su na individualnim sastancima s provedbenim partnerima te je održano 15 sastanaka s predstavnicima tijela državne uprave, organizacijama civilnog društva i predstavnicima Ureda pučke pravobraniteljice s ciljem razrade akcijskih planova i razrješavanja otvorenih pitanja. </w:t>
      </w:r>
    </w:p>
    <w:bookmarkEnd w:id="28"/>
    <w:p w14:paraId="3D4A02DE" w14:textId="77777777" w:rsidR="00B50C69" w:rsidRPr="009A44E0" w:rsidRDefault="00B50C69" w:rsidP="008A3B5D">
      <w:pPr>
        <w:suppressAutoHyphens/>
        <w:spacing w:before="240" w:after="240" w:line="276" w:lineRule="auto"/>
        <w:jc w:val="both"/>
        <w:rPr>
          <w:rFonts w:eastAsia="Times New Roman"/>
        </w:rPr>
      </w:pPr>
      <w:r w:rsidRPr="009A44E0">
        <w:rPr>
          <w:rFonts w:eastAsia="Times New Roman"/>
        </w:rPr>
        <w:t xml:space="preserve">Zadnja, </w:t>
      </w:r>
      <w:r w:rsidRPr="009A44E0">
        <w:rPr>
          <w:rFonts w:eastAsia="Times New Roman"/>
          <w:bCs/>
          <w:i/>
          <w:iCs/>
        </w:rPr>
        <w:t>četvrta etapa</w:t>
      </w:r>
      <w:r w:rsidRPr="009A44E0">
        <w:rPr>
          <w:rFonts w:eastAsia="Times New Roman"/>
        </w:rPr>
        <w:t xml:space="preserve"> izrade Nacionalnog plana sastojala se od provedbe javnog savjetovanja sa zainteresiranom javnošću putem platforme e-Savjetovanja, slijedom čega je provedena završna dorada nacrta strateškog dokumenta i pratećih akcijskih planova, nakon čega je Nacrt prijedloga Nacionalnog plana upućen u proceduru usvajanja Vladi Republike Hrvatske.</w:t>
      </w:r>
    </w:p>
    <w:p w14:paraId="38D3D868" w14:textId="3B4B98B6" w:rsidR="00006B83" w:rsidRPr="009A44E0" w:rsidRDefault="00B50C69" w:rsidP="008A3B5D">
      <w:pPr>
        <w:suppressAutoHyphens/>
        <w:spacing w:before="240" w:after="240" w:line="276" w:lineRule="auto"/>
        <w:jc w:val="both"/>
        <w:rPr>
          <w:rFonts w:eastAsia="Times New Roman"/>
        </w:rPr>
      </w:pPr>
      <w:r w:rsidRPr="009A44E0">
        <w:rPr>
          <w:rFonts w:eastAsia="Times New Roman"/>
        </w:rPr>
        <w:t>Sa svrhom informiranja javnosti, na mrežnim stranicama Ureda objavljen je pregled ključnih informacija sa održanih sastanaka Radne skupine te informacije o upućivanju dokumenta na javno savjetovanje i usvajanju dokumenta od strane Vlade Republike Hrvatske.</w:t>
      </w:r>
    </w:p>
    <w:p w14:paraId="13154EA8" w14:textId="2F9D18F9" w:rsidR="00B50C69" w:rsidRPr="009A44E0" w:rsidRDefault="00B50C69" w:rsidP="008A3B5D">
      <w:pPr>
        <w:suppressAutoHyphens/>
        <w:spacing w:line="276" w:lineRule="auto"/>
        <w:jc w:val="both"/>
        <w:rPr>
          <w:rFonts w:eastAsia="Times New Roman"/>
        </w:rPr>
      </w:pPr>
      <w:r w:rsidRPr="009A44E0">
        <w:rPr>
          <w:i/>
          <w:iCs/>
        </w:rPr>
        <w:t xml:space="preserve">Sastav Radne skupine </w:t>
      </w:r>
    </w:p>
    <w:p w14:paraId="3377341C" w14:textId="7A3479E3" w:rsidR="00B50C69" w:rsidRPr="009A44E0" w:rsidRDefault="00B50C69" w:rsidP="008A3B5D">
      <w:pPr>
        <w:suppressAutoHyphens/>
        <w:spacing w:line="276" w:lineRule="auto"/>
        <w:jc w:val="both"/>
        <w:rPr>
          <w:bCs/>
        </w:rPr>
      </w:pPr>
      <w:r w:rsidRPr="009A44E0">
        <w:rPr>
          <w:bCs/>
        </w:rPr>
        <w:t>Radna skupina za izradu Nacionalnog plana zaštite i promicanja ljudskih prava i suzbijanja diskriminacije za razdoblje od 2021. do 2027. uključuje:</w:t>
      </w:r>
    </w:p>
    <w:p w14:paraId="7F16EF09" w14:textId="77777777" w:rsidR="00B50C69" w:rsidRPr="009A44E0" w:rsidRDefault="00B50C69" w:rsidP="008A3B5D">
      <w:pPr>
        <w:pStyle w:val="Odlomakpopisa"/>
        <w:numPr>
          <w:ilvl w:val="1"/>
          <w:numId w:val="32"/>
        </w:numPr>
        <w:suppressAutoHyphens/>
        <w:spacing w:after="160"/>
        <w:jc w:val="both"/>
        <w:rPr>
          <w:bCs/>
        </w:rPr>
      </w:pPr>
      <w:r w:rsidRPr="009A44E0">
        <w:rPr>
          <w:bCs/>
        </w:rPr>
        <w:t>predstavnike 20 tijela državne uprave</w:t>
      </w:r>
    </w:p>
    <w:p w14:paraId="2DDD1672" w14:textId="4A34E49D" w:rsidR="00B50C69" w:rsidRPr="009A44E0" w:rsidRDefault="00B50C69" w:rsidP="008A3B5D">
      <w:pPr>
        <w:pStyle w:val="Odlomakpopisa"/>
        <w:numPr>
          <w:ilvl w:val="1"/>
          <w:numId w:val="32"/>
        </w:numPr>
        <w:suppressAutoHyphens/>
        <w:spacing w:after="160"/>
        <w:jc w:val="both"/>
        <w:rPr>
          <w:bCs/>
        </w:rPr>
      </w:pPr>
      <w:r w:rsidRPr="009A44E0">
        <w:rPr>
          <w:bCs/>
        </w:rPr>
        <w:t>predstavnike Ureda pučke pravobraniteljice, Ureda pravobraniteljice za ravnopravnost spolova, Ureda pravobraniteljice za osobe s invaliditetom i Ureda pravobraniteljice za djecu</w:t>
      </w:r>
    </w:p>
    <w:p w14:paraId="15B2D5BA" w14:textId="77777777" w:rsidR="00B50C69" w:rsidRPr="009A44E0" w:rsidRDefault="00B50C69" w:rsidP="008A3B5D">
      <w:pPr>
        <w:pStyle w:val="Odlomakpopisa"/>
        <w:numPr>
          <w:ilvl w:val="1"/>
          <w:numId w:val="32"/>
        </w:numPr>
        <w:suppressAutoHyphens/>
        <w:spacing w:after="160"/>
        <w:jc w:val="both"/>
        <w:rPr>
          <w:bCs/>
        </w:rPr>
      </w:pPr>
      <w:r w:rsidRPr="009A44E0">
        <w:rPr>
          <w:bCs/>
        </w:rPr>
        <w:t xml:space="preserve">predstavnike 5 organizacija civilnog društva </w:t>
      </w:r>
    </w:p>
    <w:p w14:paraId="08BE10E6" w14:textId="77777777" w:rsidR="00B50C69" w:rsidRPr="009A44E0" w:rsidRDefault="00B50C69" w:rsidP="008A3B5D">
      <w:pPr>
        <w:pStyle w:val="Odlomakpopisa"/>
        <w:numPr>
          <w:ilvl w:val="1"/>
          <w:numId w:val="32"/>
        </w:numPr>
        <w:suppressAutoHyphens/>
        <w:spacing w:after="160"/>
        <w:jc w:val="both"/>
        <w:rPr>
          <w:bCs/>
        </w:rPr>
      </w:pPr>
      <w:r w:rsidRPr="009A44E0">
        <w:rPr>
          <w:bCs/>
        </w:rPr>
        <w:t>predstavnike Rektorskog zbora</w:t>
      </w:r>
    </w:p>
    <w:p w14:paraId="18FF4634" w14:textId="6A332B48" w:rsidR="00B50C69" w:rsidRPr="009A44E0" w:rsidRDefault="00B50C69" w:rsidP="008A3B5D">
      <w:pPr>
        <w:pStyle w:val="Odlomakpopisa"/>
        <w:numPr>
          <w:ilvl w:val="1"/>
          <w:numId w:val="32"/>
        </w:numPr>
        <w:suppressAutoHyphens/>
        <w:spacing w:after="160"/>
        <w:jc w:val="both"/>
        <w:rPr>
          <w:bCs/>
        </w:rPr>
      </w:pPr>
      <w:r w:rsidRPr="009A44E0">
        <w:rPr>
          <w:bCs/>
        </w:rPr>
        <w:t xml:space="preserve">predstavnike nacionalnih manjina u svojstvu vanjskih članova </w:t>
      </w:r>
    </w:p>
    <w:p w14:paraId="4954E139" w14:textId="77777777" w:rsidR="008A2D7A" w:rsidRDefault="008A2D7A" w:rsidP="008A3B5D">
      <w:pPr>
        <w:suppressAutoHyphens/>
        <w:spacing w:line="276" w:lineRule="auto"/>
        <w:jc w:val="both"/>
        <w:rPr>
          <w:i/>
          <w:iCs/>
        </w:rPr>
      </w:pPr>
    </w:p>
    <w:p w14:paraId="1434FE0D" w14:textId="7E9C32C6" w:rsidR="00B50C69" w:rsidRPr="009A44E0" w:rsidRDefault="00B50C69" w:rsidP="008A3B5D">
      <w:pPr>
        <w:suppressAutoHyphens/>
        <w:spacing w:line="276" w:lineRule="auto"/>
        <w:jc w:val="both"/>
        <w:rPr>
          <w:i/>
          <w:iCs/>
        </w:rPr>
      </w:pPr>
      <w:r w:rsidRPr="009A44E0">
        <w:rPr>
          <w:i/>
          <w:iCs/>
        </w:rPr>
        <w:t xml:space="preserve">Savjetovanje sa zainteresiranom javnošću </w:t>
      </w:r>
    </w:p>
    <w:p w14:paraId="5003054C" w14:textId="35FD7EBF" w:rsidR="00B50C69" w:rsidRPr="009A44E0" w:rsidRDefault="00B50C69" w:rsidP="008A3B5D">
      <w:pPr>
        <w:suppressAutoHyphens/>
        <w:spacing w:line="276" w:lineRule="auto"/>
        <w:jc w:val="both"/>
      </w:pPr>
      <w:r w:rsidRPr="009A44E0">
        <w:t xml:space="preserve">Savjetovanje </w:t>
      </w:r>
      <w:r w:rsidR="009E5A9B" w:rsidRPr="009A44E0">
        <w:t>s</w:t>
      </w:r>
      <w:r w:rsidRPr="009A44E0">
        <w:t>a zainteresiranom javnošću putem središnjeg državnog portala „e-Savjetovanja“  sastojat će se od nekoliko procesnih koraka:</w:t>
      </w:r>
    </w:p>
    <w:p w14:paraId="1EEF26E1" w14:textId="18E215AF" w:rsidR="00B50C69" w:rsidRPr="009A44E0" w:rsidRDefault="00B50C69" w:rsidP="008A3B5D">
      <w:pPr>
        <w:pStyle w:val="Odlomakpopisa"/>
        <w:numPr>
          <w:ilvl w:val="0"/>
          <w:numId w:val="33"/>
        </w:numPr>
        <w:suppressAutoHyphens/>
        <w:spacing w:after="160"/>
        <w:jc w:val="both"/>
      </w:pPr>
      <w:r w:rsidRPr="009A44E0">
        <w:t>Upućivanje Nacionalnog plana i pratećih akcijskih planova u javno savjetovanje putem pla</w:t>
      </w:r>
      <w:r w:rsidR="009E5A9B" w:rsidRPr="009A44E0">
        <w:t>t</w:t>
      </w:r>
      <w:r w:rsidRPr="009A44E0">
        <w:t>forme e-Savjetovanje</w:t>
      </w:r>
    </w:p>
    <w:p w14:paraId="57B3394A" w14:textId="77777777" w:rsidR="00B50C69" w:rsidRPr="009A44E0" w:rsidRDefault="00B50C69" w:rsidP="008A3B5D">
      <w:pPr>
        <w:pStyle w:val="Odlomakpopisa"/>
        <w:numPr>
          <w:ilvl w:val="0"/>
          <w:numId w:val="33"/>
        </w:numPr>
        <w:suppressAutoHyphens/>
        <w:spacing w:after="160"/>
        <w:jc w:val="both"/>
      </w:pPr>
      <w:r w:rsidRPr="009A44E0">
        <w:t>Upućivanje komentara zaprimljenih tijekom javne rasprave i izrada očitovanja tijela</w:t>
      </w:r>
    </w:p>
    <w:p w14:paraId="11A9A487" w14:textId="77777777" w:rsidR="00B50C69" w:rsidRPr="009A44E0" w:rsidRDefault="00B50C69" w:rsidP="008A3B5D">
      <w:pPr>
        <w:pStyle w:val="Odlomakpopisa"/>
        <w:numPr>
          <w:ilvl w:val="0"/>
          <w:numId w:val="33"/>
        </w:numPr>
        <w:suppressAutoHyphens/>
        <w:spacing w:after="160"/>
        <w:jc w:val="both"/>
      </w:pPr>
      <w:r w:rsidRPr="009A44E0">
        <w:t>Izrada izvješća o provedenom savjetovanju</w:t>
      </w:r>
    </w:p>
    <w:p w14:paraId="5101A1E0" w14:textId="58F42A05" w:rsidR="00B50C69" w:rsidRPr="009A44E0" w:rsidRDefault="00B50C69" w:rsidP="008A3B5D">
      <w:pPr>
        <w:pStyle w:val="Odlomakpopisa"/>
        <w:numPr>
          <w:ilvl w:val="0"/>
          <w:numId w:val="33"/>
        </w:numPr>
        <w:suppressAutoHyphens/>
        <w:spacing w:after="160"/>
        <w:jc w:val="both"/>
        <w:rPr>
          <w:rFonts w:eastAsia="Times New Roman"/>
        </w:rPr>
      </w:pPr>
      <w:r w:rsidRPr="009A44E0">
        <w:t>Finaliziranje dokumenta i dostava tijelima na finalno očitovanje.</w:t>
      </w:r>
    </w:p>
    <w:p w14:paraId="1F890179" w14:textId="5C865692" w:rsidR="00962F15" w:rsidRPr="002F1632" w:rsidRDefault="00B50C69" w:rsidP="002F1632">
      <w:pPr>
        <w:rPr>
          <w:b/>
          <w:bCs/>
        </w:rPr>
      </w:pPr>
      <w:r w:rsidRPr="002F1632">
        <w:rPr>
          <w:b/>
          <w:bCs/>
        </w:rPr>
        <w:t>Ključne skupine dionika</w:t>
      </w:r>
    </w:p>
    <w:p w14:paraId="75707E4C" w14:textId="77777777" w:rsidR="00AA708B" w:rsidRPr="009A44E0" w:rsidRDefault="00AA708B" w:rsidP="008A3B5D">
      <w:pPr>
        <w:spacing w:line="276" w:lineRule="auto"/>
        <w:jc w:val="both"/>
        <w:rPr>
          <w:b/>
          <w:sz w:val="18"/>
        </w:rPr>
      </w:pPr>
    </w:p>
    <w:p w14:paraId="63780EC5" w14:textId="4474BEBA" w:rsidR="00B50C69" w:rsidRPr="009A44E0" w:rsidRDefault="00B50C69" w:rsidP="008A3B5D">
      <w:pPr>
        <w:suppressAutoHyphens/>
        <w:spacing w:line="276" w:lineRule="auto"/>
        <w:jc w:val="both"/>
      </w:pPr>
      <w:r w:rsidRPr="009A44E0">
        <w:t>U postupak izrade srednjoročnog akta strateškog planiranja, odnosno Nacionalnog plana zaštite i promicanja ljudskih prava i suzbijanja diskriminacije za razdoblje od 2021. do 2027. godine i pratećih akcijskih planova Ured za ljudska prava i prava nacionalnih manjina Vlade Republike Hrvatske (nadalje: Ured) uključi</w:t>
      </w:r>
      <w:r w:rsidR="009E5A9B" w:rsidRPr="009A44E0">
        <w:t>o je</w:t>
      </w:r>
      <w:r w:rsidRPr="009A44E0">
        <w:t xml:space="preserve"> sljedeće dionike: </w:t>
      </w:r>
    </w:p>
    <w:p w14:paraId="0FDB84D8" w14:textId="77777777" w:rsidR="00B50C69" w:rsidRPr="009A44E0" w:rsidRDefault="00B50C69" w:rsidP="008A3B5D">
      <w:pPr>
        <w:pStyle w:val="Odlomakpopisa"/>
        <w:numPr>
          <w:ilvl w:val="1"/>
          <w:numId w:val="34"/>
        </w:numPr>
        <w:suppressAutoHyphens/>
        <w:jc w:val="both"/>
      </w:pPr>
      <w:r w:rsidRPr="009A44E0">
        <w:t>predstavnike tijela državne uprave i drugih državnih tijela, stručnih službi Vlade Republike Hrvatske te javnih ustanova;</w:t>
      </w:r>
    </w:p>
    <w:p w14:paraId="73840DCF" w14:textId="77777777" w:rsidR="00B50C69" w:rsidRPr="009A44E0" w:rsidRDefault="00B50C69" w:rsidP="008A3B5D">
      <w:pPr>
        <w:pStyle w:val="Odlomakpopisa"/>
        <w:numPr>
          <w:ilvl w:val="1"/>
          <w:numId w:val="34"/>
        </w:numPr>
        <w:suppressAutoHyphens/>
        <w:spacing w:after="160"/>
        <w:jc w:val="both"/>
      </w:pPr>
      <w:r w:rsidRPr="009A44E0">
        <w:t>predstavnike pravobraniteljstava;</w:t>
      </w:r>
    </w:p>
    <w:p w14:paraId="2C12B902" w14:textId="77777777" w:rsidR="00B50C69" w:rsidRPr="009A44E0" w:rsidRDefault="00B50C69" w:rsidP="008A3B5D">
      <w:pPr>
        <w:pStyle w:val="Odlomakpopisa"/>
        <w:numPr>
          <w:ilvl w:val="1"/>
          <w:numId w:val="34"/>
        </w:numPr>
        <w:suppressAutoHyphens/>
        <w:spacing w:after="160"/>
        <w:jc w:val="both"/>
      </w:pPr>
      <w:r w:rsidRPr="009A44E0">
        <w:t xml:space="preserve">predstavnike organizacija civilnog društva s naglaskom na sudjelovanje predstavnika organizacija civilnog društva usmjerenih na zaštitu i promicanje ljudskih prava i suzbijanje diskriminacije </w:t>
      </w:r>
    </w:p>
    <w:p w14:paraId="65505079" w14:textId="77777777" w:rsidR="00B50C69" w:rsidRPr="009A44E0" w:rsidRDefault="00B50C69" w:rsidP="008A3B5D">
      <w:pPr>
        <w:pStyle w:val="Odlomakpopisa"/>
        <w:numPr>
          <w:ilvl w:val="1"/>
          <w:numId w:val="34"/>
        </w:numPr>
        <w:suppressAutoHyphens/>
        <w:spacing w:after="160"/>
        <w:jc w:val="both"/>
      </w:pPr>
      <w:r w:rsidRPr="009A44E0">
        <w:t>predstavnike akademske zajednice</w:t>
      </w:r>
    </w:p>
    <w:p w14:paraId="552C2E7D" w14:textId="77777777" w:rsidR="00B50C69" w:rsidRPr="009A44E0" w:rsidRDefault="00B50C69" w:rsidP="008A3B5D">
      <w:pPr>
        <w:pStyle w:val="Odlomakpopisa"/>
        <w:numPr>
          <w:ilvl w:val="1"/>
          <w:numId w:val="34"/>
        </w:numPr>
        <w:suppressAutoHyphens/>
        <w:spacing w:after="160"/>
        <w:jc w:val="both"/>
      </w:pPr>
      <w:r w:rsidRPr="009A44E0">
        <w:t xml:space="preserve">predstavnike sindikata </w:t>
      </w:r>
    </w:p>
    <w:p w14:paraId="1B0046E8" w14:textId="4DC5B5E5" w:rsidR="00B50C69" w:rsidRPr="009A44E0" w:rsidRDefault="00B50C69" w:rsidP="008A3B5D">
      <w:pPr>
        <w:pStyle w:val="Odlomakpopisa"/>
        <w:numPr>
          <w:ilvl w:val="1"/>
          <w:numId w:val="34"/>
        </w:numPr>
        <w:suppressAutoHyphens/>
        <w:spacing w:after="160"/>
        <w:jc w:val="both"/>
      </w:pPr>
      <w:r w:rsidRPr="009A44E0">
        <w:t>predstavni</w:t>
      </w:r>
      <w:r w:rsidR="009E5A9B" w:rsidRPr="009A44E0">
        <w:t>ke</w:t>
      </w:r>
      <w:r w:rsidRPr="009A44E0">
        <w:t xml:space="preserve"> nacionalnih manjina</w:t>
      </w:r>
    </w:p>
    <w:p w14:paraId="34BB5F9A" w14:textId="405A5A48" w:rsidR="00146753" w:rsidRPr="009A44E0" w:rsidRDefault="00B50C69" w:rsidP="008A3B5D">
      <w:pPr>
        <w:suppressAutoHyphens/>
        <w:spacing w:line="276" w:lineRule="auto"/>
        <w:jc w:val="both"/>
      </w:pPr>
      <w:r w:rsidRPr="009A44E0">
        <w:t>Predstavnici lokalne i regionalne (područne) samouprave bit će uključeni kroz Županijske koordinacije za ljudska prava na način da će se poticati izrada lokalnih akcijskih planova u području zaštite ljudskih prava</w:t>
      </w:r>
    </w:p>
    <w:p w14:paraId="0B26EB69" w14:textId="77777777" w:rsidR="008A2D7A" w:rsidRDefault="008A2D7A" w:rsidP="008A2D7A">
      <w:pPr>
        <w:rPr>
          <w:b/>
          <w:bCs/>
        </w:rPr>
      </w:pPr>
    </w:p>
    <w:p w14:paraId="46D5676D" w14:textId="1D02B002" w:rsidR="0065290C" w:rsidRPr="002F1632" w:rsidRDefault="00AA708B" w:rsidP="002F1632">
      <w:pPr>
        <w:rPr>
          <w:b/>
          <w:bCs/>
        </w:rPr>
      </w:pPr>
      <w:r w:rsidRPr="002F1632">
        <w:rPr>
          <w:b/>
          <w:bCs/>
        </w:rPr>
        <w:t>Ciljevi i oblici savjetovanja</w:t>
      </w:r>
    </w:p>
    <w:p w14:paraId="77AA16A1" w14:textId="77777777" w:rsidR="00AA708B" w:rsidRPr="009A44E0" w:rsidRDefault="00AA708B" w:rsidP="008A3B5D">
      <w:pPr>
        <w:pStyle w:val="t-9-8"/>
        <w:shd w:val="clear" w:color="auto" w:fill="FFFFFF"/>
        <w:suppressAutoHyphens/>
        <w:spacing w:before="0" w:beforeAutospacing="0" w:after="0" w:afterAutospacing="0" w:line="276" w:lineRule="auto"/>
        <w:textAlignment w:val="baseline"/>
        <w:rPr>
          <w:b/>
          <w:bCs/>
          <w:color w:val="000000"/>
        </w:rPr>
      </w:pPr>
    </w:p>
    <w:p w14:paraId="3A79FA60" w14:textId="7486F60F" w:rsidR="00FB3F60" w:rsidRPr="009A44E0" w:rsidRDefault="00B50C69" w:rsidP="000C7E1C">
      <w:pPr>
        <w:pStyle w:val="t-9-8"/>
        <w:shd w:val="clear" w:color="auto" w:fill="FFFFFF"/>
        <w:suppressAutoHyphens/>
        <w:spacing w:before="0" w:beforeAutospacing="0" w:after="0" w:afterAutospacing="0"/>
        <w:textAlignment w:val="baseline"/>
        <w:rPr>
          <w:bCs/>
          <w:i/>
          <w:iCs/>
        </w:rPr>
      </w:pPr>
      <w:r w:rsidRPr="009A44E0">
        <w:rPr>
          <w:bCs/>
          <w:i/>
          <w:iCs/>
        </w:rPr>
        <w:t>Ciljevi savjetovanja</w:t>
      </w:r>
    </w:p>
    <w:p w14:paraId="789A9EB3" w14:textId="77777777" w:rsidR="00FB3F60" w:rsidRPr="009A44E0" w:rsidRDefault="00FB3F60" w:rsidP="000C7E1C">
      <w:pPr>
        <w:pStyle w:val="t-9-8"/>
        <w:shd w:val="clear" w:color="auto" w:fill="FFFFFF"/>
        <w:suppressAutoHyphens/>
        <w:spacing w:before="0" w:beforeAutospacing="0" w:after="0" w:afterAutospacing="0"/>
        <w:textAlignment w:val="baseline"/>
        <w:rPr>
          <w:bCs/>
          <w:i/>
          <w:iCs/>
          <w:sz w:val="16"/>
        </w:rPr>
      </w:pPr>
    </w:p>
    <w:p w14:paraId="516A926A" w14:textId="77777777" w:rsidR="00B50C69" w:rsidRPr="009A44E0" w:rsidRDefault="00B50C69" w:rsidP="000C7E1C">
      <w:pPr>
        <w:numPr>
          <w:ilvl w:val="0"/>
          <w:numId w:val="14"/>
        </w:numPr>
        <w:suppressAutoHyphens/>
        <w:ind w:firstLine="0"/>
        <w:contextualSpacing/>
      </w:pPr>
      <w:r w:rsidRPr="009A44E0">
        <w:t>USUGLASITI prioritetna područja i posebne ciljeve strateškog dokumenta</w:t>
      </w:r>
    </w:p>
    <w:p w14:paraId="007FE093" w14:textId="77777777" w:rsidR="00B50C69" w:rsidRPr="009A44E0" w:rsidRDefault="00B50C69" w:rsidP="000C7E1C">
      <w:pPr>
        <w:numPr>
          <w:ilvl w:val="0"/>
          <w:numId w:val="14"/>
        </w:numPr>
        <w:suppressAutoHyphens/>
        <w:ind w:firstLine="0"/>
        <w:contextualSpacing/>
      </w:pPr>
      <w:r w:rsidRPr="009A44E0">
        <w:t>USUGLASITI pokazatelje ishoda</w:t>
      </w:r>
    </w:p>
    <w:p w14:paraId="44D728BD" w14:textId="77777777" w:rsidR="00B50C69" w:rsidRPr="009A44E0" w:rsidRDefault="00B50C69" w:rsidP="000C7E1C">
      <w:pPr>
        <w:numPr>
          <w:ilvl w:val="0"/>
          <w:numId w:val="14"/>
        </w:numPr>
        <w:suppressAutoHyphens/>
        <w:ind w:firstLine="0"/>
        <w:contextualSpacing/>
      </w:pPr>
      <w:r w:rsidRPr="009A44E0">
        <w:t xml:space="preserve">DEFINIRATI ključne mjere u akcijskim planovima koji će se izrađivati s ciljem pozitivnog djelovanja na prepoznate potrebe u prioritetnim područjima, uključujući i horizontalne politike. </w:t>
      </w:r>
    </w:p>
    <w:p w14:paraId="0D42C37D" w14:textId="44DDB941" w:rsidR="00B50C69" w:rsidRPr="009A44E0" w:rsidRDefault="00B50C69" w:rsidP="008A3B5D">
      <w:pPr>
        <w:suppressAutoHyphens/>
        <w:spacing w:before="240" w:line="276" w:lineRule="auto"/>
        <w:rPr>
          <w:bCs/>
          <w:i/>
          <w:iCs/>
        </w:rPr>
      </w:pPr>
      <w:r w:rsidRPr="009A44E0">
        <w:rPr>
          <w:bCs/>
          <w:i/>
          <w:iCs/>
        </w:rPr>
        <w:t>Oblik/način savjetovanja</w:t>
      </w:r>
    </w:p>
    <w:p w14:paraId="7243679C" w14:textId="77777777" w:rsidR="00006B83" w:rsidRPr="009A44E0" w:rsidRDefault="00B50C69" w:rsidP="000C7E1C">
      <w:pPr>
        <w:suppressAutoHyphens/>
        <w:spacing w:before="120" w:after="160" w:line="276" w:lineRule="auto"/>
      </w:pPr>
      <w:r w:rsidRPr="009A44E0">
        <w:t>Formalni mehanizmi savjetovanja:</w:t>
      </w:r>
    </w:p>
    <w:p w14:paraId="16BC985F" w14:textId="77777777" w:rsidR="00006B83" w:rsidRPr="009A44E0" w:rsidRDefault="00B50C69" w:rsidP="000C7E1C">
      <w:pPr>
        <w:pStyle w:val="Odlomakpopisa"/>
        <w:numPr>
          <w:ilvl w:val="0"/>
          <w:numId w:val="35"/>
        </w:numPr>
        <w:suppressAutoHyphens/>
        <w:spacing w:before="120" w:after="160"/>
      </w:pPr>
      <w:r w:rsidRPr="009A44E0">
        <w:t xml:space="preserve">Radna skupina za izradu Nacionalnog plana zaštite i promicanja ljudskih prava i suzbijanja diskriminacije za razdoblje od 2021. do 2027. </w:t>
      </w:r>
    </w:p>
    <w:p w14:paraId="545E016D" w14:textId="66D50F66" w:rsidR="00962F15" w:rsidRPr="009A44E0" w:rsidRDefault="00B50C69" w:rsidP="000C7E1C">
      <w:pPr>
        <w:pStyle w:val="Odlomakpopisa"/>
        <w:numPr>
          <w:ilvl w:val="0"/>
          <w:numId w:val="35"/>
        </w:numPr>
        <w:suppressAutoHyphens/>
        <w:spacing w:before="120" w:after="160"/>
      </w:pPr>
      <w:r w:rsidRPr="009A44E0">
        <w:t>savjetovanje s</w:t>
      </w:r>
      <w:r w:rsidR="009E5A9B" w:rsidRPr="009A44E0">
        <w:t>a</w:t>
      </w:r>
      <w:r w:rsidRPr="009A44E0">
        <w:t xml:space="preserve"> zainteresiranom javnošću putem središnjeg državnog portala e-Savjetovanj</w:t>
      </w:r>
      <w:r w:rsidR="00962F15" w:rsidRPr="009A44E0">
        <w:t>e</w:t>
      </w:r>
    </w:p>
    <w:p w14:paraId="1A0B7442" w14:textId="0C5D69FF" w:rsidR="00006B83" w:rsidRPr="009A44E0" w:rsidRDefault="00006B83" w:rsidP="008A3B5D">
      <w:pPr>
        <w:suppressAutoHyphens/>
        <w:spacing w:before="240" w:after="160" w:line="276" w:lineRule="auto"/>
        <w:sectPr w:rsidR="00006B83" w:rsidRPr="009A44E0" w:rsidSect="008A3B5D">
          <w:pgSz w:w="11906" w:h="16838" w:code="9"/>
          <w:pgMar w:top="1417" w:right="1417" w:bottom="1417" w:left="1417" w:header="708" w:footer="708" w:gutter="0"/>
          <w:cols w:space="708"/>
          <w:titlePg/>
          <w:docGrid w:linePitch="360"/>
        </w:sectPr>
      </w:pPr>
    </w:p>
    <w:p w14:paraId="55B00C40" w14:textId="7204A6F5" w:rsidR="00B50C69" w:rsidRPr="004D40E8" w:rsidRDefault="0081771C" w:rsidP="008A3B5D">
      <w:pPr>
        <w:pStyle w:val="Naslov1"/>
        <w:rPr>
          <w:rFonts w:ascii="Times New Roman" w:hAnsi="Times New Roman"/>
        </w:rPr>
      </w:pPr>
      <w:bookmarkStart w:id="29" w:name="_Toc64848820"/>
      <w:r>
        <w:rPr>
          <w:rFonts w:ascii="Times New Roman" w:hAnsi="Times New Roman"/>
        </w:rPr>
        <w:lastRenderedPageBreak/>
        <w:t>P</w:t>
      </w:r>
      <w:r w:rsidRPr="0081771C">
        <w:rPr>
          <w:rFonts w:ascii="Times New Roman" w:hAnsi="Times New Roman"/>
        </w:rPr>
        <w:t xml:space="preserve">rilog 3. </w:t>
      </w:r>
      <w:r>
        <w:rPr>
          <w:rFonts w:ascii="Times New Roman" w:hAnsi="Times New Roman"/>
        </w:rPr>
        <w:t>K</w:t>
      </w:r>
      <w:r w:rsidRPr="0081771C">
        <w:rPr>
          <w:rFonts w:ascii="Times New Roman" w:hAnsi="Times New Roman"/>
        </w:rPr>
        <w:t>omunikacijska strategija</w:t>
      </w:r>
      <w:bookmarkEnd w:id="29"/>
    </w:p>
    <w:p w14:paraId="5DD2C452" w14:textId="52C35857" w:rsidR="00B50C69" w:rsidRPr="004D40E8" w:rsidRDefault="00486026" w:rsidP="008A3B5D">
      <w:pPr>
        <w:tabs>
          <w:tab w:val="left" w:pos="1470"/>
        </w:tabs>
        <w:suppressAutoHyphens/>
      </w:pPr>
      <w:r>
        <w:rPr>
          <w:b/>
          <w:bCs/>
          <w:sz w:val="16"/>
          <w:szCs w:val="28"/>
        </w:rPr>
        <w:pict w14:anchorId="72E5D2CA">
          <v:rect id="_x0000_i1026" style="width:0;height:1.5pt" o:hralign="center" o:hrstd="t" o:hr="t" fillcolor="#a0a0a0" stroked="f"/>
        </w:pict>
      </w:r>
    </w:p>
    <w:p w14:paraId="5EC71F9A" w14:textId="77777777" w:rsidR="00FB3F60" w:rsidRPr="009A44E0" w:rsidRDefault="00FB3F60" w:rsidP="008A3B5D">
      <w:pPr>
        <w:pStyle w:val="t-9-8"/>
        <w:shd w:val="clear" w:color="auto" w:fill="FFFFFF"/>
        <w:suppressAutoHyphens/>
        <w:spacing w:before="0" w:beforeAutospacing="0" w:after="0" w:afterAutospacing="0" w:line="276" w:lineRule="auto"/>
        <w:jc w:val="both"/>
        <w:textAlignment w:val="baseline"/>
        <w:rPr>
          <w:rFonts w:eastAsiaTheme="majorEastAsia"/>
          <w:b/>
          <w:bCs/>
          <w:color w:val="000000" w:themeColor="text1"/>
          <w:szCs w:val="32"/>
          <w:lang w:eastAsia="ja-JP"/>
        </w:rPr>
      </w:pPr>
      <w:bookmarkStart w:id="30" w:name="_Toc60509909"/>
      <w:bookmarkStart w:id="31" w:name="_Toc61441073"/>
      <w:bookmarkStart w:id="32" w:name="_Toc61441166"/>
    </w:p>
    <w:p w14:paraId="7593A283" w14:textId="18144A6A" w:rsidR="00AA708B" w:rsidRPr="002F1632" w:rsidRDefault="00B50C69" w:rsidP="002F1632">
      <w:pPr>
        <w:rPr>
          <w:b/>
          <w:bCs/>
          <w:lang w:eastAsia="ja-JP"/>
        </w:rPr>
      </w:pPr>
      <w:r w:rsidRPr="002F1632">
        <w:rPr>
          <w:b/>
          <w:bCs/>
          <w:lang w:eastAsia="ja-JP"/>
        </w:rPr>
        <w:t>Uvodne informacije</w:t>
      </w:r>
      <w:bookmarkEnd w:id="30"/>
      <w:bookmarkEnd w:id="31"/>
      <w:bookmarkEnd w:id="32"/>
    </w:p>
    <w:p w14:paraId="5D777476" w14:textId="77777777" w:rsidR="00FB3F60" w:rsidRPr="009A44E0" w:rsidRDefault="00FB3F60" w:rsidP="008A3B5D">
      <w:pPr>
        <w:pStyle w:val="t-9-8"/>
        <w:shd w:val="clear" w:color="auto" w:fill="FFFFFF"/>
        <w:suppressAutoHyphens/>
        <w:spacing w:before="0" w:beforeAutospacing="0" w:after="0" w:afterAutospacing="0" w:line="276" w:lineRule="auto"/>
        <w:jc w:val="both"/>
        <w:textAlignment w:val="baseline"/>
        <w:rPr>
          <w:rFonts w:eastAsiaTheme="majorEastAsia"/>
          <w:b/>
          <w:bCs/>
          <w:color w:val="000000" w:themeColor="text1"/>
          <w:sz w:val="18"/>
          <w:szCs w:val="32"/>
          <w:lang w:eastAsia="ja-JP"/>
        </w:rPr>
      </w:pPr>
    </w:p>
    <w:p w14:paraId="4F05D158" w14:textId="77777777" w:rsidR="00006B83" w:rsidRPr="009A44E0" w:rsidRDefault="00B50C69" w:rsidP="008A3B5D">
      <w:pPr>
        <w:suppressAutoHyphens/>
        <w:spacing w:line="276" w:lineRule="auto"/>
        <w:jc w:val="both"/>
      </w:pPr>
      <w:r w:rsidRPr="009A44E0">
        <w:t>Nacionalni plan zaštite i promicanja ljudskih prava i suzbijanja diskriminacije za razdoblje od 2021. do 2027. godine (dalje u tekstu: Nacionalni plan) akt je strateškog planiranja kojim se definiraju i postavljaju posebni ciljevi u vezi s ostvarivanjem ljudskih prava i jednakosti u Republici Hrvatskoj.</w:t>
      </w:r>
    </w:p>
    <w:p w14:paraId="14F52A79" w14:textId="77777777" w:rsidR="00006B83" w:rsidRPr="009A44E0" w:rsidRDefault="00006B83" w:rsidP="008A3B5D">
      <w:pPr>
        <w:suppressAutoHyphens/>
        <w:spacing w:line="276" w:lineRule="auto"/>
        <w:jc w:val="both"/>
      </w:pPr>
    </w:p>
    <w:p w14:paraId="77635F18" w14:textId="77777777" w:rsidR="00006B83" w:rsidRPr="009A44E0" w:rsidRDefault="00B50C69" w:rsidP="008A3B5D">
      <w:pPr>
        <w:suppressAutoHyphens/>
        <w:spacing w:line="276" w:lineRule="auto"/>
        <w:jc w:val="both"/>
      </w:pPr>
      <w:r w:rsidRPr="009A44E0">
        <w:t>Kako su načela zaštite i promicanja ljudskih prava temelj suvremenih demokratskih država, ovom se području posvećuje posebna pozornost kroz nastavak strateški osmišljenog djelovanja koje je ujedno usklađeno s dugoročnim razvojnim potrebama Republike Hrvatske.</w:t>
      </w:r>
      <w:r w:rsidR="00006B83" w:rsidRPr="009A44E0">
        <w:t xml:space="preserve"> </w:t>
      </w:r>
      <w:r w:rsidRPr="009A44E0">
        <w:t>Kroz provedbu mjera iz akcijskih planova dat će se doprinos postizanju više razine društvene uključenosti, socijalne kohezije, kvalitete života te vladavine prava i time pospješiti realizaciju dugoročnih strateških ciljeva definiranih u Nacionalnoj razvojnoj strategiji Republike Hrvatske do 2030. godine.</w:t>
      </w:r>
      <w:r w:rsidR="00006B83" w:rsidRPr="009A44E0">
        <w:t xml:space="preserve"> </w:t>
      </w:r>
    </w:p>
    <w:p w14:paraId="637CC38F" w14:textId="77777777" w:rsidR="00006B83" w:rsidRPr="009A44E0" w:rsidRDefault="00006B83" w:rsidP="008A3B5D">
      <w:pPr>
        <w:suppressAutoHyphens/>
        <w:spacing w:line="276" w:lineRule="auto"/>
        <w:jc w:val="both"/>
      </w:pPr>
    </w:p>
    <w:p w14:paraId="7879F292" w14:textId="585586C3" w:rsidR="00006B83" w:rsidRPr="009A44E0" w:rsidRDefault="00B50C69" w:rsidP="008A3B5D">
      <w:pPr>
        <w:suppressAutoHyphens/>
        <w:spacing w:line="276" w:lineRule="auto"/>
        <w:jc w:val="both"/>
      </w:pPr>
      <w:r w:rsidRPr="009A44E0">
        <w:t>Kroz ostvarenje posebnih ciljeva i mjera orijentiranih na promicanje temeljnih načela ljudskih prava kao što su dostojanstvo, jednakost, sloboda, nediskriminacija, tolerancija, pravda, odgovornost, suradnja i prihvaćanje; pridonijet će se i ostvarenju Globalnih ciljeva održivog razvoja do 2030. ali i realizaciji europskih politika u području  jednakosti i zaštite ljudskih prava.</w:t>
      </w:r>
    </w:p>
    <w:p w14:paraId="4DFEC465" w14:textId="77777777" w:rsidR="00006B83" w:rsidRPr="009A44E0" w:rsidRDefault="00006B83" w:rsidP="008A3B5D">
      <w:pPr>
        <w:suppressAutoHyphens/>
        <w:spacing w:line="276" w:lineRule="auto"/>
        <w:jc w:val="both"/>
      </w:pPr>
    </w:p>
    <w:p w14:paraId="1DA2B0BB" w14:textId="77777777" w:rsidR="00006B83" w:rsidRPr="009A44E0" w:rsidRDefault="00B50C69" w:rsidP="008A3B5D">
      <w:pPr>
        <w:suppressAutoHyphens/>
        <w:spacing w:line="276" w:lineRule="auto"/>
        <w:jc w:val="both"/>
      </w:pPr>
      <w:r w:rsidRPr="009A44E0">
        <w:t>S obzirom na to da je zaštita ljudskih prava horizontalna tema uključena u sektorske i više sektorske strategije tijela državne uprave strateškim je planiranjem za višegodišnje razdoblje potrebno koordinirati njihovo djelovanje te definirati odgovornosti dionika u realizaciji zacrtanih ciljeva.</w:t>
      </w:r>
      <w:r w:rsidR="00006B83" w:rsidRPr="009A44E0">
        <w:t xml:space="preserve"> </w:t>
      </w:r>
    </w:p>
    <w:p w14:paraId="35323102" w14:textId="77777777" w:rsidR="00006B83" w:rsidRPr="009A44E0" w:rsidRDefault="00006B83" w:rsidP="008A3B5D">
      <w:pPr>
        <w:suppressAutoHyphens/>
        <w:spacing w:line="276" w:lineRule="auto"/>
        <w:jc w:val="both"/>
      </w:pPr>
    </w:p>
    <w:p w14:paraId="6267E512" w14:textId="0562AA76" w:rsidR="00B50C69" w:rsidRPr="009A44E0" w:rsidRDefault="00B50C69" w:rsidP="008A3B5D">
      <w:pPr>
        <w:suppressAutoHyphens/>
        <w:spacing w:line="276" w:lineRule="auto"/>
        <w:jc w:val="both"/>
      </w:pPr>
      <w:r w:rsidRPr="009A44E0">
        <w:t>Cilj komunikacijske strategij</w:t>
      </w:r>
      <w:r w:rsidR="009E5A9B" w:rsidRPr="009A44E0">
        <w:t>e</w:t>
      </w:r>
      <w:r w:rsidRPr="009A44E0">
        <w:t xml:space="preserve"> u n</w:t>
      </w:r>
      <w:r w:rsidR="009E5A9B" w:rsidRPr="009A44E0">
        <w:t xml:space="preserve">adolazećem </w:t>
      </w:r>
      <w:r w:rsidRPr="009A44E0">
        <w:t xml:space="preserve">razdoblju je uspostaviti djelotvornu komunikaciju s ključnim dionicima i naglasiti projekte, mjere i postignuća realizirane od strane državne uprave u području zaštite ljudskih prava i suzbijanja diskriminacije. Srednjoročno, nastojat će se informirati širu javnost o naporima koji se poduzimaju sa ciljem zaštite prava i suzbijanja diskriminacije. </w:t>
      </w:r>
    </w:p>
    <w:p w14:paraId="7554FC07" w14:textId="77777777" w:rsidR="00CA7ACA" w:rsidRPr="009A44E0" w:rsidRDefault="00CA7ACA" w:rsidP="008A3B5D">
      <w:pPr>
        <w:pStyle w:val="t-9-8"/>
        <w:shd w:val="clear" w:color="auto" w:fill="FFFFFF"/>
        <w:suppressAutoHyphens/>
        <w:spacing w:before="0" w:beforeAutospacing="0" w:after="0" w:afterAutospacing="0" w:line="276" w:lineRule="auto"/>
        <w:jc w:val="both"/>
        <w:textAlignment w:val="baseline"/>
        <w:rPr>
          <w:rFonts w:eastAsiaTheme="majorEastAsia"/>
          <w:b/>
          <w:bCs/>
          <w:color w:val="000000" w:themeColor="text1"/>
          <w:sz w:val="20"/>
          <w:szCs w:val="36"/>
          <w:lang w:eastAsia="ja-JP"/>
        </w:rPr>
      </w:pPr>
      <w:bookmarkStart w:id="33" w:name="_Toc60509910"/>
      <w:bookmarkStart w:id="34" w:name="_Toc61441074"/>
      <w:bookmarkStart w:id="35" w:name="_Toc61441167"/>
    </w:p>
    <w:p w14:paraId="46CBC1F3" w14:textId="7AFDCAAB" w:rsidR="00B50C69" w:rsidRPr="002F1632" w:rsidRDefault="00B50C69" w:rsidP="002F1632">
      <w:pPr>
        <w:rPr>
          <w:b/>
          <w:bCs/>
          <w:lang w:eastAsia="ja-JP"/>
        </w:rPr>
      </w:pPr>
      <w:r w:rsidRPr="002F1632">
        <w:rPr>
          <w:b/>
          <w:bCs/>
          <w:lang w:eastAsia="ja-JP"/>
        </w:rPr>
        <w:t>Komunikacijski ciljevi</w:t>
      </w:r>
      <w:bookmarkEnd w:id="33"/>
      <w:bookmarkEnd w:id="34"/>
      <w:bookmarkEnd w:id="35"/>
    </w:p>
    <w:p w14:paraId="3BCE7D24" w14:textId="77777777" w:rsidR="00AA708B" w:rsidRPr="009A44E0" w:rsidRDefault="00AA708B" w:rsidP="008A3B5D">
      <w:pPr>
        <w:pStyle w:val="t-9-8"/>
        <w:shd w:val="clear" w:color="auto" w:fill="FFFFFF"/>
        <w:suppressAutoHyphens/>
        <w:spacing w:before="0" w:beforeAutospacing="0" w:after="0" w:afterAutospacing="0" w:line="276" w:lineRule="auto"/>
        <w:jc w:val="both"/>
        <w:textAlignment w:val="baseline"/>
        <w:rPr>
          <w:rFonts w:eastAsiaTheme="majorEastAsia"/>
          <w:sz w:val="22"/>
          <w:szCs w:val="32"/>
          <w:lang w:eastAsia="ja-JP"/>
        </w:rPr>
      </w:pPr>
    </w:p>
    <w:p w14:paraId="11DC5C06" w14:textId="77777777" w:rsidR="00B50C69" w:rsidRPr="009A44E0" w:rsidRDefault="00B50C69" w:rsidP="008A3B5D">
      <w:pPr>
        <w:suppressAutoHyphens/>
        <w:spacing w:line="276" w:lineRule="auto"/>
        <w:jc w:val="both"/>
        <w:rPr>
          <w:b/>
          <w:bCs/>
          <w:i/>
          <w:iCs/>
          <w:u w:val="single"/>
        </w:rPr>
      </w:pPr>
      <w:r w:rsidRPr="009A44E0">
        <w:rPr>
          <w:b/>
          <w:bCs/>
          <w:i/>
          <w:iCs/>
          <w:u w:val="single"/>
        </w:rPr>
        <w:t>Opći ciljevi</w:t>
      </w:r>
    </w:p>
    <w:p w14:paraId="4DC3165D" w14:textId="77777777" w:rsidR="00B50C69" w:rsidRPr="009A44E0" w:rsidRDefault="00B50C69" w:rsidP="008A3B5D">
      <w:pPr>
        <w:pStyle w:val="Odlomakpopisa"/>
        <w:numPr>
          <w:ilvl w:val="0"/>
          <w:numId w:val="15"/>
        </w:numPr>
        <w:suppressAutoHyphens/>
        <w:autoSpaceDE w:val="0"/>
        <w:autoSpaceDN w:val="0"/>
        <w:adjustRightInd w:val="0"/>
        <w:jc w:val="both"/>
        <w:rPr>
          <w:iCs/>
        </w:rPr>
      </w:pPr>
      <w:r w:rsidRPr="009A44E0">
        <w:t xml:space="preserve">Jačanje transparentnosti postupaka izrade, provedbe te praćenja provedbe i vrednovanja </w:t>
      </w:r>
      <w:r w:rsidRPr="009A44E0">
        <w:rPr>
          <w:iCs/>
        </w:rPr>
        <w:t xml:space="preserve">Nacionalnog plana zaštite i promicanja ljudskih prava i suzbijanja diskriminacije za razdoblje od 2021. do 2027. </w:t>
      </w:r>
    </w:p>
    <w:p w14:paraId="503DD2DD" w14:textId="5B312C86" w:rsidR="00B50C69" w:rsidRPr="009A44E0" w:rsidRDefault="00B50C69" w:rsidP="008A3B5D">
      <w:pPr>
        <w:pStyle w:val="Odlomakpopisa"/>
        <w:numPr>
          <w:ilvl w:val="0"/>
          <w:numId w:val="15"/>
        </w:numPr>
        <w:suppressAutoHyphens/>
        <w:spacing w:after="160"/>
        <w:jc w:val="both"/>
      </w:pPr>
      <w:r w:rsidRPr="009A44E0">
        <w:t>Djelotvornom komunikacijom pridonijeti većoj razini međusektorske koordinacije i suradnje kako bi se dosegnuli ciljevi definirani strateškim dokumentom</w:t>
      </w:r>
    </w:p>
    <w:p w14:paraId="2059751A" w14:textId="14C4DF04" w:rsidR="00B50C69" w:rsidRPr="009A44E0" w:rsidRDefault="00B50C69" w:rsidP="008A3B5D">
      <w:pPr>
        <w:pStyle w:val="Odlomakpopisa"/>
        <w:numPr>
          <w:ilvl w:val="0"/>
          <w:numId w:val="15"/>
        </w:numPr>
        <w:suppressAutoHyphens/>
        <w:autoSpaceDE w:val="0"/>
        <w:autoSpaceDN w:val="0"/>
        <w:adjustRightInd w:val="0"/>
        <w:jc w:val="both"/>
        <w:rPr>
          <w:iCs/>
        </w:rPr>
      </w:pPr>
      <w:r w:rsidRPr="009A44E0">
        <w:rPr>
          <w:iCs/>
        </w:rPr>
        <w:t>Podizanje svijesti šire javnosti i relevantnih dionika o strateškom djelovanju u području zaštite i promicanja ljudskih prava te suzbijanja diskriminacije</w:t>
      </w:r>
    </w:p>
    <w:p w14:paraId="7D8E000B" w14:textId="60B22656" w:rsidR="00D2367F" w:rsidRPr="009A44E0" w:rsidRDefault="00B50C69" w:rsidP="008A3B5D">
      <w:pPr>
        <w:pStyle w:val="Odlomakpopisa"/>
        <w:numPr>
          <w:ilvl w:val="0"/>
          <w:numId w:val="15"/>
        </w:numPr>
        <w:suppressAutoHyphens/>
        <w:autoSpaceDE w:val="0"/>
        <w:autoSpaceDN w:val="0"/>
        <w:adjustRightInd w:val="0"/>
        <w:jc w:val="both"/>
        <w:rPr>
          <w:iCs/>
        </w:rPr>
      </w:pPr>
      <w:r w:rsidRPr="009A44E0">
        <w:rPr>
          <w:iCs/>
        </w:rPr>
        <w:lastRenderedPageBreak/>
        <w:t xml:space="preserve"> Informirati javnost o uspješnosti realizacije ciljeva strateškog dokumenta</w:t>
      </w:r>
    </w:p>
    <w:p w14:paraId="0C7C40D2" w14:textId="77777777" w:rsidR="00146753" w:rsidRDefault="00146753" w:rsidP="008A3B5D">
      <w:pPr>
        <w:suppressAutoHyphens/>
        <w:spacing w:line="276" w:lineRule="auto"/>
        <w:jc w:val="both"/>
        <w:rPr>
          <w:b/>
          <w:bCs/>
          <w:i/>
          <w:iCs/>
          <w:u w:val="single"/>
        </w:rPr>
      </w:pPr>
    </w:p>
    <w:p w14:paraId="2E18E1FD" w14:textId="70EE994E" w:rsidR="00B50C69" w:rsidRDefault="00B50C69" w:rsidP="008A3B5D">
      <w:pPr>
        <w:suppressAutoHyphens/>
        <w:spacing w:line="276" w:lineRule="auto"/>
        <w:jc w:val="both"/>
        <w:rPr>
          <w:b/>
          <w:bCs/>
          <w:i/>
          <w:iCs/>
          <w:u w:val="single"/>
        </w:rPr>
      </w:pPr>
      <w:r w:rsidRPr="009A44E0">
        <w:rPr>
          <w:b/>
          <w:bCs/>
          <w:i/>
          <w:iCs/>
          <w:u w:val="single"/>
        </w:rPr>
        <w:t xml:space="preserve">Posebni ciljevi </w:t>
      </w:r>
    </w:p>
    <w:p w14:paraId="155820CA" w14:textId="77777777" w:rsidR="00146753" w:rsidRPr="009A44E0" w:rsidRDefault="00146753" w:rsidP="008A3B5D">
      <w:pPr>
        <w:suppressAutoHyphens/>
        <w:spacing w:line="276" w:lineRule="auto"/>
        <w:jc w:val="both"/>
        <w:rPr>
          <w:b/>
          <w:bCs/>
          <w:i/>
          <w:iCs/>
          <w:u w:val="single"/>
        </w:rPr>
      </w:pPr>
    </w:p>
    <w:p w14:paraId="716C175D" w14:textId="6C4C22BA" w:rsidR="00B50C69" w:rsidRPr="009A44E0" w:rsidRDefault="00B50C69" w:rsidP="008A3B5D">
      <w:pPr>
        <w:pStyle w:val="Odlomakpopisa"/>
        <w:numPr>
          <w:ilvl w:val="0"/>
          <w:numId w:val="8"/>
        </w:numPr>
        <w:suppressAutoHyphens/>
        <w:autoSpaceDE w:val="0"/>
        <w:autoSpaceDN w:val="0"/>
        <w:adjustRightInd w:val="0"/>
        <w:ind w:left="426"/>
        <w:jc w:val="both"/>
      </w:pPr>
      <w:r w:rsidRPr="009A44E0">
        <w:t xml:space="preserve">Kontinuirano i kvalitetno informiranje svih ključnih dionika o procesu izrade, provedbe, vrednovanja i krajnjih učinaka </w:t>
      </w:r>
      <w:r w:rsidRPr="009A44E0">
        <w:rPr>
          <w:iCs/>
        </w:rPr>
        <w:t>strateškog dokumenta</w:t>
      </w:r>
      <w:r w:rsidRPr="009A44E0">
        <w:rPr>
          <w:i/>
        </w:rPr>
        <w:t xml:space="preserve"> </w:t>
      </w:r>
      <w:r w:rsidRPr="009A44E0">
        <w:t>s ciljem povećanja sudjelovanja dionika u svim procesima povezanim s dokumentom</w:t>
      </w:r>
    </w:p>
    <w:p w14:paraId="748E5D6A" w14:textId="2091A5A2" w:rsidR="00B50C69" w:rsidRPr="009A44E0" w:rsidRDefault="00B50C69" w:rsidP="008A3B5D">
      <w:pPr>
        <w:pStyle w:val="Odlomakpopisa"/>
        <w:numPr>
          <w:ilvl w:val="0"/>
          <w:numId w:val="8"/>
        </w:numPr>
        <w:suppressAutoHyphens/>
        <w:autoSpaceDE w:val="0"/>
        <w:autoSpaceDN w:val="0"/>
        <w:adjustRightInd w:val="0"/>
        <w:ind w:left="426"/>
        <w:jc w:val="both"/>
      </w:pPr>
      <w:r w:rsidRPr="009A44E0">
        <w:t>Uspostava međusektorskih tijela (Povjerenstva za ljudska prava i Radne skupine za praćenje provedbe Nacionalnog plana zaštite i promicanja ljudskih prava i suzbijanja diskriminacije za razdoblje od 2021. do 2027.) s ciljem djelotvorne razmjene informacija i praćenja provedbe strateškog dokumenta</w:t>
      </w:r>
    </w:p>
    <w:p w14:paraId="3DBC6CCC" w14:textId="0E8BFE4A" w:rsidR="00B50C69" w:rsidRPr="009A44E0" w:rsidRDefault="00B50C69" w:rsidP="008A3B5D">
      <w:pPr>
        <w:pStyle w:val="Odlomakpopisa"/>
        <w:numPr>
          <w:ilvl w:val="0"/>
          <w:numId w:val="8"/>
        </w:numPr>
        <w:suppressAutoHyphens/>
        <w:autoSpaceDE w:val="0"/>
        <w:autoSpaceDN w:val="0"/>
        <w:adjustRightInd w:val="0"/>
        <w:ind w:left="426"/>
        <w:jc w:val="both"/>
      </w:pPr>
      <w:r w:rsidRPr="009A44E0">
        <w:t>Kontinuirano informiranje širu javnost i relevantnih dionika o strateškom djelovanju u području zaštite i promicanja ljudskih prava i suzbijanja diskriminacije te napretku ili izazovima u realizaciji ciljeva</w:t>
      </w:r>
    </w:p>
    <w:p w14:paraId="07E14C1C" w14:textId="3AA362F6" w:rsidR="00AA708B" w:rsidRPr="009A44E0" w:rsidRDefault="00B50C69" w:rsidP="008A3B5D">
      <w:pPr>
        <w:pStyle w:val="Odlomakpopisa"/>
        <w:numPr>
          <w:ilvl w:val="0"/>
          <w:numId w:val="8"/>
        </w:numPr>
        <w:suppressAutoHyphens/>
        <w:autoSpaceDE w:val="0"/>
        <w:autoSpaceDN w:val="0"/>
        <w:adjustRightInd w:val="0"/>
        <w:ind w:left="426"/>
        <w:jc w:val="both"/>
      </w:pPr>
      <w:r w:rsidRPr="009A44E0">
        <w:t>Kontinuirano podizanje svijesti šire javnosti o mjerama koje se realiziraju u području zaštite ljudskih prava i suzbijanja diskriminacije</w:t>
      </w:r>
      <w:bookmarkStart w:id="36" w:name="_Toc60509911"/>
      <w:bookmarkStart w:id="37" w:name="_Toc61441075"/>
      <w:bookmarkStart w:id="38" w:name="_Toc61441168"/>
      <w:bookmarkStart w:id="39" w:name="_Toc62154403"/>
      <w:bookmarkStart w:id="40" w:name="_Toc62155559"/>
      <w:bookmarkStart w:id="41" w:name="_Toc64146383"/>
      <w:bookmarkStart w:id="42" w:name="_Toc64624227"/>
    </w:p>
    <w:p w14:paraId="291856D4" w14:textId="77777777" w:rsidR="00FB3F60" w:rsidRPr="009A44E0" w:rsidRDefault="00FB3F60" w:rsidP="008A3B5D">
      <w:pPr>
        <w:pStyle w:val="Odlomakpopisa"/>
        <w:suppressAutoHyphens/>
        <w:autoSpaceDE w:val="0"/>
        <w:autoSpaceDN w:val="0"/>
        <w:adjustRightInd w:val="0"/>
        <w:ind w:left="426"/>
        <w:jc w:val="both"/>
      </w:pPr>
    </w:p>
    <w:p w14:paraId="11AEA7AC" w14:textId="1F56A88F" w:rsidR="00B50C69" w:rsidRPr="002F1632" w:rsidRDefault="00B50C69" w:rsidP="002F1632">
      <w:pPr>
        <w:rPr>
          <w:b/>
          <w:bCs/>
        </w:rPr>
      </w:pPr>
      <w:r w:rsidRPr="002F1632">
        <w:rPr>
          <w:b/>
          <w:bCs/>
        </w:rPr>
        <w:t>Komunikacijske aktivnosti i proračun</w:t>
      </w:r>
      <w:bookmarkEnd w:id="36"/>
      <w:bookmarkEnd w:id="37"/>
      <w:bookmarkEnd w:id="38"/>
      <w:bookmarkEnd w:id="39"/>
      <w:bookmarkEnd w:id="40"/>
      <w:bookmarkEnd w:id="41"/>
      <w:bookmarkEnd w:id="42"/>
    </w:p>
    <w:p w14:paraId="74632B54" w14:textId="77777777" w:rsidR="00B50C69" w:rsidRPr="009A44E0" w:rsidRDefault="00B50C69" w:rsidP="008A3B5D">
      <w:pPr>
        <w:suppressAutoHyphens/>
        <w:autoSpaceDE w:val="0"/>
        <w:autoSpaceDN w:val="0"/>
        <w:adjustRightInd w:val="0"/>
        <w:spacing w:before="240" w:line="276" w:lineRule="auto"/>
        <w:jc w:val="both"/>
      </w:pPr>
      <w:r w:rsidRPr="009A44E0">
        <w:t xml:space="preserve">Ciljevi Komunikacijske strategije realizirat će se provedbom aktivnosti koje će se definirati Akcijskim planovima uz Komunikacijsku strategije. Akcijski planovi Komunikacije strategije pratiti će provedbene cikluse Akcijskih planova </w:t>
      </w:r>
      <w:r w:rsidRPr="009A44E0">
        <w:rPr>
          <w:iCs/>
        </w:rPr>
        <w:t>Nacionalnog plana zaštite i promicanja ljudskih prava i suzbijanja diskriminacije za razdoblje od 2021. do 2027.</w:t>
      </w:r>
      <w:r w:rsidRPr="009A44E0">
        <w:rPr>
          <w:i/>
        </w:rPr>
        <w:t xml:space="preserve"> </w:t>
      </w:r>
      <w:r w:rsidRPr="009A44E0">
        <w:t>te će u svrhu provedbe Komunikacijske strategije biti izrađena tri Akcijska plana (</w:t>
      </w:r>
      <w:r w:rsidRPr="009A44E0">
        <w:rPr>
          <w:lang w:eastAsia="hr-HR"/>
        </w:rPr>
        <w:t>Akcijski plan Komunikacijske strategije 2021.-2023.; Akcijski plan Komunikacijske strategije 2024.-2025.; Akcijski plan Komunikacijske strategije 2026.-2027.).</w:t>
      </w:r>
    </w:p>
    <w:p w14:paraId="15FB48D6" w14:textId="77777777" w:rsidR="00CA7ACA" w:rsidRPr="009A44E0" w:rsidRDefault="00CA7ACA" w:rsidP="008A3B5D">
      <w:pPr>
        <w:suppressAutoHyphens/>
        <w:autoSpaceDE w:val="0"/>
        <w:autoSpaceDN w:val="0"/>
        <w:adjustRightInd w:val="0"/>
        <w:spacing w:line="276" w:lineRule="auto"/>
        <w:jc w:val="both"/>
      </w:pPr>
    </w:p>
    <w:p w14:paraId="7C753994" w14:textId="2DC0CA2E" w:rsidR="00CA7ACA" w:rsidRDefault="00B50C69" w:rsidP="008A3B5D">
      <w:pPr>
        <w:suppressAutoHyphens/>
        <w:autoSpaceDE w:val="0"/>
        <w:autoSpaceDN w:val="0"/>
        <w:adjustRightInd w:val="0"/>
        <w:spacing w:line="276" w:lineRule="auto"/>
        <w:jc w:val="both"/>
      </w:pPr>
      <w:r w:rsidRPr="009A44E0">
        <w:t xml:space="preserve">Ured za ljudska prava i prava nacionalnih manjina je, kao tijelo nadležno za izradu, praćenje provedbe, vrednovanje i izvještavanje o provedbi </w:t>
      </w:r>
      <w:r w:rsidRPr="009A44E0">
        <w:rPr>
          <w:iCs/>
        </w:rPr>
        <w:t>strateškog dokumenta</w:t>
      </w:r>
      <w:r w:rsidRPr="009A44E0">
        <w:rPr>
          <w:i/>
        </w:rPr>
        <w:t xml:space="preserve"> </w:t>
      </w:r>
      <w:r w:rsidRPr="009A44E0">
        <w:t>i njemu pripadajućih provedbenih dokumenata, nadležan i za provedbu aktivnosti iz Akcijskih planova Komunikacijske strategije, kao i za realizaciju ciljeva Komunikacijske strategije.</w:t>
      </w:r>
      <w:r w:rsidR="00CA7ACA" w:rsidRPr="009A44E0">
        <w:t xml:space="preserve"> </w:t>
      </w:r>
      <w:r w:rsidRPr="009A44E0">
        <w:t>Sredstva za provedbu Komunikacijske strategije tj. aktivnosti Akcijskih planova Komunikacijske strategije bit</w:t>
      </w:r>
      <w:r w:rsidR="000A29AD" w:rsidRPr="009A44E0">
        <w:t xml:space="preserve"> </w:t>
      </w:r>
      <w:r w:rsidRPr="009A44E0">
        <w:t>će osigurana u proračunu Ureda za ljudska prava i prava nacionalnih manjina</w:t>
      </w:r>
      <w:r w:rsidR="000A29AD" w:rsidRPr="009A44E0">
        <w:t xml:space="preserve"> Vlade Republike Hrvatske.</w:t>
      </w:r>
      <w:bookmarkStart w:id="43" w:name="_Toc60509912"/>
      <w:bookmarkStart w:id="44" w:name="_Toc61441076"/>
      <w:bookmarkStart w:id="45" w:name="_Toc61441169"/>
      <w:bookmarkStart w:id="46" w:name="_Toc62154404"/>
      <w:bookmarkStart w:id="47" w:name="_Toc62155560"/>
      <w:bookmarkStart w:id="48" w:name="_Toc64146384"/>
      <w:bookmarkStart w:id="49" w:name="_Toc64624228"/>
    </w:p>
    <w:p w14:paraId="581918AE" w14:textId="77777777" w:rsidR="008A2D7A" w:rsidRPr="00146753" w:rsidRDefault="008A2D7A" w:rsidP="008A3B5D">
      <w:pPr>
        <w:suppressAutoHyphens/>
        <w:autoSpaceDE w:val="0"/>
        <w:autoSpaceDN w:val="0"/>
        <w:adjustRightInd w:val="0"/>
        <w:spacing w:line="276" w:lineRule="auto"/>
        <w:jc w:val="both"/>
      </w:pPr>
    </w:p>
    <w:p w14:paraId="718A986A" w14:textId="01184712" w:rsidR="00FB3F60" w:rsidRDefault="00B50C69" w:rsidP="008A2D7A">
      <w:pPr>
        <w:rPr>
          <w:b/>
          <w:bCs/>
        </w:rPr>
      </w:pPr>
      <w:r w:rsidRPr="002F1632">
        <w:rPr>
          <w:b/>
          <w:bCs/>
        </w:rPr>
        <w:t>Ciljana publika</w:t>
      </w:r>
      <w:bookmarkEnd w:id="43"/>
      <w:bookmarkEnd w:id="44"/>
      <w:bookmarkEnd w:id="45"/>
      <w:bookmarkEnd w:id="46"/>
      <w:bookmarkEnd w:id="47"/>
      <w:bookmarkEnd w:id="48"/>
      <w:bookmarkEnd w:id="49"/>
    </w:p>
    <w:p w14:paraId="1B6B325E" w14:textId="77777777" w:rsidR="008A2D7A" w:rsidRPr="002F1632" w:rsidRDefault="008A2D7A" w:rsidP="002F1632">
      <w:pPr>
        <w:rPr>
          <w:b/>
          <w:bCs/>
        </w:rPr>
      </w:pPr>
    </w:p>
    <w:p w14:paraId="77C21DDE" w14:textId="77777777" w:rsidR="00FB3F60" w:rsidRPr="009A44E0" w:rsidRDefault="00B50C69" w:rsidP="008A3B5D">
      <w:pPr>
        <w:spacing w:line="276" w:lineRule="auto"/>
        <w:jc w:val="both"/>
        <w:rPr>
          <w:b/>
        </w:rPr>
      </w:pPr>
      <w:r w:rsidRPr="009A44E0">
        <w:rPr>
          <w:bCs/>
        </w:rPr>
        <w:t xml:space="preserve">Kako je prethodno navedeno, opći se ciljevi Komunikacijske strategije odnose na jačanje transparentnosti i podizanje razine svijesti opće javnosti, </w:t>
      </w:r>
      <w:r w:rsidRPr="009A44E0">
        <w:t>ključnih dionika o napretku u postizanju ciljeva iz strateškog dokumenta.</w:t>
      </w:r>
    </w:p>
    <w:p w14:paraId="5139A949" w14:textId="77777777" w:rsidR="00FB3F60" w:rsidRPr="009A44E0" w:rsidRDefault="00FB3F60" w:rsidP="008A3B5D">
      <w:pPr>
        <w:spacing w:line="276" w:lineRule="auto"/>
        <w:jc w:val="both"/>
        <w:rPr>
          <w:b/>
        </w:rPr>
      </w:pPr>
    </w:p>
    <w:p w14:paraId="0539261F" w14:textId="6D00C2AF" w:rsidR="00B50C69" w:rsidRPr="009A44E0" w:rsidRDefault="00B50C69" w:rsidP="008A3B5D">
      <w:pPr>
        <w:spacing w:line="276" w:lineRule="auto"/>
        <w:jc w:val="both"/>
      </w:pPr>
      <w:r w:rsidRPr="009A44E0">
        <w:t>S ciljem jačanja transparentnosti i uključivanja relevantnih dionika u postupke izrade, provedbe te praćenja provedbe i vrednovanja aktivnosti Komunikacijske strategije obraćat će se:</w:t>
      </w:r>
    </w:p>
    <w:p w14:paraId="30368807" w14:textId="77777777" w:rsidR="00FB3F60" w:rsidRPr="009A44E0" w:rsidRDefault="00FB3F60" w:rsidP="008A3B5D">
      <w:pPr>
        <w:spacing w:line="276" w:lineRule="auto"/>
        <w:jc w:val="both"/>
        <w:rPr>
          <w:b/>
          <w:sz w:val="16"/>
        </w:rPr>
      </w:pPr>
    </w:p>
    <w:p w14:paraId="7C782FE0" w14:textId="77777777" w:rsidR="00B50C69" w:rsidRPr="009A44E0" w:rsidRDefault="00B50C69" w:rsidP="008A3B5D">
      <w:pPr>
        <w:pStyle w:val="Odlomakpopisa"/>
        <w:numPr>
          <w:ilvl w:val="1"/>
          <w:numId w:val="16"/>
        </w:numPr>
        <w:suppressAutoHyphens/>
        <w:spacing w:after="160"/>
        <w:ind w:left="709"/>
        <w:rPr>
          <w:bCs/>
        </w:rPr>
      </w:pPr>
      <w:r w:rsidRPr="009A44E0">
        <w:rPr>
          <w:bCs/>
        </w:rPr>
        <w:t xml:space="preserve">Tijelima državne i javne uprave </w:t>
      </w:r>
    </w:p>
    <w:p w14:paraId="29D1A28E" w14:textId="77777777" w:rsidR="00B50C69" w:rsidRPr="009A44E0" w:rsidRDefault="00B50C69" w:rsidP="008A3B5D">
      <w:pPr>
        <w:pStyle w:val="Odlomakpopisa"/>
        <w:numPr>
          <w:ilvl w:val="1"/>
          <w:numId w:val="16"/>
        </w:numPr>
        <w:suppressAutoHyphens/>
        <w:spacing w:after="160"/>
        <w:ind w:left="709"/>
        <w:rPr>
          <w:bCs/>
        </w:rPr>
      </w:pPr>
      <w:r w:rsidRPr="009A44E0">
        <w:rPr>
          <w:bCs/>
        </w:rPr>
        <w:t>Organizacijama civilnog društva</w:t>
      </w:r>
    </w:p>
    <w:p w14:paraId="6A55F6ED" w14:textId="77777777" w:rsidR="00B50C69" w:rsidRPr="009A44E0" w:rsidRDefault="00B50C69" w:rsidP="008A3B5D">
      <w:pPr>
        <w:pStyle w:val="Odlomakpopisa"/>
        <w:numPr>
          <w:ilvl w:val="1"/>
          <w:numId w:val="16"/>
        </w:numPr>
        <w:suppressAutoHyphens/>
        <w:spacing w:after="160"/>
        <w:ind w:left="709"/>
        <w:rPr>
          <w:bCs/>
        </w:rPr>
      </w:pPr>
      <w:r w:rsidRPr="009A44E0">
        <w:rPr>
          <w:bCs/>
        </w:rPr>
        <w:t xml:space="preserve">Znanstvenoj i stručnoj javnosti </w:t>
      </w:r>
    </w:p>
    <w:p w14:paraId="5A6A045F" w14:textId="1767F172" w:rsidR="00FB3F60" w:rsidRPr="004D40E8" w:rsidRDefault="00B50C69" w:rsidP="008A3B5D">
      <w:pPr>
        <w:pStyle w:val="Odlomakpopisa"/>
        <w:numPr>
          <w:ilvl w:val="1"/>
          <w:numId w:val="16"/>
        </w:numPr>
        <w:suppressAutoHyphens/>
        <w:spacing w:after="160"/>
        <w:ind w:left="709"/>
      </w:pPr>
      <w:r w:rsidRPr="009A44E0">
        <w:rPr>
          <w:bCs/>
        </w:rPr>
        <w:lastRenderedPageBreak/>
        <w:t>Neovisnim institucijama</w:t>
      </w:r>
    </w:p>
    <w:p w14:paraId="2CC89D04" w14:textId="50C0F655" w:rsidR="00B50C69" w:rsidRPr="009A44E0" w:rsidRDefault="00B50C69" w:rsidP="008A3B5D">
      <w:pPr>
        <w:suppressAutoHyphens/>
        <w:spacing w:after="160" w:line="276" w:lineRule="auto"/>
        <w:ind w:left="-360"/>
        <w:jc w:val="both"/>
      </w:pPr>
      <w:r w:rsidRPr="009A44E0">
        <w:t xml:space="preserve">S ciljem podizanja svijesti o </w:t>
      </w:r>
      <w:r w:rsidRPr="009A44E0">
        <w:rPr>
          <w:iCs/>
        </w:rPr>
        <w:t xml:space="preserve">ciljevima strateškog dokumenta i mjerama za realizaciju definiranih ciljeva obraćat će se: </w:t>
      </w:r>
    </w:p>
    <w:p w14:paraId="273C80A4" w14:textId="77777777" w:rsidR="00B50C69" w:rsidRPr="009A44E0" w:rsidRDefault="00B50C69" w:rsidP="008A3B5D">
      <w:pPr>
        <w:pStyle w:val="Odlomakpopisa"/>
        <w:numPr>
          <w:ilvl w:val="0"/>
          <w:numId w:val="17"/>
        </w:numPr>
        <w:suppressAutoHyphens/>
        <w:autoSpaceDE w:val="0"/>
        <w:autoSpaceDN w:val="0"/>
        <w:adjustRightInd w:val="0"/>
        <w:jc w:val="both"/>
        <w:rPr>
          <w:iCs/>
        </w:rPr>
      </w:pPr>
      <w:r w:rsidRPr="009A44E0">
        <w:rPr>
          <w:iCs/>
        </w:rPr>
        <w:t>Medijima</w:t>
      </w:r>
    </w:p>
    <w:p w14:paraId="571FD36A" w14:textId="77777777" w:rsidR="00B50C69" w:rsidRPr="009A44E0" w:rsidRDefault="00B50C69" w:rsidP="008A3B5D">
      <w:pPr>
        <w:pStyle w:val="Odlomakpopisa"/>
        <w:numPr>
          <w:ilvl w:val="0"/>
          <w:numId w:val="17"/>
        </w:numPr>
        <w:suppressAutoHyphens/>
        <w:autoSpaceDE w:val="0"/>
        <w:autoSpaceDN w:val="0"/>
        <w:adjustRightInd w:val="0"/>
        <w:jc w:val="both"/>
        <w:rPr>
          <w:iCs/>
        </w:rPr>
      </w:pPr>
      <w:r w:rsidRPr="009A44E0">
        <w:rPr>
          <w:iCs/>
        </w:rPr>
        <w:t>Organizacijama civilnog društva</w:t>
      </w:r>
    </w:p>
    <w:p w14:paraId="7AFE806A" w14:textId="77777777" w:rsidR="00B50C69" w:rsidRPr="009A44E0" w:rsidRDefault="00B50C69" w:rsidP="008A3B5D">
      <w:pPr>
        <w:pStyle w:val="Odlomakpopisa"/>
        <w:numPr>
          <w:ilvl w:val="0"/>
          <w:numId w:val="17"/>
        </w:numPr>
        <w:suppressAutoHyphens/>
        <w:autoSpaceDE w:val="0"/>
        <w:autoSpaceDN w:val="0"/>
        <w:adjustRightInd w:val="0"/>
        <w:jc w:val="both"/>
        <w:rPr>
          <w:iCs/>
        </w:rPr>
      </w:pPr>
      <w:r w:rsidRPr="009A44E0">
        <w:rPr>
          <w:iCs/>
        </w:rPr>
        <w:t xml:space="preserve">Društvenim skupinama na koje su usmjerene mjere provedbenih dokumenata </w:t>
      </w:r>
    </w:p>
    <w:p w14:paraId="10916CD4" w14:textId="77777777" w:rsidR="00B50C69" w:rsidRPr="009A44E0" w:rsidRDefault="00B50C69" w:rsidP="008A3B5D">
      <w:pPr>
        <w:pStyle w:val="Odlomakpopisa"/>
        <w:numPr>
          <w:ilvl w:val="0"/>
          <w:numId w:val="17"/>
        </w:numPr>
        <w:suppressAutoHyphens/>
        <w:autoSpaceDE w:val="0"/>
        <w:autoSpaceDN w:val="0"/>
        <w:adjustRightInd w:val="0"/>
        <w:jc w:val="both"/>
        <w:rPr>
          <w:iCs/>
        </w:rPr>
      </w:pPr>
      <w:r w:rsidRPr="009A44E0">
        <w:rPr>
          <w:iCs/>
        </w:rPr>
        <w:t>Predstavnicima lokalne, regionalne (područne) samouprave</w:t>
      </w:r>
    </w:p>
    <w:p w14:paraId="3608C07B" w14:textId="77777777" w:rsidR="00B50C69" w:rsidRPr="009A44E0" w:rsidRDefault="00B50C69" w:rsidP="008A3B5D">
      <w:pPr>
        <w:pStyle w:val="Odlomakpopisa"/>
        <w:numPr>
          <w:ilvl w:val="0"/>
          <w:numId w:val="17"/>
        </w:numPr>
        <w:suppressAutoHyphens/>
        <w:autoSpaceDE w:val="0"/>
        <w:autoSpaceDN w:val="0"/>
        <w:adjustRightInd w:val="0"/>
        <w:jc w:val="both"/>
        <w:rPr>
          <w:iCs/>
        </w:rPr>
      </w:pPr>
      <w:r w:rsidRPr="009A44E0">
        <w:rPr>
          <w:iCs/>
        </w:rPr>
        <w:t>Privatnom sektoru</w:t>
      </w:r>
    </w:p>
    <w:p w14:paraId="7B777B62" w14:textId="6BFF25D3" w:rsidR="00CA7ACA" w:rsidRPr="000C7E1C" w:rsidRDefault="00B50C69" w:rsidP="000C7E1C">
      <w:pPr>
        <w:suppressAutoHyphens/>
        <w:autoSpaceDE w:val="0"/>
        <w:autoSpaceDN w:val="0"/>
        <w:adjustRightInd w:val="0"/>
        <w:spacing w:line="276" w:lineRule="auto"/>
        <w:jc w:val="both"/>
        <w:rPr>
          <w:bCs/>
        </w:rPr>
      </w:pPr>
      <w:r w:rsidRPr="009A44E0">
        <w:rPr>
          <w:bCs/>
        </w:rPr>
        <w:t xml:space="preserve">Komunikacijskim aktivnostima usmjerenim privatnom sektoru širi se dosadašnji model komunikacije nadležnog tijela te ću se spomenutim aktivnostima morati posvetiti i </w:t>
      </w:r>
      <w:r w:rsidR="000A29AD" w:rsidRPr="009A44E0">
        <w:rPr>
          <w:bCs/>
        </w:rPr>
        <w:t xml:space="preserve">prikladna </w:t>
      </w:r>
      <w:r w:rsidRPr="009A44E0">
        <w:rPr>
          <w:bCs/>
        </w:rPr>
        <w:t>pozornost prilikom izrade pratećih Akcijskih planova.</w:t>
      </w:r>
      <w:r w:rsidR="00CA7ACA" w:rsidRPr="009A44E0">
        <w:rPr>
          <w:bCs/>
        </w:rPr>
        <w:t xml:space="preserve"> </w:t>
      </w:r>
      <w:r w:rsidRPr="009A44E0">
        <w:rPr>
          <w:bCs/>
        </w:rPr>
        <w:t>Konačno, većina komunikacijskih aktivnosti biti će usmjerena na nacionalnu razinu, no dio će komunikacijskih aktivnosti obuhvaćati i relevantnu javnost na razini Europske unije. Ciljane skupine u tom smislu obuhvaćaju radna tijela Europske komisije i Vijeća Europe (Europska integracijska mreža</w:t>
      </w:r>
      <w:r w:rsidR="000A29AD" w:rsidRPr="009A44E0">
        <w:rPr>
          <w:bCs/>
        </w:rPr>
        <w:t xml:space="preserve">, </w:t>
      </w:r>
      <w:r w:rsidRPr="009A44E0">
        <w:rPr>
          <w:bCs/>
        </w:rPr>
        <w:t xml:space="preserve"> Radna skupina visoke razine za nediskriminaciju, jednakost i različitost, Radna skupina visoke razine za rasizam, ksenofobiju i sve oblike nesnošljivosti, Podskupina za podatke o jednakosti, Podskupina za ravnopravnost LGBTIQ osoba, Podskupina za nacionalnu implementaciju Akcijskog plana protiv rasizma za razdoblje od 2020. do 2025., Upravljački odbor Vijeća Europe za antidiskriminaciju, raznolikost i uključivanje). </w:t>
      </w:r>
      <w:bookmarkStart w:id="50" w:name="_Toc60509913"/>
      <w:bookmarkStart w:id="51" w:name="_Toc61441077"/>
      <w:bookmarkStart w:id="52" w:name="_Toc61441170"/>
      <w:bookmarkStart w:id="53" w:name="_Toc62154405"/>
      <w:bookmarkStart w:id="54" w:name="_Toc62155561"/>
      <w:bookmarkStart w:id="55" w:name="_Toc64146385"/>
      <w:bookmarkStart w:id="56" w:name="_Toc64624229"/>
    </w:p>
    <w:p w14:paraId="239CDDF0" w14:textId="77777777" w:rsidR="008A2D7A" w:rsidRDefault="008A2D7A" w:rsidP="008A2D7A">
      <w:pPr>
        <w:rPr>
          <w:b/>
          <w:bCs/>
        </w:rPr>
      </w:pPr>
    </w:p>
    <w:p w14:paraId="13534EED" w14:textId="5C257240" w:rsidR="0081537A" w:rsidRPr="002F1632" w:rsidRDefault="00B50C69" w:rsidP="002F1632">
      <w:pPr>
        <w:rPr>
          <w:b/>
          <w:bCs/>
        </w:rPr>
      </w:pPr>
      <w:r w:rsidRPr="002F1632">
        <w:rPr>
          <w:b/>
          <w:bCs/>
        </w:rPr>
        <w:t>Komunikacijski kanali, ključni komunikatori i alati</w:t>
      </w:r>
      <w:bookmarkEnd w:id="50"/>
      <w:bookmarkEnd w:id="51"/>
      <w:bookmarkEnd w:id="52"/>
      <w:bookmarkEnd w:id="53"/>
      <w:bookmarkEnd w:id="54"/>
      <w:bookmarkEnd w:id="55"/>
      <w:bookmarkEnd w:id="56"/>
    </w:p>
    <w:p w14:paraId="150155B7" w14:textId="77777777" w:rsidR="00CA7ACA" w:rsidRPr="004D40E8" w:rsidRDefault="00CA7ACA" w:rsidP="008A3B5D">
      <w:pPr>
        <w:suppressAutoHyphens/>
        <w:autoSpaceDE w:val="0"/>
        <w:autoSpaceDN w:val="0"/>
        <w:adjustRightInd w:val="0"/>
        <w:spacing w:line="276" w:lineRule="auto"/>
        <w:jc w:val="both"/>
      </w:pPr>
    </w:p>
    <w:p w14:paraId="0154F69C" w14:textId="3F4A007B" w:rsidR="00B50C69" w:rsidRPr="009A44E0" w:rsidRDefault="00B50C69" w:rsidP="008A3B5D">
      <w:pPr>
        <w:suppressAutoHyphens/>
        <w:autoSpaceDE w:val="0"/>
        <w:autoSpaceDN w:val="0"/>
        <w:adjustRightInd w:val="0"/>
        <w:spacing w:line="276" w:lineRule="auto"/>
        <w:jc w:val="both"/>
        <w:rPr>
          <w:bCs/>
        </w:rPr>
      </w:pPr>
      <w:r w:rsidRPr="009A44E0">
        <w:rPr>
          <w:bCs/>
        </w:rPr>
        <w:t>Komunikacija prema cilj</w:t>
      </w:r>
      <w:r w:rsidR="000A29AD" w:rsidRPr="009A44E0">
        <w:rPr>
          <w:bCs/>
        </w:rPr>
        <w:t>a</w:t>
      </w:r>
      <w:r w:rsidRPr="009A44E0">
        <w:rPr>
          <w:bCs/>
        </w:rPr>
        <w:t>nim skupinama provodit će se:</w:t>
      </w:r>
    </w:p>
    <w:p w14:paraId="338566C2" w14:textId="193836B9" w:rsidR="00B50C69" w:rsidRPr="009A44E0" w:rsidRDefault="00B50C69" w:rsidP="008A3B5D">
      <w:pPr>
        <w:pStyle w:val="Odlomakpopisa"/>
        <w:numPr>
          <w:ilvl w:val="0"/>
          <w:numId w:val="10"/>
        </w:numPr>
        <w:suppressAutoHyphens/>
        <w:autoSpaceDE w:val="0"/>
        <w:autoSpaceDN w:val="0"/>
        <w:adjustRightInd w:val="0"/>
        <w:jc w:val="both"/>
      </w:pPr>
      <w:r w:rsidRPr="009A44E0">
        <w:rPr>
          <w:i/>
          <w:iCs/>
        </w:rPr>
        <w:t xml:space="preserve">posredstvom neposredne komunikacije </w:t>
      </w:r>
      <w:r w:rsidRPr="009A44E0">
        <w:rPr>
          <w:iCs/>
        </w:rPr>
        <w:t xml:space="preserve">– </w:t>
      </w:r>
      <w:r w:rsidR="000A29AD" w:rsidRPr="009A44E0">
        <w:rPr>
          <w:iCs/>
        </w:rPr>
        <w:t>Z</w:t>
      </w:r>
      <w:r w:rsidRPr="009A44E0">
        <w:rPr>
          <w:iCs/>
        </w:rPr>
        <w:t>a cijelo vrijeme provedbe aktivnosti</w:t>
      </w:r>
      <w:r w:rsidRPr="009A44E0">
        <w:t xml:space="preserve"> u organizaciji Ureda za ljudska prava i prava nacionalnih</w:t>
      </w:r>
      <w:r w:rsidRPr="004D40E8">
        <w:t xml:space="preserve"> </w:t>
      </w:r>
      <w:r w:rsidRPr="009A44E0">
        <w:rPr>
          <w:iCs/>
        </w:rPr>
        <w:t>manjina sudionici će biti informirani o fazama izrade tj. provedbe strateškog dokumenta</w:t>
      </w:r>
      <w:r w:rsidRPr="009A44E0">
        <w:t xml:space="preserve">. Konferencije, okrugli stolovi i seminari  će se koristiti i za mapiranje poteškoća koje se mogu dogoditi u provedbi dokumenta. Pored navedenog, spomenute će prilike biti korištene i kako bi se dodatno informirala javnost o objavljenim sadržajima na službenim stranicama i potaknuo njihov pregled. Osim toga, ključne faze poput usvajanja strateškog dokumenta, objave rezultata planiranih vrednovanja kao i završno evaluacijsko izvješće o provedbi </w:t>
      </w:r>
      <w:r w:rsidRPr="009A44E0">
        <w:rPr>
          <w:iCs/>
        </w:rPr>
        <w:t>Nacionalnog plana zaštite i promicanja ljudskih prava i suzbijanja diskriminacije za razdoblje od 2021. do 2027.</w:t>
      </w:r>
      <w:r w:rsidRPr="009A44E0">
        <w:rPr>
          <w:i/>
        </w:rPr>
        <w:t xml:space="preserve"> </w:t>
      </w:r>
      <w:r w:rsidRPr="009A44E0">
        <w:rPr>
          <w:iCs/>
        </w:rPr>
        <w:t xml:space="preserve">godine </w:t>
      </w:r>
      <w:r w:rsidRPr="009A44E0">
        <w:t>bit će predstavljeni na javnim događanjima pred širokim krugom dionika u skladu s ranijom praksom Ureda za ljudska prava i prava nacionalnih manjina. Bitno je istaknuti i da će se održavati redoviti sastanci prethodno spomenutih međusektorskih tijela na kojim</w:t>
      </w:r>
      <w:r w:rsidR="000A29AD" w:rsidRPr="009A44E0">
        <w:t>a</w:t>
      </w:r>
      <w:r w:rsidRPr="009A44E0">
        <w:t xml:space="preserve"> će </w:t>
      </w:r>
      <w:r w:rsidR="000A29AD" w:rsidRPr="009A44E0">
        <w:t xml:space="preserve">se </w:t>
      </w:r>
      <w:r w:rsidRPr="009A44E0">
        <w:t xml:space="preserve">raspravljati o stanju ljudskih prava te izvještavati o provedbi strateškog dokumente i raspravljati o izazovima. </w:t>
      </w:r>
    </w:p>
    <w:p w14:paraId="1FC40123" w14:textId="77777777" w:rsidR="00B50C69" w:rsidRPr="009A44E0" w:rsidRDefault="00B50C69" w:rsidP="008A3B5D">
      <w:pPr>
        <w:pStyle w:val="Odlomakpopisa"/>
        <w:numPr>
          <w:ilvl w:val="0"/>
          <w:numId w:val="10"/>
        </w:numPr>
        <w:suppressAutoHyphens/>
        <w:autoSpaceDE w:val="0"/>
        <w:autoSpaceDN w:val="0"/>
        <w:adjustRightInd w:val="0"/>
        <w:jc w:val="both"/>
      </w:pPr>
      <w:r w:rsidRPr="009A44E0">
        <w:rPr>
          <w:bCs/>
          <w:i/>
        </w:rPr>
        <w:t>posredstvom komunikacijskih kanala</w:t>
      </w:r>
      <w:r w:rsidRPr="009A44E0">
        <w:t xml:space="preserve">: </w:t>
      </w:r>
    </w:p>
    <w:p w14:paraId="3D6C66D5" w14:textId="1C981181" w:rsidR="00B50C69" w:rsidRPr="009A44E0" w:rsidRDefault="00B50C69" w:rsidP="008A3B5D">
      <w:pPr>
        <w:pStyle w:val="Odlomakpopisa"/>
        <w:numPr>
          <w:ilvl w:val="0"/>
          <w:numId w:val="9"/>
        </w:numPr>
        <w:suppressAutoHyphens/>
        <w:autoSpaceDE w:val="0"/>
        <w:autoSpaceDN w:val="0"/>
        <w:adjustRightInd w:val="0"/>
        <w:ind w:left="1068"/>
        <w:jc w:val="both"/>
        <w:rPr>
          <w:i/>
          <w:iCs/>
        </w:rPr>
      </w:pPr>
      <w:r w:rsidRPr="009A44E0">
        <w:rPr>
          <w:i/>
          <w:iCs/>
          <w:u w:val="single"/>
        </w:rPr>
        <w:t>medija</w:t>
      </w:r>
      <w:r w:rsidRPr="009A44E0">
        <w:rPr>
          <w:iCs/>
        </w:rPr>
        <w:t xml:space="preserve">, pri čemu pojam obuhvaća sve vrste medija – televiziju, radio, tisak i internetske portale. </w:t>
      </w:r>
      <w:r w:rsidRPr="009A44E0">
        <w:rPr>
          <w:bCs/>
        </w:rPr>
        <w:t>Ključne poruke bit će komunicirane i u okviru medijske kampanje koja će se provoditi u okviru EU financiranih projekata usmjerenih na suzbijanje diskriminacije.</w:t>
      </w:r>
    </w:p>
    <w:p w14:paraId="6E0DAD93" w14:textId="511DE34B" w:rsidR="00CA7ACA" w:rsidRPr="009A44E0" w:rsidRDefault="00B50C69" w:rsidP="008A3B5D">
      <w:pPr>
        <w:pStyle w:val="Odlomakpopisa"/>
        <w:numPr>
          <w:ilvl w:val="0"/>
          <w:numId w:val="9"/>
        </w:numPr>
        <w:suppressAutoHyphens/>
        <w:autoSpaceDE w:val="0"/>
        <w:autoSpaceDN w:val="0"/>
        <w:adjustRightInd w:val="0"/>
        <w:ind w:left="1068"/>
        <w:jc w:val="both"/>
        <w:rPr>
          <w:i/>
          <w:iCs/>
        </w:rPr>
      </w:pPr>
      <w:r w:rsidRPr="009A44E0">
        <w:rPr>
          <w:i/>
          <w:iCs/>
          <w:u w:val="single"/>
        </w:rPr>
        <w:t>digitalnih komunikacijskih kanala</w:t>
      </w:r>
      <w:r w:rsidRPr="009A44E0">
        <w:rPr>
          <w:i/>
          <w:iCs/>
        </w:rPr>
        <w:t xml:space="preserve"> -</w:t>
      </w:r>
      <w:r w:rsidRPr="009A44E0">
        <w:rPr>
          <w:bCs/>
          <w:i/>
          <w:iCs/>
        </w:rPr>
        <w:t xml:space="preserve"> </w:t>
      </w:r>
      <w:r w:rsidRPr="009A44E0">
        <w:rPr>
          <w:bCs/>
          <w:iCs/>
        </w:rPr>
        <w:t xml:space="preserve">Internetska stranica </w:t>
      </w:r>
      <w:hyperlink r:id="rId53" w:history="1">
        <w:r w:rsidRPr="009A44E0">
          <w:rPr>
            <w:rStyle w:val="Hiperveza"/>
            <w:bCs/>
          </w:rPr>
          <w:t>https://pravamanjina.gov.hr</w:t>
        </w:r>
      </w:hyperlink>
      <w:r w:rsidRPr="009A44E0">
        <w:rPr>
          <w:rStyle w:val="Hiperveza"/>
          <w:bCs/>
        </w:rPr>
        <w:t xml:space="preserve"> </w:t>
      </w:r>
      <w:r w:rsidRPr="009A44E0">
        <w:t xml:space="preserve">jedan je od ključnih komunikacijskih kanala na kojemu će se kontinuirano </w:t>
      </w:r>
      <w:r w:rsidRPr="009A44E0">
        <w:lastRenderedPageBreak/>
        <w:t xml:space="preserve">obavještavati javnosti o </w:t>
      </w:r>
      <w:r w:rsidRPr="009A44E0">
        <w:rPr>
          <w:bCs/>
        </w:rPr>
        <w:t>provedbi strateškog dokumenta i  rezultatima njegova</w:t>
      </w:r>
      <w:r w:rsidRPr="009A44E0">
        <w:t xml:space="preserve"> vrednovanja kao i učincima provedbe dokumenta.</w:t>
      </w:r>
      <w:bookmarkStart w:id="57" w:name="_Toc60509914"/>
      <w:bookmarkStart w:id="58" w:name="_Toc61441078"/>
      <w:bookmarkStart w:id="59" w:name="_Toc61441171"/>
      <w:bookmarkStart w:id="60" w:name="_Toc62154406"/>
      <w:bookmarkStart w:id="61" w:name="_Toc62155562"/>
      <w:bookmarkStart w:id="62" w:name="_Toc64146386"/>
      <w:bookmarkStart w:id="63" w:name="_Toc64624230"/>
    </w:p>
    <w:p w14:paraId="65EED1CF" w14:textId="77777777" w:rsidR="00FB3F60" w:rsidRPr="009A44E0" w:rsidRDefault="00FB3F60" w:rsidP="008A3B5D">
      <w:pPr>
        <w:pStyle w:val="Odlomakpopisa"/>
        <w:suppressAutoHyphens/>
        <w:autoSpaceDE w:val="0"/>
        <w:autoSpaceDN w:val="0"/>
        <w:adjustRightInd w:val="0"/>
        <w:ind w:left="1068"/>
        <w:jc w:val="both"/>
        <w:rPr>
          <w:i/>
          <w:iCs/>
          <w:sz w:val="16"/>
        </w:rPr>
      </w:pPr>
    </w:p>
    <w:p w14:paraId="01A00B92" w14:textId="77777777" w:rsidR="00CA7ACA" w:rsidRPr="009A44E0" w:rsidRDefault="00B50C69" w:rsidP="008A3B5D">
      <w:pPr>
        <w:spacing w:line="276" w:lineRule="auto"/>
        <w:rPr>
          <w:b/>
        </w:rPr>
      </w:pPr>
      <w:r w:rsidRPr="009A44E0">
        <w:rPr>
          <w:b/>
        </w:rPr>
        <w:t>Ključni komunikatori</w:t>
      </w:r>
      <w:bookmarkEnd w:id="57"/>
      <w:bookmarkEnd w:id="58"/>
      <w:bookmarkEnd w:id="59"/>
      <w:bookmarkEnd w:id="60"/>
      <w:bookmarkEnd w:id="61"/>
      <w:bookmarkEnd w:id="62"/>
      <w:bookmarkEnd w:id="63"/>
    </w:p>
    <w:p w14:paraId="282B0B48" w14:textId="77777777" w:rsidR="009D1E0E" w:rsidRPr="009A44E0" w:rsidRDefault="009D1E0E" w:rsidP="008A3B5D">
      <w:pPr>
        <w:spacing w:line="276" w:lineRule="auto"/>
        <w:jc w:val="both"/>
        <w:rPr>
          <w:b/>
          <w:sz w:val="18"/>
        </w:rPr>
      </w:pPr>
    </w:p>
    <w:p w14:paraId="4766F583" w14:textId="3DBC734C" w:rsidR="00B50C69" w:rsidRPr="009A44E0" w:rsidRDefault="00B50C69" w:rsidP="008A3B5D">
      <w:pPr>
        <w:spacing w:line="276" w:lineRule="auto"/>
        <w:jc w:val="both"/>
        <w:rPr>
          <w:b/>
        </w:rPr>
      </w:pPr>
      <w:r w:rsidRPr="009A44E0">
        <w:rPr>
          <w:bCs/>
        </w:rPr>
        <w:t>Uspješna provedba komunikacijske strategije ovisi, između ostalog i o jasno definiranoj hijerarhiji, protokolima te zaduženjima u provedbi komunikacijskih aktivnosti.</w:t>
      </w:r>
      <w:r w:rsidR="000A29AD" w:rsidRPr="009A44E0">
        <w:rPr>
          <w:bCs/>
        </w:rPr>
        <w:t xml:space="preserve"> </w:t>
      </w:r>
      <w:r w:rsidRPr="009A44E0">
        <w:rPr>
          <w:bCs/>
        </w:rPr>
        <w:t>Posebnu pozornost nužno je posvetiti definiranju ključnih osoba koje će biti nositelji eksterne komunikacije. Prilikom obraćanja javnosti putem medija ili nekog drugog komunikacijskog kanala, potrebno je osigurati jasnoću, prepoznatljivost te ujednačenost komunikacijskog sadržaja.</w:t>
      </w:r>
    </w:p>
    <w:p w14:paraId="3781E6DD" w14:textId="77777777" w:rsidR="00CA7ACA" w:rsidRPr="009A44E0" w:rsidRDefault="00CA7ACA" w:rsidP="008A3B5D">
      <w:pPr>
        <w:spacing w:line="276" w:lineRule="auto"/>
        <w:jc w:val="both"/>
        <w:rPr>
          <w:bCs/>
          <w:sz w:val="18"/>
        </w:rPr>
      </w:pPr>
      <w:bookmarkStart w:id="64" w:name="_Toc60509915"/>
      <w:bookmarkStart w:id="65" w:name="_Toc61441079"/>
      <w:bookmarkStart w:id="66" w:name="_Toc61441172"/>
      <w:bookmarkStart w:id="67" w:name="_Toc62154407"/>
      <w:bookmarkStart w:id="68" w:name="_Toc62155563"/>
      <w:bookmarkStart w:id="69" w:name="_Toc64146387"/>
      <w:bookmarkStart w:id="70" w:name="_Toc64624231"/>
    </w:p>
    <w:p w14:paraId="24D805A9" w14:textId="27064B42" w:rsidR="00B50C69" w:rsidRPr="002F1632" w:rsidRDefault="00B50C69" w:rsidP="002F1632">
      <w:pPr>
        <w:rPr>
          <w:b/>
          <w:bCs/>
        </w:rPr>
      </w:pPr>
      <w:r w:rsidRPr="002F1632">
        <w:rPr>
          <w:b/>
          <w:bCs/>
        </w:rPr>
        <w:t>Komunikacijski alati i predviđene aktivnosti</w:t>
      </w:r>
      <w:bookmarkEnd w:id="64"/>
      <w:bookmarkEnd w:id="65"/>
      <w:bookmarkEnd w:id="66"/>
      <w:bookmarkEnd w:id="67"/>
      <w:bookmarkEnd w:id="68"/>
      <w:bookmarkEnd w:id="69"/>
      <w:bookmarkEnd w:id="70"/>
    </w:p>
    <w:p w14:paraId="165C8DA5" w14:textId="77777777" w:rsidR="009D1E0E" w:rsidRPr="009A44E0" w:rsidRDefault="009D1E0E" w:rsidP="008A3B5D">
      <w:pPr>
        <w:spacing w:line="276" w:lineRule="auto"/>
        <w:jc w:val="both"/>
        <w:rPr>
          <w:b/>
          <w:sz w:val="16"/>
        </w:rPr>
      </w:pPr>
    </w:p>
    <w:p w14:paraId="0E5DFD6A" w14:textId="77777777" w:rsidR="00B50C69" w:rsidRPr="009A44E0" w:rsidRDefault="00B50C69" w:rsidP="008A3B5D">
      <w:pPr>
        <w:suppressAutoHyphens/>
        <w:autoSpaceDE w:val="0"/>
        <w:autoSpaceDN w:val="0"/>
        <w:adjustRightInd w:val="0"/>
        <w:spacing w:line="276" w:lineRule="auto"/>
        <w:jc w:val="both"/>
        <w:rPr>
          <w:b/>
          <w:bCs/>
        </w:rPr>
      </w:pPr>
      <w:r w:rsidRPr="009A44E0">
        <w:rPr>
          <w:bCs/>
        </w:rPr>
        <w:t>Provedba Komunikacijske strategije uključivati će sljedeće aktivnosti:</w:t>
      </w:r>
    </w:p>
    <w:p w14:paraId="2010E930" w14:textId="60E22801" w:rsidR="00B50C69" w:rsidRPr="009A44E0" w:rsidRDefault="00B50C69" w:rsidP="008A3B5D">
      <w:pPr>
        <w:suppressAutoHyphens/>
        <w:autoSpaceDE w:val="0"/>
        <w:autoSpaceDN w:val="0"/>
        <w:adjustRightInd w:val="0"/>
        <w:spacing w:line="276" w:lineRule="auto"/>
        <w:ind w:left="708"/>
        <w:jc w:val="both"/>
        <w:rPr>
          <w:bCs/>
        </w:rPr>
      </w:pPr>
      <w:r w:rsidRPr="009A44E0">
        <w:rPr>
          <w:i/>
          <w:iCs/>
          <w:u w:val="single"/>
        </w:rPr>
        <w:t>Izradu i distribuciju priopćenja za medije</w:t>
      </w:r>
      <w:r w:rsidRPr="009A44E0">
        <w:rPr>
          <w:bCs/>
        </w:rPr>
        <w:t xml:space="preserve"> – s ciljem osiguravanja distribucije veće količine relevantnih informacija prema većem broju medija različitih razina djelovanja (nacionalno, lokalno, specijalizirani medij</w:t>
      </w:r>
      <w:r w:rsidR="000A29AD" w:rsidRPr="009A44E0">
        <w:rPr>
          <w:bCs/>
        </w:rPr>
        <w:t>i</w:t>
      </w:r>
      <w:r w:rsidRPr="009A44E0">
        <w:rPr>
          <w:bCs/>
        </w:rPr>
        <w:t>). Koristit će se u slučajevima kada se komunicira usvajanje strateškog dokumenta te kada se objavljuju rezultati vrednovanja provedbe strateškog dokumenta.</w:t>
      </w:r>
    </w:p>
    <w:p w14:paraId="68F1C09F" w14:textId="76627045" w:rsidR="00B50C69" w:rsidRPr="009A44E0" w:rsidRDefault="00B50C69" w:rsidP="008A3B5D">
      <w:pPr>
        <w:suppressAutoHyphens/>
        <w:autoSpaceDE w:val="0"/>
        <w:autoSpaceDN w:val="0"/>
        <w:adjustRightInd w:val="0"/>
        <w:spacing w:line="276" w:lineRule="auto"/>
        <w:ind w:left="708"/>
        <w:jc w:val="both"/>
        <w:rPr>
          <w:bCs/>
        </w:rPr>
      </w:pPr>
      <w:r w:rsidRPr="009A44E0">
        <w:rPr>
          <w:i/>
          <w:iCs/>
          <w:u w:val="single"/>
        </w:rPr>
        <w:t>Davanje izjava za medije</w:t>
      </w:r>
      <w:r w:rsidRPr="009A44E0">
        <w:rPr>
          <w:bCs/>
        </w:rPr>
        <w:t xml:space="preserve"> – aktivnost koja će se provoditi prilikom informiranja o novinama u procesu izrade, provedbi ili praćenja;</w:t>
      </w:r>
      <w:r w:rsidRPr="009A44E0">
        <w:rPr>
          <w:i/>
        </w:rPr>
        <w:t xml:space="preserve"> </w:t>
      </w:r>
      <w:r w:rsidRPr="009A44E0">
        <w:rPr>
          <w:bCs/>
        </w:rPr>
        <w:t>u prilikama kada je potrebno komunicirati brzo i proaktivno; ili kada postoji poseban interes medija za određene teme Provodit će ju osobe ovlaštene za komunikaciju s medijima na razini koordinativnog tijela.</w:t>
      </w:r>
    </w:p>
    <w:p w14:paraId="0CD95A69" w14:textId="48C23F7F" w:rsidR="00B50C69" w:rsidRPr="009A44E0" w:rsidRDefault="00B50C69" w:rsidP="008A3B5D">
      <w:pPr>
        <w:suppressAutoHyphens/>
        <w:autoSpaceDE w:val="0"/>
        <w:autoSpaceDN w:val="0"/>
        <w:adjustRightInd w:val="0"/>
        <w:spacing w:line="276" w:lineRule="auto"/>
        <w:ind w:left="708"/>
        <w:jc w:val="both"/>
        <w:rPr>
          <w:bCs/>
        </w:rPr>
      </w:pPr>
      <w:r w:rsidRPr="009A44E0">
        <w:rPr>
          <w:i/>
          <w:iCs/>
          <w:u w:val="single"/>
        </w:rPr>
        <w:t>Intervjui i medijska gostovanja ključnih komunikatora</w:t>
      </w:r>
      <w:r w:rsidRPr="009A44E0">
        <w:rPr>
          <w:bCs/>
        </w:rPr>
        <w:t xml:space="preserve"> -</w:t>
      </w:r>
      <w:r w:rsidR="000A29AD" w:rsidRPr="009A44E0">
        <w:rPr>
          <w:bCs/>
        </w:rPr>
        <w:t xml:space="preserve"> </w:t>
      </w:r>
      <w:r w:rsidRPr="009A44E0">
        <w:rPr>
          <w:bCs/>
        </w:rPr>
        <w:t>predstavljaju potporu svim drugim načinima informiranja ciljanih skupina javnosti, a putem ovih aktivnost moguće je osigurati plasman šireg spektra relevantnih informacija.</w:t>
      </w:r>
    </w:p>
    <w:p w14:paraId="0FC50077" w14:textId="77777777" w:rsidR="00CA7ACA" w:rsidRPr="009A44E0" w:rsidRDefault="00B50C69" w:rsidP="008A3B5D">
      <w:pPr>
        <w:suppressAutoHyphens/>
        <w:autoSpaceDE w:val="0"/>
        <w:autoSpaceDN w:val="0"/>
        <w:adjustRightInd w:val="0"/>
        <w:spacing w:line="276" w:lineRule="auto"/>
        <w:ind w:left="708"/>
        <w:jc w:val="both"/>
        <w:rPr>
          <w:bCs/>
        </w:rPr>
      </w:pPr>
      <w:r w:rsidRPr="009A44E0">
        <w:rPr>
          <w:i/>
          <w:iCs/>
          <w:u w:val="single"/>
        </w:rPr>
        <w:t>Odgovori na upite</w:t>
      </w:r>
      <w:r w:rsidRPr="009A44E0">
        <w:rPr>
          <w:bCs/>
        </w:rPr>
        <w:t xml:space="preserve"> – koristi</w:t>
      </w:r>
      <w:r w:rsidR="00E87D1B" w:rsidRPr="009A44E0">
        <w:rPr>
          <w:bCs/>
        </w:rPr>
        <w:t>t</w:t>
      </w:r>
      <w:r w:rsidRPr="009A44E0">
        <w:rPr>
          <w:bCs/>
        </w:rPr>
        <w:t xml:space="preserve"> će se kako bi se postigla kvalitetna dvosmjerna komunikacija te plasman relevantnih i točnih informacija medijima, ali i zainteresiranim građanima koji postavljaju individualne upit</w:t>
      </w:r>
      <w:r w:rsidR="00E87D1B" w:rsidRPr="009A44E0">
        <w:rPr>
          <w:bCs/>
        </w:rPr>
        <w:t xml:space="preserve">e </w:t>
      </w:r>
      <w:r w:rsidRPr="009A44E0">
        <w:rPr>
          <w:bCs/>
        </w:rPr>
        <w:t>Uredu za ljudska prava i prava nacionalnih manjina.</w:t>
      </w:r>
    </w:p>
    <w:p w14:paraId="26FF6A76" w14:textId="77777777" w:rsidR="00CA7ACA" w:rsidRPr="009A44E0" w:rsidRDefault="00B50C69" w:rsidP="008A3B5D">
      <w:pPr>
        <w:suppressAutoHyphens/>
        <w:autoSpaceDE w:val="0"/>
        <w:autoSpaceDN w:val="0"/>
        <w:adjustRightInd w:val="0"/>
        <w:spacing w:line="276" w:lineRule="auto"/>
        <w:ind w:left="708"/>
        <w:jc w:val="both"/>
        <w:rPr>
          <w:bCs/>
        </w:rPr>
      </w:pPr>
      <w:r w:rsidRPr="009A44E0">
        <w:rPr>
          <w:i/>
          <w:iCs/>
          <w:u w:val="single"/>
        </w:rPr>
        <w:t>Prezentacije u okviru događanja Ured</w:t>
      </w:r>
      <w:r w:rsidR="00E87D1B" w:rsidRPr="009A44E0">
        <w:rPr>
          <w:i/>
          <w:iCs/>
          <w:u w:val="single"/>
        </w:rPr>
        <w:t>a</w:t>
      </w:r>
      <w:r w:rsidRPr="009A44E0">
        <w:rPr>
          <w:i/>
          <w:iCs/>
          <w:u w:val="single"/>
        </w:rPr>
        <w:t xml:space="preserve"> za ljudska prava i prava nacionalnih manjina Vlade Republike Hrvatske</w:t>
      </w:r>
      <w:r w:rsidRPr="009A44E0">
        <w:rPr>
          <w:bCs/>
        </w:rPr>
        <w:t xml:space="preserve"> – na događanjima koja će se organizirati od strane Ureda za ljudska prava i prava nacionalnih manjina, kao što su konferencije, okrugli stolovi ili obilježavanje značajnih datuma, prezentirat će se i distribuirati tiskani primjerci Nacionalnog plana zaštite i promicanja ljudskih prava i suzbijanja diskriminacije za razdoblje od 2021. do 2027. kao i izvješće s rezultatima vrednovanja strateškog dokumenta. Po potrebi će se organizirati zasebni događaji, poput okruglih stolova s predstavnicima znanstvene i stručne zajednice, vezani uz teme od posebnog značaja za provedbu strateškog dokumenta.</w:t>
      </w:r>
    </w:p>
    <w:p w14:paraId="69672140" w14:textId="77777777" w:rsidR="00CA7ACA" w:rsidRPr="009A44E0" w:rsidRDefault="00B50C69" w:rsidP="008A3B5D">
      <w:pPr>
        <w:suppressAutoHyphens/>
        <w:autoSpaceDE w:val="0"/>
        <w:autoSpaceDN w:val="0"/>
        <w:adjustRightInd w:val="0"/>
        <w:spacing w:line="276" w:lineRule="auto"/>
        <w:ind w:left="708"/>
        <w:jc w:val="both"/>
        <w:rPr>
          <w:bCs/>
        </w:rPr>
      </w:pPr>
      <w:r w:rsidRPr="009A44E0">
        <w:rPr>
          <w:i/>
          <w:iCs/>
          <w:u w:val="single"/>
        </w:rPr>
        <w:t xml:space="preserve">Prezentacije na događanjima na razini Europske unije i Vijeća Europe </w:t>
      </w:r>
      <w:r w:rsidRPr="009A44E0">
        <w:rPr>
          <w:bCs/>
        </w:rPr>
        <w:t xml:space="preserve">– kako bi se informiralo ciljane skupine izvan nacionalnog konteksta o izradi, praćenju i krajnjim rezultatima, </w:t>
      </w:r>
      <w:r w:rsidRPr="009A44E0">
        <w:t xml:space="preserve">Ured će prezentirati učinjeno na događanjima (radnim </w:t>
      </w:r>
      <w:r w:rsidRPr="009A44E0">
        <w:lastRenderedPageBreak/>
        <w:t>sastancima/konferencijama/okruglim stolovima i sl.) organiziranim od strane nadležnih tijela na razini Europske unije i Vijeća Europe.</w:t>
      </w:r>
    </w:p>
    <w:p w14:paraId="611E6828" w14:textId="3570767D" w:rsidR="00AA708B" w:rsidRPr="009A44E0" w:rsidRDefault="00B50C69" w:rsidP="008A3B5D">
      <w:pPr>
        <w:suppressAutoHyphens/>
        <w:autoSpaceDE w:val="0"/>
        <w:autoSpaceDN w:val="0"/>
        <w:adjustRightInd w:val="0"/>
        <w:spacing w:line="276" w:lineRule="auto"/>
        <w:ind w:left="708"/>
        <w:jc w:val="both"/>
        <w:rPr>
          <w:bCs/>
        </w:rPr>
      </w:pPr>
      <w:r w:rsidRPr="009A44E0">
        <w:rPr>
          <w:i/>
          <w:iCs/>
          <w:u w:val="single"/>
        </w:rPr>
        <w:t>Prezentacija u okviru radnih tijela zaduženi</w:t>
      </w:r>
      <w:r w:rsidR="00E87D1B" w:rsidRPr="009A44E0">
        <w:rPr>
          <w:i/>
          <w:iCs/>
          <w:u w:val="single"/>
        </w:rPr>
        <w:t>h</w:t>
      </w:r>
      <w:r w:rsidRPr="009A44E0">
        <w:rPr>
          <w:i/>
          <w:iCs/>
          <w:u w:val="single"/>
        </w:rPr>
        <w:t xml:space="preserve"> za izradu strateških dokumenata povezanih s područj</w:t>
      </w:r>
      <w:r w:rsidR="00E87D1B" w:rsidRPr="009A44E0">
        <w:rPr>
          <w:i/>
          <w:iCs/>
          <w:u w:val="single"/>
        </w:rPr>
        <w:t>em</w:t>
      </w:r>
      <w:r w:rsidRPr="009A44E0">
        <w:rPr>
          <w:i/>
          <w:iCs/>
          <w:u w:val="single"/>
        </w:rPr>
        <w:t xml:space="preserve"> zaštite i promicanja ljudskih prava i suzbijanja diskriminacije</w:t>
      </w:r>
      <w:r w:rsidRPr="009A44E0">
        <w:rPr>
          <w:b/>
          <w:bCs/>
        </w:rPr>
        <w:t xml:space="preserve"> </w:t>
      </w:r>
      <w:r w:rsidRPr="009A44E0">
        <w:rPr>
          <w:bCs/>
        </w:rPr>
        <w:t>– predstavnici Ureda za ljudska prava i prava nacionalnih manjina Vlade Republike Hrvatske koji sudjeluju u radnim tijelima za izradu strateških dokumenata čiji su nositelji druga tijela državne uprave redovito će u okviru svog djelovanja kroz pravovremeno informiranje osiguravati sinergiju i povezanost između strateških dokumenata komplementarnog sa</w:t>
      </w:r>
      <w:bookmarkStart w:id="71" w:name="_Toc60509916"/>
      <w:bookmarkStart w:id="72" w:name="_Toc61441080"/>
      <w:bookmarkStart w:id="73" w:name="_Toc61441173"/>
      <w:bookmarkStart w:id="74" w:name="_Toc62154408"/>
      <w:bookmarkStart w:id="75" w:name="_Toc62155564"/>
      <w:bookmarkStart w:id="76" w:name="_Toc64146388"/>
      <w:bookmarkStart w:id="77" w:name="_Toc64624232"/>
      <w:r w:rsidR="009D1E0E" w:rsidRPr="009A44E0">
        <w:rPr>
          <w:bCs/>
        </w:rPr>
        <w:t>držaja i prioritetnih područja.</w:t>
      </w:r>
    </w:p>
    <w:p w14:paraId="6C500EA7" w14:textId="77777777" w:rsidR="009D1E0E" w:rsidRPr="009A44E0" w:rsidRDefault="009D1E0E" w:rsidP="008A3B5D">
      <w:pPr>
        <w:suppressAutoHyphens/>
        <w:autoSpaceDE w:val="0"/>
        <w:autoSpaceDN w:val="0"/>
        <w:adjustRightInd w:val="0"/>
        <w:spacing w:line="276" w:lineRule="auto"/>
        <w:ind w:left="708"/>
        <w:jc w:val="both"/>
        <w:rPr>
          <w:bCs/>
          <w:sz w:val="16"/>
        </w:rPr>
      </w:pPr>
    </w:p>
    <w:p w14:paraId="303DE07D" w14:textId="6EDCD794" w:rsidR="00D2367F" w:rsidRPr="009A44E0" w:rsidRDefault="00DA0E3D" w:rsidP="008A3B5D">
      <w:pPr>
        <w:spacing w:line="276" w:lineRule="auto"/>
        <w:jc w:val="both"/>
        <w:rPr>
          <w:b/>
        </w:rPr>
      </w:pPr>
      <w:r w:rsidRPr="009A44E0">
        <w:rPr>
          <w:b/>
        </w:rPr>
        <w:t>Ključne poruke</w:t>
      </w:r>
      <w:bookmarkStart w:id="78" w:name="_Toc60509917"/>
      <w:bookmarkEnd w:id="71"/>
      <w:bookmarkEnd w:id="72"/>
      <w:bookmarkEnd w:id="73"/>
      <w:bookmarkEnd w:id="74"/>
      <w:bookmarkEnd w:id="75"/>
      <w:bookmarkEnd w:id="76"/>
      <w:bookmarkEnd w:id="77"/>
    </w:p>
    <w:p w14:paraId="77B2A72A" w14:textId="77777777" w:rsidR="009D1E0E" w:rsidRPr="009A44E0" w:rsidRDefault="009D1E0E" w:rsidP="005F1891">
      <w:pPr>
        <w:spacing w:line="276" w:lineRule="auto"/>
        <w:rPr>
          <w:b/>
          <w:sz w:val="16"/>
        </w:rPr>
      </w:pPr>
    </w:p>
    <w:p w14:paraId="7D52CD72" w14:textId="77777777" w:rsidR="00B50C69" w:rsidRPr="009A44E0" w:rsidRDefault="00B50C69" w:rsidP="008A3B5D">
      <w:pPr>
        <w:pStyle w:val="Odlomakpopisa"/>
        <w:numPr>
          <w:ilvl w:val="0"/>
          <w:numId w:val="18"/>
        </w:numPr>
        <w:suppressAutoHyphens/>
        <w:spacing w:after="160"/>
        <w:jc w:val="both"/>
      </w:pPr>
      <w:r w:rsidRPr="009A44E0">
        <w:t>Svi imaju jednaka prava, bez diskriminacije</w:t>
      </w:r>
      <w:bookmarkEnd w:id="78"/>
    </w:p>
    <w:p w14:paraId="6CA08E64" w14:textId="362E6475" w:rsidR="00B50C69" w:rsidRPr="009A44E0" w:rsidRDefault="00B50C69" w:rsidP="008A3B5D">
      <w:pPr>
        <w:pStyle w:val="Odlomakpopisa"/>
        <w:numPr>
          <w:ilvl w:val="0"/>
          <w:numId w:val="18"/>
        </w:numPr>
        <w:suppressAutoHyphens/>
        <w:spacing w:after="160"/>
        <w:jc w:val="both"/>
      </w:pPr>
      <w:r w:rsidRPr="009A44E0">
        <w:t xml:space="preserve">Vlada Republike Hrvatske predana je očuvanju temeljnih prava i sloboda </w:t>
      </w:r>
    </w:p>
    <w:p w14:paraId="66837575" w14:textId="58703438" w:rsidR="00B50C69" w:rsidRPr="009A44E0" w:rsidRDefault="00B50C69" w:rsidP="008A3B5D">
      <w:pPr>
        <w:pStyle w:val="Odlomakpopisa"/>
        <w:numPr>
          <w:ilvl w:val="0"/>
          <w:numId w:val="18"/>
        </w:numPr>
        <w:suppressAutoHyphens/>
        <w:spacing w:after="160"/>
        <w:jc w:val="both"/>
      </w:pPr>
      <w:bookmarkStart w:id="79" w:name="_Toc61441081"/>
      <w:bookmarkStart w:id="80" w:name="_Toc60509919"/>
      <w:r w:rsidRPr="009A44E0">
        <w:t>Vlada Republike Hrvatske strateški djeluje na području izgradnje uključivog i tolerantnog društva koje poštuje ljudska prava i prava nacionalnih manjina</w:t>
      </w:r>
      <w:bookmarkEnd w:id="79"/>
      <w:bookmarkEnd w:id="80"/>
    </w:p>
    <w:p w14:paraId="40DDC35E" w14:textId="6A345CDC" w:rsidR="002371A1" w:rsidRPr="009A44E0" w:rsidRDefault="00B50C69" w:rsidP="008A3B5D">
      <w:pPr>
        <w:pStyle w:val="Odlomakpopisa"/>
        <w:numPr>
          <w:ilvl w:val="0"/>
          <w:numId w:val="18"/>
        </w:numPr>
        <w:suppressAutoHyphens/>
        <w:spacing w:after="160"/>
        <w:jc w:val="both"/>
      </w:pPr>
      <w:bookmarkStart w:id="81" w:name="_Toc60509920"/>
      <w:bookmarkStart w:id="82" w:name="_Toc61441082"/>
      <w:r w:rsidRPr="009A44E0">
        <w:t>Vlada Republike Hrvatske ulaže napore u suzbijanje svih oblika rasne diskriminacije i ostalih oblika nesnošljivosti</w:t>
      </w:r>
      <w:bookmarkEnd w:id="81"/>
      <w:bookmarkEnd w:id="82"/>
    </w:p>
    <w:p w14:paraId="08E4FFD3" w14:textId="29474081" w:rsidR="00D2367F" w:rsidRPr="009A44E0" w:rsidRDefault="00B50C69" w:rsidP="008A3B5D">
      <w:pPr>
        <w:spacing w:line="276" w:lineRule="auto"/>
        <w:jc w:val="both"/>
        <w:rPr>
          <w:b/>
        </w:rPr>
      </w:pPr>
      <w:bookmarkStart w:id="83" w:name="_Toc60509921"/>
      <w:bookmarkStart w:id="84" w:name="_Toc61441083"/>
      <w:bookmarkStart w:id="85" w:name="_Toc61441174"/>
      <w:bookmarkStart w:id="86" w:name="_Toc62154409"/>
      <w:bookmarkStart w:id="87" w:name="_Toc62155565"/>
      <w:bookmarkStart w:id="88" w:name="_Toc64146389"/>
      <w:bookmarkStart w:id="89" w:name="_Toc64624233"/>
      <w:r w:rsidRPr="009A44E0">
        <w:rPr>
          <w:b/>
        </w:rPr>
        <w:t>Praćenje i vrednovanje</w:t>
      </w:r>
      <w:bookmarkEnd w:id="83"/>
      <w:bookmarkEnd w:id="84"/>
      <w:bookmarkEnd w:id="85"/>
      <w:bookmarkEnd w:id="86"/>
      <w:bookmarkEnd w:id="87"/>
      <w:bookmarkEnd w:id="88"/>
      <w:bookmarkEnd w:id="89"/>
    </w:p>
    <w:p w14:paraId="7BAF3720" w14:textId="77777777" w:rsidR="009D1E0E" w:rsidRPr="009A44E0" w:rsidRDefault="009D1E0E" w:rsidP="008A3B5D">
      <w:pPr>
        <w:spacing w:line="276" w:lineRule="auto"/>
        <w:jc w:val="both"/>
        <w:rPr>
          <w:b/>
          <w:sz w:val="16"/>
        </w:rPr>
      </w:pPr>
    </w:p>
    <w:p w14:paraId="08D0B88B" w14:textId="34738CE3" w:rsidR="00D2367F" w:rsidRPr="009A44E0" w:rsidRDefault="00B50C69" w:rsidP="008A3B5D">
      <w:pPr>
        <w:suppressAutoHyphens/>
        <w:autoSpaceDE w:val="0"/>
        <w:autoSpaceDN w:val="0"/>
        <w:adjustRightInd w:val="0"/>
        <w:spacing w:line="276" w:lineRule="auto"/>
        <w:jc w:val="both"/>
        <w:rPr>
          <w:bCs/>
        </w:rPr>
      </w:pPr>
      <w:r w:rsidRPr="009A44E0">
        <w:rPr>
          <w:bCs/>
        </w:rPr>
        <w:t>Uz kontinuirano praćenje provedbe, potrebno je provoditi i evaluaciju uspješnosti provedbe Komunikacijske strategije, te će Ured za ljudska prava i prava nacionalnih manjina u okviru vrednovanja sredinom provedbenog razdoblja (formativna evaluacija je predviđena tijekom 2022. i 2023.) vrednovati i uspješnost</w:t>
      </w:r>
      <w:r w:rsidR="00E87D1B" w:rsidRPr="009A44E0">
        <w:rPr>
          <w:bCs/>
        </w:rPr>
        <w:t xml:space="preserve"> </w:t>
      </w:r>
      <w:r w:rsidRPr="009A44E0">
        <w:rPr>
          <w:bCs/>
        </w:rPr>
        <w:t>ostvarenja Komunikacijske strategije temeljem definiranih pokazatelja i mjerila uspješnosti. U skladu s dobivenim rezultatima vrednovanja koordinativno tijelo će po potrebi revidirati Akcijski plan za provedbu Komunikacijske strategije.</w:t>
      </w:r>
    </w:p>
    <w:p w14:paraId="35A68F91" w14:textId="77777777" w:rsidR="009D1E0E" w:rsidRPr="009A44E0" w:rsidRDefault="009D1E0E" w:rsidP="008A3B5D">
      <w:pPr>
        <w:suppressAutoHyphens/>
        <w:autoSpaceDE w:val="0"/>
        <w:autoSpaceDN w:val="0"/>
        <w:adjustRightInd w:val="0"/>
        <w:spacing w:line="276" w:lineRule="auto"/>
        <w:rPr>
          <w:bCs/>
        </w:rPr>
      </w:pPr>
    </w:p>
    <w:tbl>
      <w:tblPr>
        <w:tblStyle w:val="Reetkatablice"/>
        <w:tblW w:w="0" w:type="auto"/>
        <w:tblLook w:val="04A0" w:firstRow="1" w:lastRow="0" w:firstColumn="1" w:lastColumn="0" w:noHBand="0" w:noVBand="1"/>
      </w:tblPr>
      <w:tblGrid>
        <w:gridCol w:w="3823"/>
        <w:gridCol w:w="5239"/>
      </w:tblGrid>
      <w:tr w:rsidR="00B50C69" w:rsidRPr="009A44E0" w14:paraId="5355DE81" w14:textId="77777777" w:rsidTr="0086698E">
        <w:tc>
          <w:tcPr>
            <w:tcW w:w="3823" w:type="dxa"/>
            <w:shd w:val="clear" w:color="auto" w:fill="BFBFBF" w:themeFill="background1" w:themeFillShade="BF"/>
          </w:tcPr>
          <w:p w14:paraId="0E398CC4" w14:textId="77777777" w:rsidR="00B50C69" w:rsidRPr="009A44E0" w:rsidRDefault="00B50C69" w:rsidP="008A3B5D">
            <w:pPr>
              <w:suppressAutoHyphens/>
              <w:autoSpaceDE w:val="0"/>
              <w:autoSpaceDN w:val="0"/>
              <w:adjustRightInd w:val="0"/>
              <w:spacing w:line="276" w:lineRule="auto"/>
              <w:rPr>
                <w:bCs/>
              </w:rPr>
            </w:pPr>
            <w:r w:rsidRPr="009A44E0">
              <w:rPr>
                <w:b/>
              </w:rPr>
              <w:t>POKAZATELJ</w:t>
            </w:r>
          </w:p>
        </w:tc>
        <w:tc>
          <w:tcPr>
            <w:tcW w:w="5239" w:type="dxa"/>
            <w:shd w:val="clear" w:color="auto" w:fill="BFBFBF" w:themeFill="background1" w:themeFillShade="BF"/>
          </w:tcPr>
          <w:p w14:paraId="50D9EC95" w14:textId="77777777" w:rsidR="00B50C69" w:rsidRPr="009A44E0" w:rsidRDefault="00B50C69" w:rsidP="008A3B5D">
            <w:pPr>
              <w:suppressAutoHyphens/>
              <w:autoSpaceDE w:val="0"/>
              <w:autoSpaceDN w:val="0"/>
              <w:adjustRightInd w:val="0"/>
              <w:spacing w:line="276" w:lineRule="auto"/>
              <w:rPr>
                <w:bCs/>
              </w:rPr>
            </w:pPr>
            <w:r w:rsidRPr="009A44E0">
              <w:rPr>
                <w:b/>
              </w:rPr>
              <w:t>MJERILO</w:t>
            </w:r>
          </w:p>
        </w:tc>
      </w:tr>
      <w:tr w:rsidR="00B50C69" w:rsidRPr="009A44E0" w14:paraId="14709E6C" w14:textId="77777777" w:rsidTr="0086698E">
        <w:tc>
          <w:tcPr>
            <w:tcW w:w="3823" w:type="dxa"/>
          </w:tcPr>
          <w:p w14:paraId="2045D48E" w14:textId="77777777" w:rsidR="00B50C69" w:rsidRPr="009A44E0" w:rsidRDefault="00B50C69" w:rsidP="008A3B5D">
            <w:pPr>
              <w:suppressAutoHyphens/>
              <w:autoSpaceDE w:val="0"/>
              <w:autoSpaceDN w:val="0"/>
              <w:adjustRightInd w:val="0"/>
              <w:spacing w:line="276" w:lineRule="auto"/>
              <w:rPr>
                <w:bCs/>
              </w:rPr>
            </w:pPr>
            <w:r w:rsidRPr="009A44E0">
              <w:rPr>
                <w:bCs/>
              </w:rPr>
              <w:t>Izrada i distribucija priopćenja za medije</w:t>
            </w:r>
          </w:p>
        </w:tc>
        <w:tc>
          <w:tcPr>
            <w:tcW w:w="5239" w:type="dxa"/>
            <w:shd w:val="clear" w:color="auto" w:fill="BFBFBF" w:themeFill="background1" w:themeFillShade="BF"/>
          </w:tcPr>
          <w:p w14:paraId="31F80F53" w14:textId="77777777" w:rsidR="00B50C69" w:rsidRPr="009A44E0" w:rsidRDefault="00B50C69" w:rsidP="008A3B5D">
            <w:pPr>
              <w:suppressAutoHyphens/>
              <w:autoSpaceDE w:val="0"/>
              <w:autoSpaceDN w:val="0"/>
              <w:adjustRightInd w:val="0"/>
              <w:spacing w:line="276" w:lineRule="auto"/>
              <w:rPr>
                <w:bCs/>
              </w:rPr>
            </w:pPr>
            <w:r w:rsidRPr="009A44E0">
              <w:rPr>
                <w:bCs/>
              </w:rPr>
              <w:t xml:space="preserve">Omjer objavljenih priopćenja i planiranog broja objava pojedinog priopćenja </w:t>
            </w:r>
          </w:p>
        </w:tc>
      </w:tr>
      <w:tr w:rsidR="00B50C69" w:rsidRPr="009A44E0" w14:paraId="3BC189D5" w14:textId="77777777" w:rsidTr="0086698E">
        <w:tc>
          <w:tcPr>
            <w:tcW w:w="3823" w:type="dxa"/>
          </w:tcPr>
          <w:p w14:paraId="3F7A62B6" w14:textId="77777777" w:rsidR="00B50C69" w:rsidRPr="009A44E0" w:rsidRDefault="00B50C69" w:rsidP="008A3B5D">
            <w:pPr>
              <w:suppressAutoHyphens/>
              <w:autoSpaceDE w:val="0"/>
              <w:autoSpaceDN w:val="0"/>
              <w:adjustRightInd w:val="0"/>
              <w:spacing w:line="276" w:lineRule="auto"/>
              <w:rPr>
                <w:bCs/>
              </w:rPr>
            </w:pPr>
            <w:r w:rsidRPr="009A44E0">
              <w:rPr>
                <w:bCs/>
              </w:rPr>
              <w:t>Izjave za medije</w:t>
            </w:r>
          </w:p>
        </w:tc>
        <w:tc>
          <w:tcPr>
            <w:tcW w:w="5239" w:type="dxa"/>
            <w:shd w:val="clear" w:color="auto" w:fill="BFBFBF" w:themeFill="background1" w:themeFillShade="BF"/>
          </w:tcPr>
          <w:p w14:paraId="5529B2E9" w14:textId="77777777" w:rsidR="00B50C69" w:rsidRPr="009A44E0" w:rsidRDefault="00B50C69" w:rsidP="008A3B5D">
            <w:pPr>
              <w:suppressAutoHyphens/>
              <w:autoSpaceDE w:val="0"/>
              <w:autoSpaceDN w:val="0"/>
              <w:adjustRightInd w:val="0"/>
              <w:spacing w:line="276" w:lineRule="auto"/>
              <w:rPr>
                <w:bCs/>
              </w:rPr>
            </w:pPr>
            <w:r w:rsidRPr="009A44E0">
              <w:rPr>
                <w:bCs/>
              </w:rPr>
              <w:t>Broj objavljenih izjava za medije u odnosu na broj događanja za koje su pripremljene</w:t>
            </w:r>
          </w:p>
        </w:tc>
      </w:tr>
      <w:tr w:rsidR="00B50C69" w:rsidRPr="009A44E0" w14:paraId="33479E08" w14:textId="77777777" w:rsidTr="0086698E">
        <w:tc>
          <w:tcPr>
            <w:tcW w:w="3823" w:type="dxa"/>
          </w:tcPr>
          <w:p w14:paraId="0AD18D85" w14:textId="77777777" w:rsidR="00B50C69" w:rsidRPr="009A44E0" w:rsidRDefault="00B50C69" w:rsidP="008A3B5D">
            <w:pPr>
              <w:suppressAutoHyphens/>
              <w:autoSpaceDE w:val="0"/>
              <w:autoSpaceDN w:val="0"/>
              <w:adjustRightInd w:val="0"/>
              <w:spacing w:line="276" w:lineRule="auto"/>
              <w:rPr>
                <w:bCs/>
              </w:rPr>
            </w:pPr>
            <w:r w:rsidRPr="009A44E0">
              <w:rPr>
                <w:bCs/>
              </w:rPr>
              <w:t>Intervjui i medijska gostovanja</w:t>
            </w:r>
          </w:p>
        </w:tc>
        <w:tc>
          <w:tcPr>
            <w:tcW w:w="5239" w:type="dxa"/>
            <w:shd w:val="clear" w:color="auto" w:fill="BFBFBF" w:themeFill="background1" w:themeFillShade="BF"/>
          </w:tcPr>
          <w:p w14:paraId="242ED254" w14:textId="77777777" w:rsidR="00B50C69" w:rsidRPr="009A44E0" w:rsidRDefault="00B50C69" w:rsidP="008A3B5D">
            <w:pPr>
              <w:suppressAutoHyphens/>
              <w:autoSpaceDE w:val="0"/>
              <w:autoSpaceDN w:val="0"/>
              <w:adjustRightInd w:val="0"/>
              <w:spacing w:line="276" w:lineRule="auto"/>
              <w:rPr>
                <w:bCs/>
              </w:rPr>
            </w:pPr>
            <w:r w:rsidRPr="009A44E0">
              <w:rPr>
                <w:bCs/>
              </w:rPr>
              <w:t>Broj planiranih intervjua i medijskih gostovanja u odnosu na broj emitiranih intervjua i medijskih gostovanja</w:t>
            </w:r>
          </w:p>
        </w:tc>
      </w:tr>
      <w:tr w:rsidR="00B50C69" w:rsidRPr="009A44E0" w14:paraId="5E7D8ABB" w14:textId="77777777" w:rsidTr="0086698E">
        <w:tc>
          <w:tcPr>
            <w:tcW w:w="3823" w:type="dxa"/>
          </w:tcPr>
          <w:p w14:paraId="5D86779D" w14:textId="77777777" w:rsidR="00B50C69" w:rsidRPr="009A44E0" w:rsidRDefault="00B50C69" w:rsidP="008A3B5D">
            <w:pPr>
              <w:suppressAutoHyphens/>
              <w:autoSpaceDE w:val="0"/>
              <w:autoSpaceDN w:val="0"/>
              <w:adjustRightInd w:val="0"/>
              <w:spacing w:line="276" w:lineRule="auto"/>
              <w:rPr>
                <w:bCs/>
              </w:rPr>
            </w:pPr>
            <w:r w:rsidRPr="009A44E0">
              <w:rPr>
                <w:bCs/>
              </w:rPr>
              <w:t>Odgovori na medijske upite</w:t>
            </w:r>
          </w:p>
        </w:tc>
        <w:tc>
          <w:tcPr>
            <w:tcW w:w="5239" w:type="dxa"/>
            <w:shd w:val="clear" w:color="auto" w:fill="BFBFBF" w:themeFill="background1" w:themeFillShade="BF"/>
          </w:tcPr>
          <w:p w14:paraId="0AA7B2A8" w14:textId="77777777" w:rsidR="00B50C69" w:rsidRPr="009A44E0" w:rsidRDefault="00B50C69" w:rsidP="008A3B5D">
            <w:pPr>
              <w:suppressAutoHyphens/>
              <w:autoSpaceDE w:val="0"/>
              <w:autoSpaceDN w:val="0"/>
              <w:adjustRightInd w:val="0"/>
              <w:spacing w:line="276" w:lineRule="auto"/>
              <w:rPr>
                <w:bCs/>
              </w:rPr>
            </w:pPr>
            <w:r w:rsidRPr="009A44E0">
              <w:rPr>
                <w:bCs/>
              </w:rPr>
              <w:t>Broj zaprimljenih medijskih upita u odnosu na broj odgovorenih medijskih upita</w:t>
            </w:r>
          </w:p>
        </w:tc>
      </w:tr>
      <w:tr w:rsidR="00B50C69" w:rsidRPr="009A44E0" w14:paraId="0DE170C0" w14:textId="77777777" w:rsidTr="0086698E">
        <w:tc>
          <w:tcPr>
            <w:tcW w:w="3823" w:type="dxa"/>
          </w:tcPr>
          <w:p w14:paraId="11400E83" w14:textId="77777777" w:rsidR="00B50C69" w:rsidRPr="009A44E0" w:rsidRDefault="00B50C69" w:rsidP="008A3B5D">
            <w:pPr>
              <w:suppressAutoHyphens/>
              <w:autoSpaceDE w:val="0"/>
              <w:autoSpaceDN w:val="0"/>
              <w:adjustRightInd w:val="0"/>
              <w:spacing w:line="276" w:lineRule="auto"/>
              <w:rPr>
                <w:bCs/>
              </w:rPr>
            </w:pPr>
            <w:r w:rsidRPr="009A44E0">
              <w:rPr>
                <w:bCs/>
              </w:rPr>
              <w:t>Organizirana događanja</w:t>
            </w:r>
          </w:p>
        </w:tc>
        <w:tc>
          <w:tcPr>
            <w:tcW w:w="5239" w:type="dxa"/>
            <w:shd w:val="clear" w:color="auto" w:fill="BFBFBF" w:themeFill="background1" w:themeFillShade="BF"/>
          </w:tcPr>
          <w:p w14:paraId="6179849D" w14:textId="77777777" w:rsidR="00B50C69" w:rsidRPr="009A44E0" w:rsidRDefault="00B50C69" w:rsidP="008A3B5D">
            <w:pPr>
              <w:suppressAutoHyphens/>
              <w:autoSpaceDE w:val="0"/>
              <w:autoSpaceDN w:val="0"/>
              <w:adjustRightInd w:val="0"/>
              <w:spacing w:line="276" w:lineRule="auto"/>
              <w:rPr>
                <w:bCs/>
              </w:rPr>
            </w:pPr>
            <w:r w:rsidRPr="009A44E0">
              <w:rPr>
                <w:bCs/>
              </w:rPr>
              <w:t>Broj planiranih događanja u odnosu na broj ostvarenih/provedenih događanja</w:t>
            </w:r>
          </w:p>
        </w:tc>
      </w:tr>
      <w:tr w:rsidR="00B50C69" w:rsidRPr="009A44E0" w14:paraId="65676F67" w14:textId="77777777" w:rsidTr="0086698E">
        <w:tc>
          <w:tcPr>
            <w:tcW w:w="3823" w:type="dxa"/>
          </w:tcPr>
          <w:p w14:paraId="1CAF36F1" w14:textId="77777777" w:rsidR="00B50C69" w:rsidRPr="009A44E0" w:rsidRDefault="00B50C69" w:rsidP="008A3B5D">
            <w:pPr>
              <w:suppressAutoHyphens/>
              <w:autoSpaceDE w:val="0"/>
              <w:autoSpaceDN w:val="0"/>
              <w:adjustRightInd w:val="0"/>
              <w:spacing w:line="276" w:lineRule="auto"/>
              <w:rPr>
                <w:bCs/>
              </w:rPr>
            </w:pPr>
            <w:r w:rsidRPr="009A44E0">
              <w:rPr>
                <w:bCs/>
              </w:rPr>
              <w:t>Prezentacije na razini Europske unije i Vijeća Europe</w:t>
            </w:r>
          </w:p>
        </w:tc>
        <w:tc>
          <w:tcPr>
            <w:tcW w:w="5239" w:type="dxa"/>
            <w:shd w:val="clear" w:color="auto" w:fill="BFBFBF" w:themeFill="background1" w:themeFillShade="BF"/>
          </w:tcPr>
          <w:p w14:paraId="08DB7014" w14:textId="77777777" w:rsidR="00B50C69" w:rsidRPr="009A44E0" w:rsidRDefault="00B50C69" w:rsidP="008A3B5D">
            <w:pPr>
              <w:suppressAutoHyphens/>
              <w:autoSpaceDE w:val="0"/>
              <w:autoSpaceDN w:val="0"/>
              <w:adjustRightInd w:val="0"/>
              <w:spacing w:line="276" w:lineRule="auto"/>
              <w:rPr>
                <w:bCs/>
              </w:rPr>
            </w:pPr>
            <w:r w:rsidRPr="009A44E0">
              <w:rPr>
                <w:bCs/>
              </w:rPr>
              <w:t>Broj planiranih prezentacija u odnosu na broj ostvarenih prezentacija</w:t>
            </w:r>
          </w:p>
        </w:tc>
      </w:tr>
    </w:tbl>
    <w:p w14:paraId="0BE2BA3E" w14:textId="77777777" w:rsidR="009D1E0E" w:rsidRPr="009A44E0" w:rsidRDefault="009D1E0E" w:rsidP="008A3B5D">
      <w:pPr>
        <w:spacing w:line="276" w:lineRule="auto"/>
        <w:rPr>
          <w:b/>
        </w:rPr>
      </w:pPr>
      <w:bookmarkStart w:id="90" w:name="_Toc60509922"/>
      <w:bookmarkStart w:id="91" w:name="_Toc61441084"/>
      <w:bookmarkStart w:id="92" w:name="_Toc61441175"/>
      <w:bookmarkStart w:id="93" w:name="_Toc62154410"/>
      <w:bookmarkStart w:id="94" w:name="_Toc62155566"/>
      <w:bookmarkStart w:id="95" w:name="_Toc64146390"/>
      <w:bookmarkStart w:id="96" w:name="_Toc64624234"/>
    </w:p>
    <w:p w14:paraId="4AF210AB" w14:textId="77777777" w:rsidR="006F752C" w:rsidRDefault="006F752C" w:rsidP="008A3B5D">
      <w:pPr>
        <w:spacing w:line="276" w:lineRule="auto"/>
        <w:rPr>
          <w:b/>
        </w:rPr>
      </w:pPr>
    </w:p>
    <w:p w14:paraId="2C732EDE" w14:textId="77777777" w:rsidR="006F752C" w:rsidRDefault="006F752C" w:rsidP="008A3B5D">
      <w:pPr>
        <w:spacing w:line="276" w:lineRule="auto"/>
        <w:rPr>
          <w:b/>
        </w:rPr>
      </w:pPr>
    </w:p>
    <w:p w14:paraId="1A0E6BCA" w14:textId="43764CF5" w:rsidR="0065290C" w:rsidRPr="009A44E0" w:rsidRDefault="00B50C69" w:rsidP="008A3B5D">
      <w:pPr>
        <w:spacing w:line="276" w:lineRule="auto"/>
        <w:jc w:val="both"/>
        <w:rPr>
          <w:b/>
        </w:rPr>
      </w:pPr>
      <w:r w:rsidRPr="009A44E0">
        <w:rPr>
          <w:b/>
        </w:rPr>
        <w:lastRenderedPageBreak/>
        <w:t>Međupovezanost</w:t>
      </w:r>
      <w:bookmarkEnd w:id="90"/>
      <w:bookmarkEnd w:id="91"/>
      <w:bookmarkEnd w:id="92"/>
      <w:bookmarkEnd w:id="93"/>
      <w:bookmarkEnd w:id="94"/>
      <w:bookmarkEnd w:id="95"/>
      <w:bookmarkEnd w:id="96"/>
    </w:p>
    <w:p w14:paraId="140F9A7E" w14:textId="77777777" w:rsidR="009D1E0E" w:rsidRPr="009A44E0" w:rsidRDefault="009D1E0E" w:rsidP="008A3B5D">
      <w:pPr>
        <w:spacing w:line="276" w:lineRule="auto"/>
        <w:jc w:val="both"/>
        <w:rPr>
          <w:b/>
          <w:sz w:val="16"/>
        </w:rPr>
      </w:pPr>
    </w:p>
    <w:p w14:paraId="2F94CB70" w14:textId="26A69A8A" w:rsidR="00A26EB8" w:rsidRPr="004D40E8" w:rsidRDefault="00B50C69" w:rsidP="008A3B5D">
      <w:pPr>
        <w:shd w:val="clear" w:color="auto" w:fill="FFFFFF" w:themeFill="background1"/>
        <w:suppressAutoHyphens/>
        <w:spacing w:line="276" w:lineRule="auto"/>
        <w:jc w:val="both"/>
      </w:pPr>
      <w:r w:rsidRPr="009A44E0">
        <w:t xml:space="preserve">S obzirom na to da je zaštita ljudskih prava horizontalna tema uključena u sektorske i više-sektorske strategije tijela državne uprave nastojat će se osigurati komplementarnost kroz sudjelovanje </w:t>
      </w:r>
      <w:r w:rsidR="00E87D1B" w:rsidRPr="009A44E0">
        <w:t xml:space="preserve">predstavnika </w:t>
      </w:r>
      <w:r w:rsidRPr="009A44E0">
        <w:t xml:space="preserve">Ureda za ljudska prava </w:t>
      </w:r>
      <w:r w:rsidR="009444BC" w:rsidRPr="009A44E0">
        <w:t xml:space="preserve">i prava nacionalnih manjina </w:t>
      </w:r>
      <w:r w:rsidR="00CA7ACA" w:rsidRPr="009A44E0">
        <w:t xml:space="preserve">Vlade Republike Hrvatske </w:t>
      </w:r>
      <w:r w:rsidRPr="009A44E0">
        <w:t>u radnim tijelima za izradu strateških dokumenata te kroz učinkovitu komunikaciju u međusektorskim tijelima koja su uključena u praćenje provedbe Nacionalnog plana.</w:t>
      </w:r>
    </w:p>
    <w:sectPr w:rsidR="00A26EB8" w:rsidRPr="004D40E8" w:rsidSect="008A3B5D">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A1D23" w14:textId="77777777" w:rsidR="003A6100" w:rsidRDefault="003A6100" w:rsidP="00B43ED9">
      <w:r>
        <w:separator/>
      </w:r>
    </w:p>
  </w:endnote>
  <w:endnote w:type="continuationSeparator" w:id="0">
    <w:p w14:paraId="7EAD8ED8" w14:textId="77777777" w:rsidR="003A6100" w:rsidRDefault="003A6100" w:rsidP="00B43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029723"/>
      <w:docPartObj>
        <w:docPartGallery w:val="Page Numbers (Bottom of Page)"/>
        <w:docPartUnique/>
      </w:docPartObj>
    </w:sdtPr>
    <w:sdtContent>
      <w:p w14:paraId="779A0CC6" w14:textId="4BF3EABA" w:rsidR="00486026" w:rsidRPr="005A4A51" w:rsidRDefault="00486026" w:rsidP="00221BCC">
        <w:pPr>
          <w:pStyle w:val="Podnoje"/>
          <w:jc w:val="center"/>
        </w:pPr>
        <w:r w:rsidRPr="005A4A51">
          <w:fldChar w:fldCharType="begin"/>
        </w:r>
        <w:r w:rsidRPr="005A4A51">
          <w:instrText>PAGE   \* MERGEFORMAT</w:instrText>
        </w:r>
        <w:r w:rsidRPr="005A4A51">
          <w:fldChar w:fldCharType="separate"/>
        </w:r>
        <w:r w:rsidR="002C26D5">
          <w:rPr>
            <w:noProof/>
          </w:rPr>
          <w:t>95</w:t>
        </w:r>
        <w:r w:rsidRPr="005A4A51">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1434428666"/>
      <w:docPartObj>
        <w:docPartGallery w:val="Page Numbers (Bottom of Page)"/>
        <w:docPartUnique/>
      </w:docPartObj>
    </w:sdtPr>
    <w:sdtContent>
      <w:p w14:paraId="71818C4D" w14:textId="45450BB0" w:rsidR="00486026" w:rsidRPr="000631A3" w:rsidRDefault="00486026">
        <w:pPr>
          <w:pStyle w:val="Podnoje"/>
          <w:jc w:val="center"/>
          <w:rPr>
            <w:sz w:val="20"/>
          </w:rPr>
        </w:pPr>
        <w:r w:rsidRPr="000631A3">
          <w:rPr>
            <w:sz w:val="20"/>
          </w:rPr>
          <w:fldChar w:fldCharType="begin"/>
        </w:r>
        <w:r w:rsidRPr="000631A3">
          <w:rPr>
            <w:sz w:val="20"/>
          </w:rPr>
          <w:instrText>PAGE   \* MERGEFORMAT</w:instrText>
        </w:r>
        <w:r w:rsidRPr="000631A3">
          <w:rPr>
            <w:sz w:val="20"/>
          </w:rPr>
          <w:fldChar w:fldCharType="separate"/>
        </w:r>
        <w:r w:rsidR="002C26D5">
          <w:rPr>
            <w:noProof/>
            <w:sz w:val="20"/>
          </w:rPr>
          <w:t>119</w:t>
        </w:r>
        <w:r w:rsidRPr="000631A3">
          <w:rPr>
            <w:sz w:val="20"/>
          </w:rPr>
          <w:fldChar w:fldCharType="end"/>
        </w:r>
      </w:p>
    </w:sdtContent>
  </w:sdt>
  <w:p w14:paraId="748F481C" w14:textId="77777777" w:rsidR="00486026" w:rsidRDefault="0048602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6C536" w14:textId="77777777" w:rsidR="003A6100" w:rsidRDefault="003A6100" w:rsidP="00B43ED9">
      <w:r>
        <w:separator/>
      </w:r>
    </w:p>
  </w:footnote>
  <w:footnote w:type="continuationSeparator" w:id="0">
    <w:p w14:paraId="49C214E1" w14:textId="77777777" w:rsidR="003A6100" w:rsidRDefault="003A6100" w:rsidP="00B43ED9">
      <w:r>
        <w:continuationSeparator/>
      </w:r>
    </w:p>
  </w:footnote>
  <w:footnote w:id="1">
    <w:p w14:paraId="5EB8F80E" w14:textId="77777777" w:rsidR="00486026" w:rsidRDefault="00486026"/>
    <w:p w14:paraId="1BBE2C39" w14:textId="64D40232" w:rsidR="00486026" w:rsidRPr="00271D97" w:rsidRDefault="00486026">
      <w:pPr>
        <w:pStyle w:val="Tekstfusnote"/>
        <w:rPr>
          <w:szCs w:val="18"/>
        </w:rPr>
      </w:pPr>
    </w:p>
  </w:footnote>
  <w:footnote w:id="2">
    <w:p w14:paraId="2502F667" w14:textId="77589155" w:rsidR="00486026" w:rsidRPr="000738F3" w:rsidRDefault="00486026" w:rsidP="00EF3BD9">
      <w:pPr>
        <w:pStyle w:val="Tekstfusnote"/>
      </w:pPr>
      <w:r w:rsidRPr="000B52E0">
        <w:rPr>
          <w:rStyle w:val="Referencafusnote"/>
          <w:rFonts w:asciiTheme="majorHAnsi" w:hAnsiTheme="majorHAnsi" w:cstheme="majorHAnsi"/>
        </w:rPr>
        <w:footnoteRef/>
      </w:r>
      <w:r w:rsidRPr="000B52E0">
        <w:rPr>
          <w:rFonts w:asciiTheme="majorHAnsi" w:hAnsiTheme="majorHAnsi" w:cstheme="majorHAns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00313" w14:textId="77777777" w:rsidR="00486026" w:rsidRDefault="00486026">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506A328"/>
    <w:lvl w:ilvl="0">
      <w:start w:val="1"/>
      <w:numFmt w:val="decimal"/>
      <w:lvlText w:val="%1."/>
      <w:lvlJc w:val="left"/>
      <w:pPr>
        <w:tabs>
          <w:tab w:val="num" w:pos="1558"/>
        </w:tabs>
        <w:ind w:left="1558" w:hanging="360"/>
      </w:pPr>
    </w:lvl>
  </w:abstractNum>
  <w:abstractNum w:abstractNumId="1" w15:restartNumberingAfterBreak="0">
    <w:nsid w:val="FFFFFF7D"/>
    <w:multiLevelType w:val="singleLevel"/>
    <w:tmpl w:val="7172B1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3EE5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D1AB5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E8F3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C61B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8B09E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006A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48CC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A689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E1820"/>
    <w:multiLevelType w:val="multilevel"/>
    <w:tmpl w:val="6ECADAC4"/>
    <w:lvl w:ilvl="0">
      <w:start w:val="1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018F7649"/>
    <w:multiLevelType w:val="multilevel"/>
    <w:tmpl w:val="EAC64F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04CC2E7D"/>
    <w:multiLevelType w:val="multilevel"/>
    <w:tmpl w:val="796C8E4A"/>
    <w:lvl w:ilvl="0">
      <w:start w:val="1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05136B6E"/>
    <w:multiLevelType w:val="hybridMultilevel"/>
    <w:tmpl w:val="3ED27C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051C377B"/>
    <w:multiLevelType w:val="multilevel"/>
    <w:tmpl w:val="A43C3E68"/>
    <w:lvl w:ilvl="0">
      <w:start w:val="1"/>
      <w:numFmt w:val="decimal"/>
      <w:lvlText w:val="%1."/>
      <w:lvlJc w:val="left"/>
      <w:pPr>
        <w:ind w:left="720" w:hanging="360"/>
      </w:pPr>
      <w:rPr>
        <w:rFonts w:hint="default"/>
      </w:rPr>
    </w:lvl>
    <w:lvl w:ilvl="1">
      <w:start w:val="1"/>
      <w:numFmt w:val="decimal"/>
      <w:isLgl/>
      <w:lvlText w:val="%1.%2."/>
      <w:lvlJc w:val="left"/>
      <w:pPr>
        <w:ind w:left="1886" w:hanging="360"/>
      </w:pPr>
      <w:rPr>
        <w:rFonts w:hint="default"/>
      </w:rPr>
    </w:lvl>
    <w:lvl w:ilvl="2">
      <w:start w:val="1"/>
      <w:numFmt w:val="lowerRoman"/>
      <w:isLgl/>
      <w:lvlText w:val="%1.%2.%3."/>
      <w:lvlJc w:val="left"/>
      <w:pPr>
        <w:ind w:left="3772" w:hanging="1080"/>
      </w:pPr>
      <w:rPr>
        <w:rFonts w:hint="default"/>
      </w:rPr>
    </w:lvl>
    <w:lvl w:ilvl="3">
      <w:start w:val="1"/>
      <w:numFmt w:val="decimal"/>
      <w:isLgl/>
      <w:lvlText w:val="%1.%2.%3.%4."/>
      <w:lvlJc w:val="left"/>
      <w:pPr>
        <w:ind w:left="4578" w:hanging="720"/>
      </w:pPr>
      <w:rPr>
        <w:rFonts w:hint="default"/>
      </w:rPr>
    </w:lvl>
    <w:lvl w:ilvl="4">
      <w:start w:val="1"/>
      <w:numFmt w:val="decimal"/>
      <w:isLgl/>
      <w:lvlText w:val="%1.%2.%3.%4.%5."/>
      <w:lvlJc w:val="left"/>
      <w:pPr>
        <w:ind w:left="5744" w:hanging="720"/>
      </w:pPr>
      <w:rPr>
        <w:rFonts w:hint="default"/>
      </w:rPr>
    </w:lvl>
    <w:lvl w:ilvl="5">
      <w:start w:val="1"/>
      <w:numFmt w:val="decimal"/>
      <w:isLgl/>
      <w:lvlText w:val="%1.%2.%3.%4.%5.%6."/>
      <w:lvlJc w:val="left"/>
      <w:pPr>
        <w:ind w:left="7270" w:hanging="1080"/>
      </w:pPr>
      <w:rPr>
        <w:rFonts w:hint="default"/>
      </w:rPr>
    </w:lvl>
    <w:lvl w:ilvl="6">
      <w:start w:val="1"/>
      <w:numFmt w:val="decimal"/>
      <w:isLgl/>
      <w:lvlText w:val="%1.%2.%3.%4.%5.%6.%7."/>
      <w:lvlJc w:val="left"/>
      <w:pPr>
        <w:ind w:left="8436" w:hanging="1080"/>
      </w:pPr>
      <w:rPr>
        <w:rFonts w:hint="default"/>
      </w:rPr>
    </w:lvl>
    <w:lvl w:ilvl="7">
      <w:start w:val="1"/>
      <w:numFmt w:val="decimal"/>
      <w:isLgl/>
      <w:lvlText w:val="%1.%2.%3.%4.%5.%6.%7.%8."/>
      <w:lvlJc w:val="left"/>
      <w:pPr>
        <w:ind w:left="9602" w:hanging="1080"/>
      </w:pPr>
      <w:rPr>
        <w:rFonts w:hint="default"/>
      </w:rPr>
    </w:lvl>
    <w:lvl w:ilvl="8">
      <w:start w:val="1"/>
      <w:numFmt w:val="decimal"/>
      <w:isLgl/>
      <w:lvlText w:val="%1.%2.%3.%4.%5.%6.%7.%8.%9."/>
      <w:lvlJc w:val="left"/>
      <w:pPr>
        <w:ind w:left="11128" w:hanging="1440"/>
      </w:pPr>
      <w:rPr>
        <w:rFonts w:hint="default"/>
      </w:rPr>
    </w:lvl>
  </w:abstractNum>
  <w:abstractNum w:abstractNumId="15" w15:restartNumberingAfterBreak="0">
    <w:nsid w:val="052640D2"/>
    <w:multiLevelType w:val="hybridMultilevel"/>
    <w:tmpl w:val="1790745E"/>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6" w15:restartNumberingAfterBreak="0">
    <w:nsid w:val="069833B7"/>
    <w:multiLevelType w:val="hybridMultilevel"/>
    <w:tmpl w:val="82DA860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0823474E"/>
    <w:multiLevelType w:val="multilevel"/>
    <w:tmpl w:val="796C8E4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08362AFC"/>
    <w:multiLevelType w:val="multilevel"/>
    <w:tmpl w:val="3AAEA62A"/>
    <w:lvl w:ilvl="0">
      <w:start w:val="11"/>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cstheme="maj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089904D9"/>
    <w:multiLevelType w:val="multilevel"/>
    <w:tmpl w:val="A78298B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1.%2.%3."/>
      <w:lvlJc w:val="left"/>
      <w:pPr>
        <w:ind w:left="1800" w:hanging="108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0A0D36A2"/>
    <w:multiLevelType w:val="hybridMultilevel"/>
    <w:tmpl w:val="33FA6A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0AC83D8A"/>
    <w:multiLevelType w:val="multilevel"/>
    <w:tmpl w:val="80468A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0B160897"/>
    <w:multiLevelType w:val="hybridMultilevel"/>
    <w:tmpl w:val="66F644B8"/>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0DA52AE2"/>
    <w:multiLevelType w:val="multilevel"/>
    <w:tmpl w:val="A78298B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1.%2.%3."/>
      <w:lvlJc w:val="left"/>
      <w:pPr>
        <w:ind w:left="1800" w:hanging="108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F612699"/>
    <w:multiLevelType w:val="hybridMultilevel"/>
    <w:tmpl w:val="F196C5C6"/>
    <w:lvl w:ilvl="0" w:tplc="041A0001">
      <w:start w:val="1"/>
      <w:numFmt w:val="bullet"/>
      <w:lvlText w:val=""/>
      <w:lvlJc w:val="left"/>
      <w:pPr>
        <w:ind w:left="2487" w:hanging="360"/>
      </w:pPr>
      <w:rPr>
        <w:rFonts w:ascii="Symbol" w:hAnsi="Symbol" w:hint="default"/>
      </w:rPr>
    </w:lvl>
    <w:lvl w:ilvl="1" w:tplc="041A0003" w:tentative="1">
      <w:start w:val="1"/>
      <w:numFmt w:val="bullet"/>
      <w:lvlText w:val="o"/>
      <w:lvlJc w:val="left"/>
      <w:pPr>
        <w:ind w:left="3207" w:hanging="360"/>
      </w:pPr>
      <w:rPr>
        <w:rFonts w:ascii="Courier New" w:hAnsi="Courier New" w:cs="Courier New" w:hint="default"/>
      </w:rPr>
    </w:lvl>
    <w:lvl w:ilvl="2" w:tplc="041A0005" w:tentative="1">
      <w:start w:val="1"/>
      <w:numFmt w:val="bullet"/>
      <w:lvlText w:val=""/>
      <w:lvlJc w:val="left"/>
      <w:pPr>
        <w:ind w:left="3927" w:hanging="360"/>
      </w:pPr>
      <w:rPr>
        <w:rFonts w:ascii="Wingdings" w:hAnsi="Wingdings" w:hint="default"/>
      </w:rPr>
    </w:lvl>
    <w:lvl w:ilvl="3" w:tplc="041A0001" w:tentative="1">
      <w:start w:val="1"/>
      <w:numFmt w:val="bullet"/>
      <w:lvlText w:val=""/>
      <w:lvlJc w:val="left"/>
      <w:pPr>
        <w:ind w:left="4647" w:hanging="360"/>
      </w:pPr>
      <w:rPr>
        <w:rFonts w:ascii="Symbol" w:hAnsi="Symbol" w:hint="default"/>
      </w:rPr>
    </w:lvl>
    <w:lvl w:ilvl="4" w:tplc="041A0003" w:tentative="1">
      <w:start w:val="1"/>
      <w:numFmt w:val="bullet"/>
      <w:lvlText w:val="o"/>
      <w:lvlJc w:val="left"/>
      <w:pPr>
        <w:ind w:left="5367" w:hanging="360"/>
      </w:pPr>
      <w:rPr>
        <w:rFonts w:ascii="Courier New" w:hAnsi="Courier New" w:cs="Courier New" w:hint="default"/>
      </w:rPr>
    </w:lvl>
    <w:lvl w:ilvl="5" w:tplc="041A0005" w:tentative="1">
      <w:start w:val="1"/>
      <w:numFmt w:val="bullet"/>
      <w:lvlText w:val=""/>
      <w:lvlJc w:val="left"/>
      <w:pPr>
        <w:ind w:left="6087" w:hanging="360"/>
      </w:pPr>
      <w:rPr>
        <w:rFonts w:ascii="Wingdings" w:hAnsi="Wingdings" w:hint="default"/>
      </w:rPr>
    </w:lvl>
    <w:lvl w:ilvl="6" w:tplc="041A0001" w:tentative="1">
      <w:start w:val="1"/>
      <w:numFmt w:val="bullet"/>
      <w:lvlText w:val=""/>
      <w:lvlJc w:val="left"/>
      <w:pPr>
        <w:ind w:left="6807" w:hanging="360"/>
      </w:pPr>
      <w:rPr>
        <w:rFonts w:ascii="Symbol" w:hAnsi="Symbol" w:hint="default"/>
      </w:rPr>
    </w:lvl>
    <w:lvl w:ilvl="7" w:tplc="041A0003" w:tentative="1">
      <w:start w:val="1"/>
      <w:numFmt w:val="bullet"/>
      <w:lvlText w:val="o"/>
      <w:lvlJc w:val="left"/>
      <w:pPr>
        <w:ind w:left="7527" w:hanging="360"/>
      </w:pPr>
      <w:rPr>
        <w:rFonts w:ascii="Courier New" w:hAnsi="Courier New" w:cs="Courier New" w:hint="default"/>
      </w:rPr>
    </w:lvl>
    <w:lvl w:ilvl="8" w:tplc="041A0005" w:tentative="1">
      <w:start w:val="1"/>
      <w:numFmt w:val="bullet"/>
      <w:lvlText w:val=""/>
      <w:lvlJc w:val="left"/>
      <w:pPr>
        <w:ind w:left="8247" w:hanging="360"/>
      </w:pPr>
      <w:rPr>
        <w:rFonts w:ascii="Wingdings" w:hAnsi="Wingdings" w:hint="default"/>
      </w:rPr>
    </w:lvl>
  </w:abstractNum>
  <w:abstractNum w:abstractNumId="25" w15:restartNumberingAfterBreak="0">
    <w:nsid w:val="0FB84756"/>
    <w:multiLevelType w:val="multilevel"/>
    <w:tmpl w:val="EAC64F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26" w15:restartNumberingAfterBreak="0">
    <w:nsid w:val="112A2F6E"/>
    <w:multiLevelType w:val="multilevel"/>
    <w:tmpl w:val="B2E8EEDC"/>
    <w:lvl w:ilvl="0">
      <w:start w:val="4"/>
      <w:numFmt w:val="decimal"/>
      <w:lvlText w:val="%1."/>
      <w:lvlJc w:val="left"/>
      <w:pPr>
        <w:ind w:left="360" w:hanging="360"/>
      </w:pPr>
      <w:rPr>
        <w:rFonts w:hint="default"/>
      </w:rPr>
    </w:lvl>
    <w:lvl w:ilvl="1">
      <w:start w:val="3"/>
      <w:numFmt w:val="decimal"/>
      <w:lvlText w:val="%1.%2."/>
      <w:lvlJc w:val="left"/>
      <w:pPr>
        <w:ind w:left="904" w:hanging="360"/>
      </w:pPr>
      <w:rPr>
        <w:rFonts w:hint="default"/>
      </w:rPr>
    </w:lvl>
    <w:lvl w:ilvl="2">
      <w:start w:val="1"/>
      <w:numFmt w:val="decimal"/>
      <w:lvlText w:val="%1.%2.%3."/>
      <w:lvlJc w:val="left"/>
      <w:pPr>
        <w:ind w:left="1808" w:hanging="720"/>
      </w:pPr>
      <w:rPr>
        <w:rFonts w:hint="default"/>
      </w:rPr>
    </w:lvl>
    <w:lvl w:ilvl="3">
      <w:start w:val="1"/>
      <w:numFmt w:val="decimal"/>
      <w:lvlText w:val="%1.%2.%3.%4."/>
      <w:lvlJc w:val="left"/>
      <w:pPr>
        <w:ind w:left="2352" w:hanging="720"/>
      </w:pPr>
      <w:rPr>
        <w:rFonts w:hint="default"/>
      </w:rPr>
    </w:lvl>
    <w:lvl w:ilvl="4">
      <w:start w:val="1"/>
      <w:numFmt w:val="decimal"/>
      <w:lvlText w:val="%1.%2.%3.%4.%5."/>
      <w:lvlJc w:val="left"/>
      <w:pPr>
        <w:ind w:left="2896" w:hanging="720"/>
      </w:pPr>
      <w:rPr>
        <w:rFonts w:hint="default"/>
      </w:rPr>
    </w:lvl>
    <w:lvl w:ilvl="5">
      <w:start w:val="1"/>
      <w:numFmt w:val="decimal"/>
      <w:lvlText w:val="%1.%2.%3.%4.%5.%6."/>
      <w:lvlJc w:val="left"/>
      <w:pPr>
        <w:ind w:left="3800" w:hanging="1080"/>
      </w:pPr>
      <w:rPr>
        <w:rFonts w:hint="default"/>
      </w:rPr>
    </w:lvl>
    <w:lvl w:ilvl="6">
      <w:start w:val="1"/>
      <w:numFmt w:val="decimal"/>
      <w:lvlText w:val="%1.%2.%3.%4.%5.%6.%7."/>
      <w:lvlJc w:val="left"/>
      <w:pPr>
        <w:ind w:left="4344" w:hanging="1080"/>
      </w:pPr>
      <w:rPr>
        <w:rFonts w:hint="default"/>
      </w:rPr>
    </w:lvl>
    <w:lvl w:ilvl="7">
      <w:start w:val="1"/>
      <w:numFmt w:val="decimal"/>
      <w:lvlText w:val="%1.%2.%3.%4.%5.%6.%7.%8."/>
      <w:lvlJc w:val="left"/>
      <w:pPr>
        <w:ind w:left="4888" w:hanging="1080"/>
      </w:pPr>
      <w:rPr>
        <w:rFonts w:hint="default"/>
      </w:rPr>
    </w:lvl>
    <w:lvl w:ilvl="8">
      <w:start w:val="1"/>
      <w:numFmt w:val="decimal"/>
      <w:lvlText w:val="%1.%2.%3.%4.%5.%6.%7.%8.%9."/>
      <w:lvlJc w:val="left"/>
      <w:pPr>
        <w:ind w:left="5792" w:hanging="1440"/>
      </w:pPr>
      <w:rPr>
        <w:rFonts w:hint="default"/>
      </w:rPr>
    </w:lvl>
  </w:abstractNum>
  <w:abstractNum w:abstractNumId="27" w15:restartNumberingAfterBreak="0">
    <w:nsid w:val="138460A4"/>
    <w:multiLevelType w:val="multilevel"/>
    <w:tmpl w:val="D1C40220"/>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8" w15:restartNumberingAfterBreak="0">
    <w:nsid w:val="13CD48E2"/>
    <w:multiLevelType w:val="hybridMultilevel"/>
    <w:tmpl w:val="A4DAE9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13D51650"/>
    <w:multiLevelType w:val="multilevel"/>
    <w:tmpl w:val="6A1A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54C2D1B"/>
    <w:multiLevelType w:val="hybridMultilevel"/>
    <w:tmpl w:val="4B66FA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15910F0D"/>
    <w:multiLevelType w:val="hybridMultilevel"/>
    <w:tmpl w:val="285A84FC"/>
    <w:lvl w:ilvl="0" w:tplc="2BFCD0FC">
      <w:start w:val="1"/>
      <w:numFmt w:val="bullet"/>
      <w:lvlText w:val=""/>
      <w:lvlJc w:val="left"/>
      <w:pPr>
        <w:ind w:left="718" w:hanging="360"/>
      </w:pPr>
      <w:rPr>
        <w:rFonts w:ascii="Symbol" w:hAnsi="Symbol" w:hint="default"/>
      </w:rPr>
    </w:lvl>
    <w:lvl w:ilvl="1" w:tplc="041A0003" w:tentative="1">
      <w:start w:val="1"/>
      <w:numFmt w:val="bullet"/>
      <w:lvlText w:val="o"/>
      <w:lvlJc w:val="left"/>
      <w:pPr>
        <w:ind w:left="1438" w:hanging="360"/>
      </w:pPr>
      <w:rPr>
        <w:rFonts w:ascii="Courier New" w:hAnsi="Courier New" w:cs="Courier New" w:hint="default"/>
      </w:rPr>
    </w:lvl>
    <w:lvl w:ilvl="2" w:tplc="041A0005" w:tentative="1">
      <w:start w:val="1"/>
      <w:numFmt w:val="bullet"/>
      <w:lvlText w:val=""/>
      <w:lvlJc w:val="left"/>
      <w:pPr>
        <w:ind w:left="2158" w:hanging="360"/>
      </w:pPr>
      <w:rPr>
        <w:rFonts w:ascii="Wingdings" w:hAnsi="Wingdings" w:hint="default"/>
      </w:rPr>
    </w:lvl>
    <w:lvl w:ilvl="3" w:tplc="041A0001" w:tentative="1">
      <w:start w:val="1"/>
      <w:numFmt w:val="bullet"/>
      <w:lvlText w:val=""/>
      <w:lvlJc w:val="left"/>
      <w:pPr>
        <w:ind w:left="2878" w:hanging="360"/>
      </w:pPr>
      <w:rPr>
        <w:rFonts w:ascii="Symbol" w:hAnsi="Symbol" w:hint="default"/>
      </w:rPr>
    </w:lvl>
    <w:lvl w:ilvl="4" w:tplc="041A0003" w:tentative="1">
      <w:start w:val="1"/>
      <w:numFmt w:val="bullet"/>
      <w:lvlText w:val="o"/>
      <w:lvlJc w:val="left"/>
      <w:pPr>
        <w:ind w:left="3598" w:hanging="360"/>
      </w:pPr>
      <w:rPr>
        <w:rFonts w:ascii="Courier New" w:hAnsi="Courier New" w:cs="Courier New" w:hint="default"/>
      </w:rPr>
    </w:lvl>
    <w:lvl w:ilvl="5" w:tplc="041A0005" w:tentative="1">
      <w:start w:val="1"/>
      <w:numFmt w:val="bullet"/>
      <w:lvlText w:val=""/>
      <w:lvlJc w:val="left"/>
      <w:pPr>
        <w:ind w:left="4318" w:hanging="360"/>
      </w:pPr>
      <w:rPr>
        <w:rFonts w:ascii="Wingdings" w:hAnsi="Wingdings" w:hint="default"/>
      </w:rPr>
    </w:lvl>
    <w:lvl w:ilvl="6" w:tplc="041A0001" w:tentative="1">
      <w:start w:val="1"/>
      <w:numFmt w:val="bullet"/>
      <w:lvlText w:val=""/>
      <w:lvlJc w:val="left"/>
      <w:pPr>
        <w:ind w:left="5038" w:hanging="360"/>
      </w:pPr>
      <w:rPr>
        <w:rFonts w:ascii="Symbol" w:hAnsi="Symbol" w:hint="default"/>
      </w:rPr>
    </w:lvl>
    <w:lvl w:ilvl="7" w:tplc="041A0003" w:tentative="1">
      <w:start w:val="1"/>
      <w:numFmt w:val="bullet"/>
      <w:lvlText w:val="o"/>
      <w:lvlJc w:val="left"/>
      <w:pPr>
        <w:ind w:left="5758" w:hanging="360"/>
      </w:pPr>
      <w:rPr>
        <w:rFonts w:ascii="Courier New" w:hAnsi="Courier New" w:cs="Courier New" w:hint="default"/>
      </w:rPr>
    </w:lvl>
    <w:lvl w:ilvl="8" w:tplc="041A0005" w:tentative="1">
      <w:start w:val="1"/>
      <w:numFmt w:val="bullet"/>
      <w:lvlText w:val=""/>
      <w:lvlJc w:val="left"/>
      <w:pPr>
        <w:ind w:left="6478" w:hanging="360"/>
      </w:pPr>
      <w:rPr>
        <w:rFonts w:ascii="Wingdings" w:hAnsi="Wingdings" w:hint="default"/>
      </w:rPr>
    </w:lvl>
  </w:abstractNum>
  <w:abstractNum w:abstractNumId="32" w15:restartNumberingAfterBreak="0">
    <w:nsid w:val="16254CDE"/>
    <w:multiLevelType w:val="multilevel"/>
    <w:tmpl w:val="4224C87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Roman"/>
      <w:lvlText w:val="%1.%2.%3."/>
      <w:lvlJc w:val="left"/>
      <w:pPr>
        <w:ind w:left="2520" w:hanging="10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16340868"/>
    <w:multiLevelType w:val="multilevel"/>
    <w:tmpl w:val="38E0653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Roman"/>
      <w:lvlText w:val="%1.%2.%3."/>
      <w:lvlJc w:val="left"/>
      <w:pPr>
        <w:ind w:left="2520" w:hanging="10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17084064"/>
    <w:multiLevelType w:val="hybridMultilevel"/>
    <w:tmpl w:val="171848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195F027E"/>
    <w:multiLevelType w:val="hybridMultilevel"/>
    <w:tmpl w:val="94B423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197675EE"/>
    <w:multiLevelType w:val="multilevel"/>
    <w:tmpl w:val="105E64B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19D23366"/>
    <w:multiLevelType w:val="hybridMultilevel"/>
    <w:tmpl w:val="73003B4A"/>
    <w:lvl w:ilvl="0" w:tplc="515A6F76">
      <w:start w:val="1"/>
      <w:numFmt w:val="decimal"/>
      <w:lvlText w:val="%1."/>
      <w:lvlJc w:val="left"/>
      <w:pPr>
        <w:ind w:left="360" w:firstLine="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19FB6799"/>
    <w:multiLevelType w:val="hybridMultilevel"/>
    <w:tmpl w:val="4446A81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9" w15:restartNumberingAfterBreak="0">
    <w:nsid w:val="1B251D7E"/>
    <w:multiLevelType w:val="multilevel"/>
    <w:tmpl w:val="FEC8D59A"/>
    <w:lvl w:ilvl="0">
      <w:start w:val="4"/>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low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1B7D3DCE"/>
    <w:multiLevelType w:val="multilevel"/>
    <w:tmpl w:val="F6ACD0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1F094C3E"/>
    <w:multiLevelType w:val="multilevel"/>
    <w:tmpl w:val="46A20AB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42" w15:restartNumberingAfterBreak="0">
    <w:nsid w:val="1FD73720"/>
    <w:multiLevelType w:val="multilevel"/>
    <w:tmpl w:val="796C8E4A"/>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43" w15:restartNumberingAfterBreak="0">
    <w:nsid w:val="1FD9790E"/>
    <w:multiLevelType w:val="multilevel"/>
    <w:tmpl w:val="E1B21D5A"/>
    <w:lvl w:ilvl="0">
      <w:start w:val="2"/>
      <w:numFmt w:val="decimal"/>
      <w:lvlText w:val="%1."/>
      <w:lvlJc w:val="left"/>
      <w:pPr>
        <w:ind w:left="360" w:hanging="360"/>
      </w:pPr>
      <w:rPr>
        <w:rFonts w:hint="default"/>
      </w:rPr>
    </w:lvl>
    <w:lvl w:ilvl="1">
      <w:start w:val="1"/>
      <w:numFmt w:val="decimal"/>
      <w:lvlText w:val="%1.%2."/>
      <w:lvlJc w:val="left"/>
      <w:pPr>
        <w:ind w:left="978" w:hanging="360"/>
      </w:pPr>
      <w:rPr>
        <w:rFonts w:hint="default"/>
      </w:rPr>
    </w:lvl>
    <w:lvl w:ilvl="2">
      <w:start w:val="1"/>
      <w:numFmt w:val="decimal"/>
      <w:lvlText w:val="%1.%2.%3."/>
      <w:lvlJc w:val="left"/>
      <w:pPr>
        <w:ind w:left="1956" w:hanging="720"/>
      </w:pPr>
      <w:rPr>
        <w:rFonts w:hint="default"/>
      </w:rPr>
    </w:lvl>
    <w:lvl w:ilvl="3">
      <w:start w:val="1"/>
      <w:numFmt w:val="decimal"/>
      <w:lvlText w:val="%1.%2.%3.%4."/>
      <w:lvlJc w:val="left"/>
      <w:pPr>
        <w:ind w:left="2574" w:hanging="720"/>
      </w:pPr>
      <w:rPr>
        <w:rFonts w:hint="default"/>
      </w:rPr>
    </w:lvl>
    <w:lvl w:ilvl="4">
      <w:start w:val="1"/>
      <w:numFmt w:val="decimal"/>
      <w:lvlText w:val="%1.%2.%3.%4.%5."/>
      <w:lvlJc w:val="left"/>
      <w:pPr>
        <w:ind w:left="3192" w:hanging="720"/>
      </w:pPr>
      <w:rPr>
        <w:rFonts w:hint="default"/>
      </w:rPr>
    </w:lvl>
    <w:lvl w:ilvl="5">
      <w:start w:val="1"/>
      <w:numFmt w:val="decimal"/>
      <w:lvlText w:val="%1.%2.%3.%4.%5.%6."/>
      <w:lvlJc w:val="left"/>
      <w:pPr>
        <w:ind w:left="4170" w:hanging="1080"/>
      </w:pPr>
      <w:rPr>
        <w:rFonts w:hint="default"/>
      </w:rPr>
    </w:lvl>
    <w:lvl w:ilvl="6">
      <w:start w:val="1"/>
      <w:numFmt w:val="decimal"/>
      <w:lvlText w:val="%1.%2.%3.%4.%5.%6.%7."/>
      <w:lvlJc w:val="left"/>
      <w:pPr>
        <w:ind w:left="4788" w:hanging="1080"/>
      </w:pPr>
      <w:rPr>
        <w:rFonts w:hint="default"/>
      </w:rPr>
    </w:lvl>
    <w:lvl w:ilvl="7">
      <w:start w:val="1"/>
      <w:numFmt w:val="decimal"/>
      <w:lvlText w:val="%1.%2.%3.%4.%5.%6.%7.%8."/>
      <w:lvlJc w:val="left"/>
      <w:pPr>
        <w:ind w:left="5406" w:hanging="1080"/>
      </w:pPr>
      <w:rPr>
        <w:rFonts w:hint="default"/>
      </w:rPr>
    </w:lvl>
    <w:lvl w:ilvl="8">
      <w:start w:val="1"/>
      <w:numFmt w:val="decimal"/>
      <w:lvlText w:val="%1.%2.%3.%4.%5.%6.%7.%8.%9."/>
      <w:lvlJc w:val="left"/>
      <w:pPr>
        <w:ind w:left="6384" w:hanging="1440"/>
      </w:pPr>
      <w:rPr>
        <w:rFonts w:hint="default"/>
      </w:rPr>
    </w:lvl>
  </w:abstractNum>
  <w:abstractNum w:abstractNumId="44" w15:restartNumberingAfterBreak="0">
    <w:nsid w:val="20947951"/>
    <w:multiLevelType w:val="multilevel"/>
    <w:tmpl w:val="796C8E4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2251466D"/>
    <w:multiLevelType w:val="hybridMultilevel"/>
    <w:tmpl w:val="E5B634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39F3FBD"/>
    <w:multiLevelType w:val="multilevel"/>
    <w:tmpl w:val="067C407A"/>
    <w:lvl w:ilvl="0">
      <w:start w:val="1"/>
      <w:numFmt w:val="decimal"/>
      <w:lvlText w:val="%1."/>
      <w:lvlJc w:val="left"/>
      <w:pPr>
        <w:ind w:left="1526" w:hanging="360"/>
      </w:pPr>
    </w:lvl>
    <w:lvl w:ilvl="1">
      <w:start w:val="1"/>
      <w:numFmt w:val="decimal"/>
      <w:isLgl/>
      <w:lvlText w:val="%1.%2."/>
      <w:lvlJc w:val="left"/>
      <w:pPr>
        <w:ind w:left="1526" w:hanging="360"/>
      </w:pPr>
      <w:rPr>
        <w:rFonts w:hint="default"/>
      </w:rPr>
    </w:lvl>
    <w:lvl w:ilvl="2">
      <w:start w:val="1"/>
      <w:numFmt w:val="decimal"/>
      <w:isLgl/>
      <w:lvlText w:val="%1.%2.%3."/>
      <w:lvlJc w:val="left"/>
      <w:pPr>
        <w:ind w:left="1886" w:hanging="720"/>
      </w:pPr>
      <w:rPr>
        <w:rFonts w:hint="default"/>
      </w:rPr>
    </w:lvl>
    <w:lvl w:ilvl="3">
      <w:start w:val="1"/>
      <w:numFmt w:val="decimal"/>
      <w:isLgl/>
      <w:lvlText w:val="%1.%2.%3.%4."/>
      <w:lvlJc w:val="left"/>
      <w:pPr>
        <w:ind w:left="1886" w:hanging="720"/>
      </w:pPr>
      <w:rPr>
        <w:rFonts w:hint="default"/>
      </w:rPr>
    </w:lvl>
    <w:lvl w:ilvl="4">
      <w:start w:val="1"/>
      <w:numFmt w:val="decimal"/>
      <w:isLgl/>
      <w:lvlText w:val="%1.%2.%3.%4.%5."/>
      <w:lvlJc w:val="left"/>
      <w:pPr>
        <w:ind w:left="1886" w:hanging="720"/>
      </w:pPr>
      <w:rPr>
        <w:rFonts w:hint="default"/>
      </w:rPr>
    </w:lvl>
    <w:lvl w:ilvl="5">
      <w:start w:val="1"/>
      <w:numFmt w:val="decimal"/>
      <w:isLgl/>
      <w:lvlText w:val="%1.%2.%3.%4.%5.%6."/>
      <w:lvlJc w:val="left"/>
      <w:pPr>
        <w:ind w:left="2246" w:hanging="1080"/>
      </w:pPr>
      <w:rPr>
        <w:rFonts w:hint="default"/>
      </w:rPr>
    </w:lvl>
    <w:lvl w:ilvl="6">
      <w:start w:val="1"/>
      <w:numFmt w:val="decimal"/>
      <w:isLgl/>
      <w:lvlText w:val="%1.%2.%3.%4.%5.%6.%7."/>
      <w:lvlJc w:val="left"/>
      <w:pPr>
        <w:ind w:left="2246" w:hanging="1080"/>
      </w:pPr>
      <w:rPr>
        <w:rFonts w:hint="default"/>
      </w:rPr>
    </w:lvl>
    <w:lvl w:ilvl="7">
      <w:start w:val="1"/>
      <w:numFmt w:val="decimal"/>
      <w:isLgl/>
      <w:lvlText w:val="%1.%2.%3.%4.%5.%6.%7.%8."/>
      <w:lvlJc w:val="left"/>
      <w:pPr>
        <w:ind w:left="2246" w:hanging="1080"/>
      </w:pPr>
      <w:rPr>
        <w:rFonts w:hint="default"/>
      </w:rPr>
    </w:lvl>
    <w:lvl w:ilvl="8">
      <w:start w:val="1"/>
      <w:numFmt w:val="decimal"/>
      <w:isLgl/>
      <w:lvlText w:val="%1.%2.%3.%4.%5.%6.%7.%8.%9."/>
      <w:lvlJc w:val="left"/>
      <w:pPr>
        <w:ind w:left="2606" w:hanging="1440"/>
      </w:pPr>
      <w:rPr>
        <w:rFonts w:hint="default"/>
      </w:rPr>
    </w:lvl>
  </w:abstractNum>
  <w:abstractNum w:abstractNumId="47" w15:restartNumberingAfterBreak="0">
    <w:nsid w:val="26071784"/>
    <w:multiLevelType w:val="hybridMultilevel"/>
    <w:tmpl w:val="6D4EE730"/>
    <w:lvl w:ilvl="0" w:tplc="634CB842">
      <w:start w:val="13"/>
      <w:numFmt w:val="decimal"/>
      <w:lvlText w:val="%1."/>
      <w:lvlJc w:val="left"/>
      <w:pPr>
        <w:ind w:left="394" w:hanging="360"/>
      </w:pPr>
      <w:rPr>
        <w:rFonts w:hint="default"/>
      </w:rPr>
    </w:lvl>
    <w:lvl w:ilvl="1" w:tplc="041A0019" w:tentative="1">
      <w:start w:val="1"/>
      <w:numFmt w:val="lowerLetter"/>
      <w:lvlText w:val="%2."/>
      <w:lvlJc w:val="left"/>
      <w:pPr>
        <w:ind w:left="1114" w:hanging="360"/>
      </w:pPr>
    </w:lvl>
    <w:lvl w:ilvl="2" w:tplc="041A001B" w:tentative="1">
      <w:start w:val="1"/>
      <w:numFmt w:val="lowerRoman"/>
      <w:lvlText w:val="%3."/>
      <w:lvlJc w:val="right"/>
      <w:pPr>
        <w:ind w:left="1834" w:hanging="180"/>
      </w:pPr>
    </w:lvl>
    <w:lvl w:ilvl="3" w:tplc="041A000F" w:tentative="1">
      <w:start w:val="1"/>
      <w:numFmt w:val="decimal"/>
      <w:lvlText w:val="%4."/>
      <w:lvlJc w:val="left"/>
      <w:pPr>
        <w:ind w:left="2554" w:hanging="360"/>
      </w:pPr>
    </w:lvl>
    <w:lvl w:ilvl="4" w:tplc="041A0019" w:tentative="1">
      <w:start w:val="1"/>
      <w:numFmt w:val="lowerLetter"/>
      <w:lvlText w:val="%5."/>
      <w:lvlJc w:val="left"/>
      <w:pPr>
        <w:ind w:left="3274" w:hanging="360"/>
      </w:pPr>
    </w:lvl>
    <w:lvl w:ilvl="5" w:tplc="041A001B" w:tentative="1">
      <w:start w:val="1"/>
      <w:numFmt w:val="lowerRoman"/>
      <w:lvlText w:val="%6."/>
      <w:lvlJc w:val="right"/>
      <w:pPr>
        <w:ind w:left="3994" w:hanging="180"/>
      </w:pPr>
    </w:lvl>
    <w:lvl w:ilvl="6" w:tplc="041A000F" w:tentative="1">
      <w:start w:val="1"/>
      <w:numFmt w:val="decimal"/>
      <w:lvlText w:val="%7."/>
      <w:lvlJc w:val="left"/>
      <w:pPr>
        <w:ind w:left="4714" w:hanging="360"/>
      </w:pPr>
    </w:lvl>
    <w:lvl w:ilvl="7" w:tplc="041A0019" w:tentative="1">
      <w:start w:val="1"/>
      <w:numFmt w:val="lowerLetter"/>
      <w:lvlText w:val="%8."/>
      <w:lvlJc w:val="left"/>
      <w:pPr>
        <w:ind w:left="5434" w:hanging="360"/>
      </w:pPr>
    </w:lvl>
    <w:lvl w:ilvl="8" w:tplc="041A001B" w:tentative="1">
      <w:start w:val="1"/>
      <w:numFmt w:val="lowerRoman"/>
      <w:lvlText w:val="%9."/>
      <w:lvlJc w:val="right"/>
      <w:pPr>
        <w:ind w:left="6154" w:hanging="180"/>
      </w:pPr>
    </w:lvl>
  </w:abstractNum>
  <w:abstractNum w:abstractNumId="48" w15:restartNumberingAfterBreak="0">
    <w:nsid w:val="264F6201"/>
    <w:multiLevelType w:val="hybridMultilevel"/>
    <w:tmpl w:val="14A2DDB2"/>
    <w:lvl w:ilvl="0" w:tplc="756ACC52">
      <w:start w:val="1"/>
      <w:numFmt w:val="decimal"/>
      <w:lvlText w:val="%1.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266E0AB4"/>
    <w:multiLevelType w:val="hybridMultilevel"/>
    <w:tmpl w:val="A0A8E8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273C5BD2"/>
    <w:multiLevelType w:val="hybridMultilevel"/>
    <w:tmpl w:val="C390E0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274361D5"/>
    <w:multiLevelType w:val="multilevel"/>
    <w:tmpl w:val="53009C1C"/>
    <w:lvl w:ilvl="0">
      <w:start w:val="1"/>
      <w:numFmt w:val="decimal"/>
      <w:lvlText w:val="%1."/>
      <w:lvlJc w:val="left"/>
      <w:pPr>
        <w:ind w:left="1080" w:hanging="360"/>
      </w:pPr>
      <w:rPr>
        <w:rFonts w:hint="default"/>
      </w:rPr>
    </w:lvl>
    <w:lvl w:ilvl="1">
      <w:start w:val="1"/>
      <w:numFmt w:val="decimal"/>
      <w:isLgl/>
      <w:lvlText w:val="%1.%2."/>
      <w:lvlJc w:val="left"/>
      <w:pPr>
        <w:ind w:left="1613" w:hanging="360"/>
      </w:pPr>
      <w:rPr>
        <w:rFonts w:hint="default"/>
      </w:rPr>
    </w:lvl>
    <w:lvl w:ilvl="2">
      <w:start w:val="1"/>
      <w:numFmt w:val="decimal"/>
      <w:isLgl/>
      <w:lvlText w:val="%1.%2.%3."/>
      <w:lvlJc w:val="left"/>
      <w:pPr>
        <w:ind w:left="2506" w:hanging="720"/>
      </w:pPr>
      <w:rPr>
        <w:rFonts w:hint="default"/>
      </w:rPr>
    </w:lvl>
    <w:lvl w:ilvl="3">
      <w:start w:val="1"/>
      <w:numFmt w:val="decimal"/>
      <w:isLgl/>
      <w:lvlText w:val="%1.%2.%3.%4."/>
      <w:lvlJc w:val="left"/>
      <w:pPr>
        <w:ind w:left="3039" w:hanging="720"/>
      </w:pPr>
      <w:rPr>
        <w:rFonts w:hint="default"/>
      </w:rPr>
    </w:lvl>
    <w:lvl w:ilvl="4">
      <w:start w:val="1"/>
      <w:numFmt w:val="decimal"/>
      <w:isLgl/>
      <w:lvlText w:val="%1.%2.%3.%4.%5."/>
      <w:lvlJc w:val="left"/>
      <w:pPr>
        <w:ind w:left="3572" w:hanging="720"/>
      </w:pPr>
      <w:rPr>
        <w:rFonts w:hint="default"/>
      </w:rPr>
    </w:lvl>
    <w:lvl w:ilvl="5">
      <w:start w:val="1"/>
      <w:numFmt w:val="decimal"/>
      <w:isLgl/>
      <w:lvlText w:val="%1.%2.%3.%4.%5.%6."/>
      <w:lvlJc w:val="left"/>
      <w:pPr>
        <w:ind w:left="4465" w:hanging="1080"/>
      </w:pPr>
      <w:rPr>
        <w:rFonts w:hint="default"/>
      </w:rPr>
    </w:lvl>
    <w:lvl w:ilvl="6">
      <w:start w:val="1"/>
      <w:numFmt w:val="decimal"/>
      <w:isLgl/>
      <w:lvlText w:val="%1.%2.%3.%4.%5.%6.%7."/>
      <w:lvlJc w:val="left"/>
      <w:pPr>
        <w:ind w:left="4998" w:hanging="1080"/>
      </w:pPr>
      <w:rPr>
        <w:rFonts w:hint="default"/>
      </w:rPr>
    </w:lvl>
    <w:lvl w:ilvl="7">
      <w:start w:val="1"/>
      <w:numFmt w:val="decimal"/>
      <w:isLgl/>
      <w:lvlText w:val="%1.%2.%3.%4.%5.%6.%7.%8."/>
      <w:lvlJc w:val="left"/>
      <w:pPr>
        <w:ind w:left="5531" w:hanging="1080"/>
      </w:pPr>
      <w:rPr>
        <w:rFonts w:hint="default"/>
      </w:rPr>
    </w:lvl>
    <w:lvl w:ilvl="8">
      <w:start w:val="1"/>
      <w:numFmt w:val="decimal"/>
      <w:isLgl/>
      <w:lvlText w:val="%1.%2.%3.%4.%5.%6.%7.%8.%9."/>
      <w:lvlJc w:val="left"/>
      <w:pPr>
        <w:ind w:left="6424" w:hanging="1440"/>
      </w:pPr>
      <w:rPr>
        <w:rFonts w:hint="default"/>
      </w:rPr>
    </w:lvl>
  </w:abstractNum>
  <w:abstractNum w:abstractNumId="52" w15:restartNumberingAfterBreak="0">
    <w:nsid w:val="29A84FE0"/>
    <w:multiLevelType w:val="hybridMultilevel"/>
    <w:tmpl w:val="120470B4"/>
    <w:lvl w:ilvl="0" w:tplc="041A000F">
      <w:start w:val="1"/>
      <w:numFmt w:val="decimal"/>
      <w:lvlText w:val="%1."/>
      <w:lvlJc w:val="left"/>
      <w:pPr>
        <w:ind w:left="752" w:hanging="360"/>
      </w:pPr>
    </w:lvl>
    <w:lvl w:ilvl="1" w:tplc="041A0019" w:tentative="1">
      <w:start w:val="1"/>
      <w:numFmt w:val="lowerLetter"/>
      <w:lvlText w:val="%2."/>
      <w:lvlJc w:val="left"/>
      <w:pPr>
        <w:ind w:left="1472" w:hanging="360"/>
      </w:pPr>
    </w:lvl>
    <w:lvl w:ilvl="2" w:tplc="041A001B" w:tentative="1">
      <w:start w:val="1"/>
      <w:numFmt w:val="lowerRoman"/>
      <w:lvlText w:val="%3."/>
      <w:lvlJc w:val="right"/>
      <w:pPr>
        <w:ind w:left="2192" w:hanging="180"/>
      </w:pPr>
    </w:lvl>
    <w:lvl w:ilvl="3" w:tplc="041A000F" w:tentative="1">
      <w:start w:val="1"/>
      <w:numFmt w:val="decimal"/>
      <w:lvlText w:val="%4."/>
      <w:lvlJc w:val="left"/>
      <w:pPr>
        <w:ind w:left="2912" w:hanging="360"/>
      </w:pPr>
    </w:lvl>
    <w:lvl w:ilvl="4" w:tplc="041A0019" w:tentative="1">
      <w:start w:val="1"/>
      <w:numFmt w:val="lowerLetter"/>
      <w:lvlText w:val="%5."/>
      <w:lvlJc w:val="left"/>
      <w:pPr>
        <w:ind w:left="3632" w:hanging="360"/>
      </w:pPr>
    </w:lvl>
    <w:lvl w:ilvl="5" w:tplc="041A001B" w:tentative="1">
      <w:start w:val="1"/>
      <w:numFmt w:val="lowerRoman"/>
      <w:lvlText w:val="%6."/>
      <w:lvlJc w:val="right"/>
      <w:pPr>
        <w:ind w:left="4352" w:hanging="180"/>
      </w:pPr>
    </w:lvl>
    <w:lvl w:ilvl="6" w:tplc="041A000F" w:tentative="1">
      <w:start w:val="1"/>
      <w:numFmt w:val="decimal"/>
      <w:lvlText w:val="%7."/>
      <w:lvlJc w:val="left"/>
      <w:pPr>
        <w:ind w:left="5072" w:hanging="360"/>
      </w:pPr>
    </w:lvl>
    <w:lvl w:ilvl="7" w:tplc="041A0019" w:tentative="1">
      <w:start w:val="1"/>
      <w:numFmt w:val="lowerLetter"/>
      <w:lvlText w:val="%8."/>
      <w:lvlJc w:val="left"/>
      <w:pPr>
        <w:ind w:left="5792" w:hanging="360"/>
      </w:pPr>
    </w:lvl>
    <w:lvl w:ilvl="8" w:tplc="041A001B" w:tentative="1">
      <w:start w:val="1"/>
      <w:numFmt w:val="lowerRoman"/>
      <w:lvlText w:val="%9."/>
      <w:lvlJc w:val="right"/>
      <w:pPr>
        <w:ind w:left="6512" w:hanging="180"/>
      </w:pPr>
    </w:lvl>
  </w:abstractNum>
  <w:abstractNum w:abstractNumId="53" w15:restartNumberingAfterBreak="0">
    <w:nsid w:val="2A0F2CBD"/>
    <w:multiLevelType w:val="multilevel"/>
    <w:tmpl w:val="09123C7C"/>
    <w:lvl w:ilvl="0">
      <w:start w:val="3"/>
      <w:numFmt w:val="decimal"/>
      <w:lvlText w:val="%1."/>
      <w:lvlJc w:val="left"/>
      <w:pPr>
        <w:ind w:left="360" w:hanging="360"/>
      </w:pPr>
      <w:rPr>
        <w:rFonts w:hint="default"/>
      </w:rPr>
    </w:lvl>
    <w:lvl w:ilvl="1">
      <w:start w:val="1"/>
      <w:numFmt w:val="decimal"/>
      <w:lvlText w:val="%1.%2."/>
      <w:lvlJc w:val="left"/>
      <w:pPr>
        <w:ind w:left="1886" w:hanging="360"/>
      </w:pPr>
      <w:rPr>
        <w:rFonts w:hint="default"/>
      </w:rPr>
    </w:lvl>
    <w:lvl w:ilvl="2">
      <w:start w:val="1"/>
      <w:numFmt w:val="lowerLetter"/>
      <w:lvlText w:val="%1.%2.%3."/>
      <w:lvlJc w:val="left"/>
      <w:pPr>
        <w:ind w:left="3772" w:hanging="720"/>
      </w:pPr>
      <w:rPr>
        <w:rFonts w:hint="default"/>
      </w:rPr>
    </w:lvl>
    <w:lvl w:ilvl="3">
      <w:start w:val="1"/>
      <w:numFmt w:val="decimal"/>
      <w:lvlText w:val="%1.%2.%3.%4."/>
      <w:lvlJc w:val="left"/>
      <w:pPr>
        <w:ind w:left="5298" w:hanging="720"/>
      </w:pPr>
      <w:rPr>
        <w:rFonts w:hint="default"/>
      </w:rPr>
    </w:lvl>
    <w:lvl w:ilvl="4">
      <w:start w:val="1"/>
      <w:numFmt w:val="decimal"/>
      <w:lvlText w:val="%1.%2.%3.%4.%5."/>
      <w:lvlJc w:val="left"/>
      <w:pPr>
        <w:ind w:left="6824" w:hanging="720"/>
      </w:pPr>
      <w:rPr>
        <w:rFonts w:hint="default"/>
      </w:rPr>
    </w:lvl>
    <w:lvl w:ilvl="5">
      <w:start w:val="1"/>
      <w:numFmt w:val="decimal"/>
      <w:lvlText w:val="%1.%2.%3.%4.%5.%6."/>
      <w:lvlJc w:val="left"/>
      <w:pPr>
        <w:ind w:left="8710" w:hanging="1080"/>
      </w:pPr>
      <w:rPr>
        <w:rFonts w:hint="default"/>
      </w:rPr>
    </w:lvl>
    <w:lvl w:ilvl="6">
      <w:start w:val="1"/>
      <w:numFmt w:val="decimal"/>
      <w:lvlText w:val="%1.%2.%3.%4.%5.%6.%7."/>
      <w:lvlJc w:val="left"/>
      <w:pPr>
        <w:ind w:left="10236" w:hanging="1080"/>
      </w:pPr>
      <w:rPr>
        <w:rFonts w:hint="default"/>
      </w:rPr>
    </w:lvl>
    <w:lvl w:ilvl="7">
      <w:start w:val="1"/>
      <w:numFmt w:val="decimal"/>
      <w:lvlText w:val="%1.%2.%3.%4.%5.%6.%7.%8."/>
      <w:lvlJc w:val="left"/>
      <w:pPr>
        <w:ind w:left="11762" w:hanging="1080"/>
      </w:pPr>
      <w:rPr>
        <w:rFonts w:hint="default"/>
      </w:rPr>
    </w:lvl>
    <w:lvl w:ilvl="8">
      <w:start w:val="1"/>
      <w:numFmt w:val="decimal"/>
      <w:lvlText w:val="%1.%2.%3.%4.%5.%6.%7.%8.%9."/>
      <w:lvlJc w:val="left"/>
      <w:pPr>
        <w:ind w:left="13648" w:hanging="1440"/>
      </w:pPr>
      <w:rPr>
        <w:rFonts w:hint="default"/>
      </w:rPr>
    </w:lvl>
  </w:abstractNum>
  <w:abstractNum w:abstractNumId="54" w15:restartNumberingAfterBreak="0">
    <w:nsid w:val="2A635D4B"/>
    <w:multiLevelType w:val="hybridMultilevel"/>
    <w:tmpl w:val="B596EAB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5" w15:restartNumberingAfterBreak="0">
    <w:nsid w:val="2AF536AE"/>
    <w:multiLevelType w:val="multilevel"/>
    <w:tmpl w:val="CD62B14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low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2BC60CB9"/>
    <w:multiLevelType w:val="multilevel"/>
    <w:tmpl w:val="DAD6E710"/>
    <w:lvl w:ilvl="0">
      <w:start w:val="1"/>
      <w:numFmt w:val="decimal"/>
      <w:lvlText w:val="%1."/>
      <w:lvlJc w:val="left"/>
      <w:pPr>
        <w:ind w:left="360" w:hanging="360"/>
      </w:pPr>
      <w:rPr>
        <w:rFonts w:hint="default"/>
      </w:rPr>
    </w:lvl>
    <w:lvl w:ilvl="1">
      <w:start w:val="1"/>
      <w:numFmt w:val="decimal"/>
      <w:lvlText w:val="%1.%2."/>
      <w:lvlJc w:val="left"/>
      <w:pPr>
        <w:ind w:left="326" w:hanging="610"/>
      </w:pPr>
      <w:rPr>
        <w:rFonts w:hint="default"/>
      </w:rPr>
    </w:lvl>
    <w:lvl w:ilvl="2">
      <w:start w:val="1"/>
      <w:numFmt w:val="decimal"/>
      <w:lvlText w:val="%1.%2.%3."/>
      <w:lvlJc w:val="left"/>
      <w:pPr>
        <w:ind w:left="652" w:hanging="720"/>
      </w:pPr>
      <w:rPr>
        <w:rFonts w:hint="default"/>
      </w:rPr>
    </w:lvl>
    <w:lvl w:ilvl="3">
      <w:start w:val="1"/>
      <w:numFmt w:val="decimal"/>
      <w:lvlText w:val="%1.%2.%3.%4."/>
      <w:lvlJc w:val="left"/>
      <w:pPr>
        <w:ind w:left="618" w:hanging="720"/>
      </w:pPr>
      <w:rPr>
        <w:rFonts w:hint="default"/>
      </w:rPr>
    </w:lvl>
    <w:lvl w:ilvl="4">
      <w:start w:val="1"/>
      <w:numFmt w:val="decimal"/>
      <w:lvlText w:val="%1.%2.%3.%4.%5."/>
      <w:lvlJc w:val="left"/>
      <w:pPr>
        <w:ind w:left="944" w:hanging="1080"/>
      </w:pPr>
      <w:rPr>
        <w:rFonts w:hint="default"/>
      </w:rPr>
    </w:lvl>
    <w:lvl w:ilvl="5">
      <w:start w:val="1"/>
      <w:numFmt w:val="decimal"/>
      <w:lvlText w:val="%1.%2.%3.%4.%5.%6."/>
      <w:lvlJc w:val="left"/>
      <w:pPr>
        <w:ind w:left="910" w:hanging="1080"/>
      </w:pPr>
      <w:rPr>
        <w:rFonts w:hint="default"/>
      </w:rPr>
    </w:lvl>
    <w:lvl w:ilvl="6">
      <w:start w:val="1"/>
      <w:numFmt w:val="decimal"/>
      <w:lvlText w:val="%1.%2.%3.%4.%5.%6.%7."/>
      <w:lvlJc w:val="left"/>
      <w:pPr>
        <w:ind w:left="1236" w:hanging="1440"/>
      </w:pPr>
      <w:rPr>
        <w:rFonts w:hint="default"/>
      </w:rPr>
    </w:lvl>
    <w:lvl w:ilvl="7">
      <w:start w:val="1"/>
      <w:numFmt w:val="decimal"/>
      <w:lvlText w:val="%1.%2.%3.%4.%5.%6.%7.%8."/>
      <w:lvlJc w:val="left"/>
      <w:pPr>
        <w:ind w:left="1202" w:hanging="1440"/>
      </w:pPr>
      <w:rPr>
        <w:rFonts w:hint="default"/>
      </w:rPr>
    </w:lvl>
    <w:lvl w:ilvl="8">
      <w:start w:val="1"/>
      <w:numFmt w:val="decimal"/>
      <w:lvlText w:val="%1.%2.%3.%4.%5.%6.%7.%8.%9."/>
      <w:lvlJc w:val="left"/>
      <w:pPr>
        <w:ind w:left="1528" w:hanging="1800"/>
      </w:pPr>
      <w:rPr>
        <w:rFonts w:hint="default"/>
      </w:rPr>
    </w:lvl>
  </w:abstractNum>
  <w:abstractNum w:abstractNumId="57" w15:restartNumberingAfterBreak="0">
    <w:nsid w:val="2CCC4A58"/>
    <w:multiLevelType w:val="hybridMultilevel"/>
    <w:tmpl w:val="8DE0694E"/>
    <w:lvl w:ilvl="0" w:tplc="D8500064">
      <w:start w:val="1"/>
      <w:numFmt w:val="decimal"/>
      <w:lvlText w:val="%1."/>
      <w:lvlJc w:val="left"/>
      <w:pPr>
        <w:ind w:left="718" w:hanging="360"/>
      </w:pPr>
      <w:rPr>
        <w:rFonts w:hint="default"/>
        <w:sz w:val="24"/>
        <w:szCs w:val="24"/>
      </w:rPr>
    </w:lvl>
    <w:lvl w:ilvl="1" w:tplc="041A0003" w:tentative="1">
      <w:start w:val="1"/>
      <w:numFmt w:val="bullet"/>
      <w:lvlText w:val="o"/>
      <w:lvlJc w:val="left"/>
      <w:pPr>
        <w:ind w:left="1438" w:hanging="360"/>
      </w:pPr>
      <w:rPr>
        <w:rFonts w:ascii="Courier New" w:hAnsi="Courier New" w:cs="Courier New" w:hint="default"/>
      </w:rPr>
    </w:lvl>
    <w:lvl w:ilvl="2" w:tplc="041A0005" w:tentative="1">
      <w:start w:val="1"/>
      <w:numFmt w:val="bullet"/>
      <w:lvlText w:val=""/>
      <w:lvlJc w:val="left"/>
      <w:pPr>
        <w:ind w:left="2158" w:hanging="360"/>
      </w:pPr>
      <w:rPr>
        <w:rFonts w:ascii="Wingdings" w:hAnsi="Wingdings" w:hint="default"/>
      </w:rPr>
    </w:lvl>
    <w:lvl w:ilvl="3" w:tplc="041A0001" w:tentative="1">
      <w:start w:val="1"/>
      <w:numFmt w:val="bullet"/>
      <w:lvlText w:val=""/>
      <w:lvlJc w:val="left"/>
      <w:pPr>
        <w:ind w:left="2878" w:hanging="360"/>
      </w:pPr>
      <w:rPr>
        <w:rFonts w:ascii="Symbol" w:hAnsi="Symbol" w:hint="default"/>
      </w:rPr>
    </w:lvl>
    <w:lvl w:ilvl="4" w:tplc="041A0003" w:tentative="1">
      <w:start w:val="1"/>
      <w:numFmt w:val="bullet"/>
      <w:lvlText w:val="o"/>
      <w:lvlJc w:val="left"/>
      <w:pPr>
        <w:ind w:left="3598" w:hanging="360"/>
      </w:pPr>
      <w:rPr>
        <w:rFonts w:ascii="Courier New" w:hAnsi="Courier New" w:cs="Courier New" w:hint="default"/>
      </w:rPr>
    </w:lvl>
    <w:lvl w:ilvl="5" w:tplc="041A0005" w:tentative="1">
      <w:start w:val="1"/>
      <w:numFmt w:val="bullet"/>
      <w:lvlText w:val=""/>
      <w:lvlJc w:val="left"/>
      <w:pPr>
        <w:ind w:left="4318" w:hanging="360"/>
      </w:pPr>
      <w:rPr>
        <w:rFonts w:ascii="Wingdings" w:hAnsi="Wingdings" w:hint="default"/>
      </w:rPr>
    </w:lvl>
    <w:lvl w:ilvl="6" w:tplc="041A0001" w:tentative="1">
      <w:start w:val="1"/>
      <w:numFmt w:val="bullet"/>
      <w:lvlText w:val=""/>
      <w:lvlJc w:val="left"/>
      <w:pPr>
        <w:ind w:left="5038" w:hanging="360"/>
      </w:pPr>
      <w:rPr>
        <w:rFonts w:ascii="Symbol" w:hAnsi="Symbol" w:hint="default"/>
      </w:rPr>
    </w:lvl>
    <w:lvl w:ilvl="7" w:tplc="041A0003" w:tentative="1">
      <w:start w:val="1"/>
      <w:numFmt w:val="bullet"/>
      <w:lvlText w:val="o"/>
      <w:lvlJc w:val="left"/>
      <w:pPr>
        <w:ind w:left="5758" w:hanging="360"/>
      </w:pPr>
      <w:rPr>
        <w:rFonts w:ascii="Courier New" w:hAnsi="Courier New" w:cs="Courier New" w:hint="default"/>
      </w:rPr>
    </w:lvl>
    <w:lvl w:ilvl="8" w:tplc="041A0005" w:tentative="1">
      <w:start w:val="1"/>
      <w:numFmt w:val="bullet"/>
      <w:lvlText w:val=""/>
      <w:lvlJc w:val="left"/>
      <w:pPr>
        <w:ind w:left="6478" w:hanging="360"/>
      </w:pPr>
      <w:rPr>
        <w:rFonts w:ascii="Wingdings" w:hAnsi="Wingdings" w:hint="default"/>
      </w:rPr>
    </w:lvl>
  </w:abstractNum>
  <w:abstractNum w:abstractNumId="58" w15:restartNumberingAfterBreak="0">
    <w:nsid w:val="2D862850"/>
    <w:multiLevelType w:val="multilevel"/>
    <w:tmpl w:val="840EAFBA"/>
    <w:lvl w:ilvl="0">
      <w:start w:val="5"/>
      <w:numFmt w:val="decimal"/>
      <w:lvlText w:val="%1."/>
      <w:lvlJc w:val="left"/>
      <w:pPr>
        <w:ind w:left="360" w:hanging="360"/>
      </w:pPr>
      <w:rPr>
        <w:rFonts w:hint="default"/>
      </w:rPr>
    </w:lvl>
    <w:lvl w:ilvl="1">
      <w:start w:val="1"/>
      <w:numFmt w:val="decimal"/>
      <w:lvlText w:val="%1.%2."/>
      <w:lvlJc w:val="left"/>
      <w:pPr>
        <w:ind w:left="1119" w:hanging="360"/>
      </w:pPr>
      <w:rPr>
        <w:rFonts w:hint="default"/>
      </w:rPr>
    </w:lvl>
    <w:lvl w:ilvl="2">
      <w:start w:val="1"/>
      <w:numFmt w:val="lowerRoman"/>
      <w:lvlText w:val="%1.%2.%3."/>
      <w:lvlJc w:val="left"/>
      <w:pPr>
        <w:ind w:left="2598" w:hanging="1080"/>
      </w:pPr>
      <w:rPr>
        <w:rFonts w:hint="default"/>
      </w:rPr>
    </w:lvl>
    <w:lvl w:ilvl="3">
      <w:start w:val="1"/>
      <w:numFmt w:val="decimal"/>
      <w:lvlText w:val="%1.%2.%3.%4."/>
      <w:lvlJc w:val="left"/>
      <w:pPr>
        <w:ind w:left="2997" w:hanging="720"/>
      </w:pPr>
      <w:rPr>
        <w:rFonts w:hint="default"/>
      </w:rPr>
    </w:lvl>
    <w:lvl w:ilvl="4">
      <w:start w:val="1"/>
      <w:numFmt w:val="decimal"/>
      <w:lvlText w:val="%1.%2.%3.%4.%5."/>
      <w:lvlJc w:val="left"/>
      <w:pPr>
        <w:ind w:left="3756" w:hanging="720"/>
      </w:pPr>
      <w:rPr>
        <w:rFonts w:hint="default"/>
      </w:rPr>
    </w:lvl>
    <w:lvl w:ilvl="5">
      <w:start w:val="1"/>
      <w:numFmt w:val="decimal"/>
      <w:lvlText w:val="%1.%2.%3.%4.%5.%6."/>
      <w:lvlJc w:val="left"/>
      <w:pPr>
        <w:ind w:left="4875" w:hanging="1080"/>
      </w:pPr>
      <w:rPr>
        <w:rFonts w:hint="default"/>
      </w:rPr>
    </w:lvl>
    <w:lvl w:ilvl="6">
      <w:start w:val="1"/>
      <w:numFmt w:val="decimal"/>
      <w:lvlText w:val="%1.%2.%3.%4.%5.%6.%7."/>
      <w:lvlJc w:val="left"/>
      <w:pPr>
        <w:ind w:left="5634" w:hanging="1080"/>
      </w:pPr>
      <w:rPr>
        <w:rFonts w:hint="default"/>
      </w:rPr>
    </w:lvl>
    <w:lvl w:ilvl="7">
      <w:start w:val="1"/>
      <w:numFmt w:val="decimal"/>
      <w:lvlText w:val="%1.%2.%3.%4.%5.%6.%7.%8."/>
      <w:lvlJc w:val="left"/>
      <w:pPr>
        <w:ind w:left="6393" w:hanging="1080"/>
      </w:pPr>
      <w:rPr>
        <w:rFonts w:hint="default"/>
      </w:rPr>
    </w:lvl>
    <w:lvl w:ilvl="8">
      <w:start w:val="1"/>
      <w:numFmt w:val="decimal"/>
      <w:lvlText w:val="%1.%2.%3.%4.%5.%6.%7.%8.%9."/>
      <w:lvlJc w:val="left"/>
      <w:pPr>
        <w:ind w:left="7512" w:hanging="1440"/>
      </w:pPr>
      <w:rPr>
        <w:rFonts w:hint="default"/>
      </w:rPr>
    </w:lvl>
  </w:abstractNum>
  <w:abstractNum w:abstractNumId="59" w15:restartNumberingAfterBreak="0">
    <w:nsid w:val="2E66404A"/>
    <w:multiLevelType w:val="hybridMultilevel"/>
    <w:tmpl w:val="8EC233EE"/>
    <w:lvl w:ilvl="0" w:tplc="97B80FC8">
      <w:start w:val="3"/>
      <w:numFmt w:val="decimal"/>
      <w:lvlText w:val="%1.1."/>
      <w:lvlJc w:val="right"/>
      <w:pPr>
        <w:ind w:left="720" w:hanging="360"/>
      </w:pPr>
      <w:rPr>
        <w:rFonts w:hint="default"/>
        <w:sz w:val="18"/>
        <w:szCs w:val="1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33410B90"/>
    <w:multiLevelType w:val="hybridMultilevel"/>
    <w:tmpl w:val="A20421E6"/>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33A03F12"/>
    <w:multiLevelType w:val="multilevel"/>
    <w:tmpl w:val="CB0C37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rPr>
    </w:lvl>
    <w:lvl w:ilvl="2">
      <w:start w:val="51"/>
      <w:numFmt w:val="bullet"/>
      <w:lvlText w:val="-"/>
      <w:lvlJc w:val="left"/>
      <w:pPr>
        <w:ind w:left="2160" w:hanging="360"/>
      </w:pPr>
      <w:rPr>
        <w:rFonts w:ascii="Times New Roman" w:eastAsia="Times New Roman" w:hAnsi="Times New Roman" w:cs="Times New Roman" w:hint="default"/>
      </w:rPr>
    </w:lvl>
    <w:lvl w:ilvl="3">
      <w:start w:val="1"/>
      <w:numFmt w:val="bullet"/>
      <w:lvlText w:val=""/>
      <w:lvlJc w:val="left"/>
      <w:pPr>
        <w:ind w:left="3225" w:hanging="705"/>
      </w:pPr>
      <w:rPr>
        <w:rFonts w:ascii="Symbol" w:hAnsi="Symbol"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4710379"/>
    <w:multiLevelType w:val="hybridMultilevel"/>
    <w:tmpl w:val="602E49D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348627B7"/>
    <w:multiLevelType w:val="multilevel"/>
    <w:tmpl w:val="90D234DA"/>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64" w15:restartNumberingAfterBreak="0">
    <w:nsid w:val="34FE26D0"/>
    <w:multiLevelType w:val="multilevel"/>
    <w:tmpl w:val="90D234DA"/>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65" w15:restartNumberingAfterBreak="0">
    <w:nsid w:val="35C16830"/>
    <w:multiLevelType w:val="multilevel"/>
    <w:tmpl w:val="F6ACD0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66" w15:restartNumberingAfterBreak="0">
    <w:nsid w:val="370E45BB"/>
    <w:multiLevelType w:val="multilevel"/>
    <w:tmpl w:val="95264A1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67" w15:restartNumberingAfterBreak="0">
    <w:nsid w:val="37527C1E"/>
    <w:multiLevelType w:val="hybridMultilevel"/>
    <w:tmpl w:val="969EDA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376614DE"/>
    <w:multiLevelType w:val="hybridMultilevel"/>
    <w:tmpl w:val="82D0F41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9" w15:restartNumberingAfterBreak="0">
    <w:nsid w:val="376856B0"/>
    <w:multiLevelType w:val="multilevel"/>
    <w:tmpl w:val="B478E9E0"/>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70" w15:restartNumberingAfterBreak="0">
    <w:nsid w:val="3B2110B9"/>
    <w:multiLevelType w:val="hybridMultilevel"/>
    <w:tmpl w:val="8ED06B98"/>
    <w:lvl w:ilvl="0" w:tplc="2BFCD0FC">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1" w15:restartNumberingAfterBreak="0">
    <w:nsid w:val="3C316093"/>
    <w:multiLevelType w:val="multilevel"/>
    <w:tmpl w:val="40240284"/>
    <w:lvl w:ilvl="0">
      <w:start w:val="2"/>
      <w:numFmt w:val="decimal"/>
      <w:lvlText w:val="%1."/>
      <w:lvlJc w:val="left"/>
      <w:pPr>
        <w:ind w:left="360" w:hanging="360"/>
      </w:pPr>
      <w:rPr>
        <w:rFonts w:hint="default"/>
      </w:rPr>
    </w:lvl>
    <w:lvl w:ilvl="1">
      <w:start w:val="3"/>
      <w:numFmt w:val="decimal"/>
      <w:lvlText w:val="%1.%2."/>
      <w:lvlJc w:val="left"/>
      <w:pPr>
        <w:ind w:left="1122" w:hanging="360"/>
      </w:pPr>
      <w:rPr>
        <w:rFonts w:hint="default"/>
      </w:rPr>
    </w:lvl>
    <w:lvl w:ilvl="2">
      <w:start w:val="1"/>
      <w:numFmt w:val="decimal"/>
      <w:lvlText w:val="%1.%2.%3."/>
      <w:lvlJc w:val="left"/>
      <w:pPr>
        <w:ind w:left="2244" w:hanging="720"/>
      </w:pPr>
      <w:rPr>
        <w:rFonts w:hint="default"/>
      </w:rPr>
    </w:lvl>
    <w:lvl w:ilvl="3">
      <w:start w:val="1"/>
      <w:numFmt w:val="decimal"/>
      <w:lvlText w:val="%1.%2.%3.%4."/>
      <w:lvlJc w:val="left"/>
      <w:pPr>
        <w:ind w:left="3006" w:hanging="720"/>
      </w:pPr>
      <w:rPr>
        <w:rFonts w:hint="default"/>
      </w:rPr>
    </w:lvl>
    <w:lvl w:ilvl="4">
      <w:start w:val="1"/>
      <w:numFmt w:val="decimal"/>
      <w:lvlText w:val="%1.%2.%3.%4.%5."/>
      <w:lvlJc w:val="left"/>
      <w:pPr>
        <w:ind w:left="3768" w:hanging="720"/>
      </w:pPr>
      <w:rPr>
        <w:rFonts w:hint="default"/>
      </w:rPr>
    </w:lvl>
    <w:lvl w:ilvl="5">
      <w:start w:val="1"/>
      <w:numFmt w:val="decimal"/>
      <w:lvlText w:val="%1.%2.%3.%4.%5.%6."/>
      <w:lvlJc w:val="left"/>
      <w:pPr>
        <w:ind w:left="4890" w:hanging="1080"/>
      </w:pPr>
      <w:rPr>
        <w:rFonts w:hint="default"/>
      </w:rPr>
    </w:lvl>
    <w:lvl w:ilvl="6">
      <w:start w:val="1"/>
      <w:numFmt w:val="decimal"/>
      <w:lvlText w:val="%1.%2.%3.%4.%5.%6.%7."/>
      <w:lvlJc w:val="left"/>
      <w:pPr>
        <w:ind w:left="5652" w:hanging="1080"/>
      </w:pPr>
      <w:rPr>
        <w:rFonts w:hint="default"/>
      </w:rPr>
    </w:lvl>
    <w:lvl w:ilvl="7">
      <w:start w:val="1"/>
      <w:numFmt w:val="decimal"/>
      <w:lvlText w:val="%1.%2.%3.%4.%5.%6.%7.%8."/>
      <w:lvlJc w:val="left"/>
      <w:pPr>
        <w:ind w:left="6414" w:hanging="1080"/>
      </w:pPr>
      <w:rPr>
        <w:rFonts w:hint="default"/>
      </w:rPr>
    </w:lvl>
    <w:lvl w:ilvl="8">
      <w:start w:val="1"/>
      <w:numFmt w:val="decimal"/>
      <w:lvlText w:val="%1.%2.%3.%4.%5.%6.%7.%8.%9."/>
      <w:lvlJc w:val="left"/>
      <w:pPr>
        <w:ind w:left="7536" w:hanging="1440"/>
      </w:pPr>
      <w:rPr>
        <w:rFonts w:hint="default"/>
      </w:rPr>
    </w:lvl>
  </w:abstractNum>
  <w:abstractNum w:abstractNumId="72" w15:restartNumberingAfterBreak="0">
    <w:nsid w:val="3D897CBD"/>
    <w:multiLevelType w:val="hybridMultilevel"/>
    <w:tmpl w:val="5BDA33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15:restartNumberingAfterBreak="0">
    <w:nsid w:val="3D900C12"/>
    <w:multiLevelType w:val="multilevel"/>
    <w:tmpl w:val="A47CB80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Roman"/>
      <w:lvlText w:val="%1.%2.%3."/>
      <w:lvlJc w:val="left"/>
      <w:pPr>
        <w:ind w:left="2520" w:hanging="10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74" w15:restartNumberingAfterBreak="0">
    <w:nsid w:val="403A34AC"/>
    <w:multiLevelType w:val="multilevel"/>
    <w:tmpl w:val="B50CFBEE"/>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104737E"/>
    <w:multiLevelType w:val="multilevel"/>
    <w:tmpl w:val="74263540"/>
    <w:lvl w:ilvl="0">
      <w:start w:val="10"/>
      <w:numFmt w:val="decimal"/>
      <w:lvlText w:val="%1."/>
      <w:lvlJc w:val="left"/>
      <w:pPr>
        <w:ind w:left="360" w:hanging="360"/>
      </w:pPr>
      <w:rPr>
        <w:rFonts w:hint="default"/>
      </w:rPr>
    </w:lvl>
    <w:lvl w:ilvl="1">
      <w:start w:val="1"/>
      <w:numFmt w:val="decimal"/>
      <w:lvlText w:val="%1.%2."/>
      <w:lvlJc w:val="left"/>
      <w:pPr>
        <w:ind w:left="1080" w:hanging="360"/>
      </w:pPr>
      <w:rPr>
        <w:rFonts w:hint="default"/>
        <w:color w:val="FF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76" w15:restartNumberingAfterBreak="0">
    <w:nsid w:val="4138385A"/>
    <w:multiLevelType w:val="hybridMultilevel"/>
    <w:tmpl w:val="12D862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7" w15:restartNumberingAfterBreak="0">
    <w:nsid w:val="418019F3"/>
    <w:multiLevelType w:val="multilevel"/>
    <w:tmpl w:val="530A2BF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78" w15:restartNumberingAfterBreak="0">
    <w:nsid w:val="425B5716"/>
    <w:multiLevelType w:val="hybridMultilevel"/>
    <w:tmpl w:val="52A8596E"/>
    <w:lvl w:ilvl="0" w:tplc="041A0001">
      <w:start w:val="1"/>
      <w:numFmt w:val="bullet"/>
      <w:lvlText w:val=""/>
      <w:lvlJc w:val="left"/>
      <w:pPr>
        <w:ind w:left="862" w:hanging="360"/>
      </w:pPr>
      <w:rPr>
        <w:rFonts w:ascii="Symbol" w:hAnsi="Symbol" w:hint="default"/>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79" w15:restartNumberingAfterBreak="0">
    <w:nsid w:val="428A7C29"/>
    <w:multiLevelType w:val="hybridMultilevel"/>
    <w:tmpl w:val="F0184C60"/>
    <w:lvl w:ilvl="0" w:tplc="2BFCD0FC">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0" w15:restartNumberingAfterBreak="0">
    <w:nsid w:val="448F6739"/>
    <w:multiLevelType w:val="hybridMultilevel"/>
    <w:tmpl w:val="948647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1" w15:restartNumberingAfterBreak="0">
    <w:nsid w:val="44E65CC8"/>
    <w:multiLevelType w:val="multilevel"/>
    <w:tmpl w:val="5998A788"/>
    <w:lvl w:ilvl="0">
      <w:start w:val="7"/>
      <w:numFmt w:val="decimal"/>
      <w:lvlText w:val="%1."/>
      <w:lvlJc w:val="left"/>
      <w:pPr>
        <w:ind w:left="720" w:hanging="360"/>
      </w:pPr>
      <w:rPr>
        <w:rFonts w:hint="default"/>
      </w:rPr>
    </w:lvl>
    <w:lvl w:ilvl="1">
      <w:start w:val="2"/>
      <w:numFmt w:val="decimal"/>
      <w:isLgl/>
      <w:lvlText w:val="%1.%2."/>
      <w:lvlJc w:val="left"/>
      <w:pPr>
        <w:ind w:left="1886" w:hanging="360"/>
      </w:pPr>
      <w:rPr>
        <w:rFonts w:hint="default"/>
      </w:rPr>
    </w:lvl>
    <w:lvl w:ilvl="2">
      <w:start w:val="1"/>
      <w:numFmt w:val="lowerRoman"/>
      <w:isLgl/>
      <w:lvlText w:val="%1.%2.%3."/>
      <w:lvlJc w:val="left"/>
      <w:pPr>
        <w:ind w:left="3772" w:hanging="1080"/>
      </w:pPr>
      <w:rPr>
        <w:rFonts w:hint="default"/>
      </w:rPr>
    </w:lvl>
    <w:lvl w:ilvl="3">
      <w:start w:val="1"/>
      <w:numFmt w:val="decimal"/>
      <w:isLgl/>
      <w:lvlText w:val="%1.%2.%3.%4."/>
      <w:lvlJc w:val="left"/>
      <w:pPr>
        <w:ind w:left="4578" w:hanging="720"/>
      </w:pPr>
      <w:rPr>
        <w:rFonts w:hint="default"/>
      </w:rPr>
    </w:lvl>
    <w:lvl w:ilvl="4">
      <w:start w:val="1"/>
      <w:numFmt w:val="decimal"/>
      <w:isLgl/>
      <w:lvlText w:val="%1.%2.%3.%4.%5."/>
      <w:lvlJc w:val="left"/>
      <w:pPr>
        <w:ind w:left="5744" w:hanging="720"/>
      </w:pPr>
      <w:rPr>
        <w:rFonts w:hint="default"/>
      </w:rPr>
    </w:lvl>
    <w:lvl w:ilvl="5">
      <w:start w:val="1"/>
      <w:numFmt w:val="decimal"/>
      <w:isLgl/>
      <w:lvlText w:val="%1.%2.%3.%4.%5.%6."/>
      <w:lvlJc w:val="left"/>
      <w:pPr>
        <w:ind w:left="7270" w:hanging="1080"/>
      </w:pPr>
      <w:rPr>
        <w:rFonts w:hint="default"/>
      </w:rPr>
    </w:lvl>
    <w:lvl w:ilvl="6">
      <w:start w:val="1"/>
      <w:numFmt w:val="decimal"/>
      <w:isLgl/>
      <w:lvlText w:val="%1.%2.%3.%4.%5.%6.%7."/>
      <w:lvlJc w:val="left"/>
      <w:pPr>
        <w:ind w:left="8436" w:hanging="1080"/>
      </w:pPr>
      <w:rPr>
        <w:rFonts w:hint="default"/>
      </w:rPr>
    </w:lvl>
    <w:lvl w:ilvl="7">
      <w:start w:val="1"/>
      <w:numFmt w:val="decimal"/>
      <w:isLgl/>
      <w:lvlText w:val="%1.%2.%3.%4.%5.%6.%7.%8."/>
      <w:lvlJc w:val="left"/>
      <w:pPr>
        <w:ind w:left="9602" w:hanging="1080"/>
      </w:pPr>
      <w:rPr>
        <w:rFonts w:hint="default"/>
      </w:rPr>
    </w:lvl>
    <w:lvl w:ilvl="8">
      <w:start w:val="1"/>
      <w:numFmt w:val="decimal"/>
      <w:isLgl/>
      <w:lvlText w:val="%1.%2.%3.%4.%5.%6.%7.%8.%9."/>
      <w:lvlJc w:val="left"/>
      <w:pPr>
        <w:ind w:left="11128" w:hanging="1440"/>
      </w:pPr>
      <w:rPr>
        <w:rFonts w:hint="default"/>
      </w:rPr>
    </w:lvl>
  </w:abstractNum>
  <w:abstractNum w:abstractNumId="82" w15:restartNumberingAfterBreak="0">
    <w:nsid w:val="45DE1A02"/>
    <w:multiLevelType w:val="multilevel"/>
    <w:tmpl w:val="CD5865D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464A5821"/>
    <w:multiLevelType w:val="hybridMultilevel"/>
    <w:tmpl w:val="768A0F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1">
      <w:start w:val="1"/>
      <w:numFmt w:val="bullet"/>
      <w:lvlText w:val=""/>
      <w:lvlJc w:val="left"/>
      <w:pPr>
        <w:ind w:left="360" w:hanging="360"/>
      </w:pPr>
      <w:rPr>
        <w:rFonts w:ascii="Symbol" w:hAnsi="Symbol"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4" w15:restartNumberingAfterBreak="0">
    <w:nsid w:val="49627FCE"/>
    <w:multiLevelType w:val="multilevel"/>
    <w:tmpl w:val="A50C3EA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85" w15:restartNumberingAfterBreak="0">
    <w:nsid w:val="4B0368AB"/>
    <w:multiLevelType w:val="hybridMultilevel"/>
    <w:tmpl w:val="8B08547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6" w15:restartNumberingAfterBreak="0">
    <w:nsid w:val="4C0930CF"/>
    <w:multiLevelType w:val="hybridMultilevel"/>
    <w:tmpl w:val="4CF276AC"/>
    <w:lvl w:ilvl="0" w:tplc="EE92F7D0">
      <w:start w:val="1"/>
      <w:numFmt w:val="bullet"/>
      <w:lvlText w:val=""/>
      <w:lvlJc w:val="left"/>
      <w:pPr>
        <w:ind w:left="862" w:hanging="408"/>
      </w:pPr>
      <w:rPr>
        <w:rFonts w:ascii="Symbol" w:hAnsi="Symbol" w:hint="default"/>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87" w15:restartNumberingAfterBreak="0">
    <w:nsid w:val="4F0C4695"/>
    <w:multiLevelType w:val="hybridMultilevel"/>
    <w:tmpl w:val="1ED4F7F2"/>
    <w:lvl w:ilvl="0" w:tplc="0809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8" w15:restartNumberingAfterBreak="0">
    <w:nsid w:val="4F384FBD"/>
    <w:multiLevelType w:val="hybridMultilevel"/>
    <w:tmpl w:val="86444F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9" w15:restartNumberingAfterBreak="0">
    <w:nsid w:val="50312151"/>
    <w:multiLevelType w:val="multilevel"/>
    <w:tmpl w:val="91FE63EC"/>
    <w:lvl w:ilvl="0">
      <w:start w:val="9"/>
      <w:numFmt w:val="decimal"/>
      <w:lvlText w:val="%1."/>
      <w:lvlJc w:val="left"/>
      <w:pPr>
        <w:ind w:left="360" w:hanging="360"/>
      </w:pPr>
      <w:rPr>
        <w:rFonts w:hint="default"/>
      </w:rPr>
    </w:lvl>
    <w:lvl w:ilvl="1">
      <w:start w:val="1"/>
      <w:numFmt w:val="decimal"/>
      <w:lvlText w:val="%1.%2."/>
      <w:lvlJc w:val="left"/>
      <w:pPr>
        <w:ind w:left="904" w:hanging="360"/>
      </w:pPr>
      <w:rPr>
        <w:rFonts w:hint="default"/>
      </w:rPr>
    </w:lvl>
    <w:lvl w:ilvl="2">
      <w:start w:val="1"/>
      <w:numFmt w:val="decimal"/>
      <w:lvlText w:val="%1.%2.%3."/>
      <w:lvlJc w:val="left"/>
      <w:pPr>
        <w:ind w:left="1808" w:hanging="720"/>
      </w:pPr>
      <w:rPr>
        <w:rFonts w:hint="default"/>
      </w:rPr>
    </w:lvl>
    <w:lvl w:ilvl="3">
      <w:start w:val="1"/>
      <w:numFmt w:val="decimal"/>
      <w:lvlText w:val="%1.%2.%3.%4."/>
      <w:lvlJc w:val="left"/>
      <w:pPr>
        <w:ind w:left="2352" w:hanging="720"/>
      </w:pPr>
      <w:rPr>
        <w:rFonts w:hint="default"/>
      </w:rPr>
    </w:lvl>
    <w:lvl w:ilvl="4">
      <w:start w:val="1"/>
      <w:numFmt w:val="decimal"/>
      <w:lvlText w:val="%1.%2.%3.%4.%5."/>
      <w:lvlJc w:val="left"/>
      <w:pPr>
        <w:ind w:left="2896" w:hanging="720"/>
      </w:pPr>
      <w:rPr>
        <w:rFonts w:hint="default"/>
      </w:rPr>
    </w:lvl>
    <w:lvl w:ilvl="5">
      <w:start w:val="1"/>
      <w:numFmt w:val="decimal"/>
      <w:lvlText w:val="%1.%2.%3.%4.%5.%6."/>
      <w:lvlJc w:val="left"/>
      <w:pPr>
        <w:ind w:left="3800" w:hanging="1080"/>
      </w:pPr>
      <w:rPr>
        <w:rFonts w:hint="default"/>
      </w:rPr>
    </w:lvl>
    <w:lvl w:ilvl="6">
      <w:start w:val="1"/>
      <w:numFmt w:val="decimal"/>
      <w:lvlText w:val="%1.%2.%3.%4.%5.%6.%7."/>
      <w:lvlJc w:val="left"/>
      <w:pPr>
        <w:ind w:left="4344" w:hanging="1080"/>
      </w:pPr>
      <w:rPr>
        <w:rFonts w:hint="default"/>
      </w:rPr>
    </w:lvl>
    <w:lvl w:ilvl="7">
      <w:start w:val="1"/>
      <w:numFmt w:val="decimal"/>
      <w:lvlText w:val="%1.%2.%3.%4.%5.%6.%7.%8."/>
      <w:lvlJc w:val="left"/>
      <w:pPr>
        <w:ind w:left="4888" w:hanging="1080"/>
      </w:pPr>
      <w:rPr>
        <w:rFonts w:hint="default"/>
      </w:rPr>
    </w:lvl>
    <w:lvl w:ilvl="8">
      <w:start w:val="1"/>
      <w:numFmt w:val="decimal"/>
      <w:lvlText w:val="%1.%2.%3.%4.%5.%6.%7.%8.%9."/>
      <w:lvlJc w:val="left"/>
      <w:pPr>
        <w:ind w:left="5792" w:hanging="1440"/>
      </w:pPr>
      <w:rPr>
        <w:rFonts w:hint="default"/>
      </w:rPr>
    </w:lvl>
  </w:abstractNum>
  <w:abstractNum w:abstractNumId="90" w15:restartNumberingAfterBreak="0">
    <w:nsid w:val="5274610B"/>
    <w:multiLevelType w:val="multilevel"/>
    <w:tmpl w:val="AD0082E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low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91" w15:restartNumberingAfterBreak="0">
    <w:nsid w:val="52AB282B"/>
    <w:multiLevelType w:val="multilevel"/>
    <w:tmpl w:val="FEC8D59A"/>
    <w:lvl w:ilvl="0">
      <w:start w:val="4"/>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low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53DE371D"/>
    <w:multiLevelType w:val="multilevel"/>
    <w:tmpl w:val="2180AB9C"/>
    <w:lvl w:ilvl="0">
      <w:start w:val="2"/>
      <w:numFmt w:val="decimal"/>
      <w:lvlText w:val="%1."/>
      <w:lvlJc w:val="left"/>
      <w:pPr>
        <w:ind w:left="360" w:hanging="360"/>
      </w:pPr>
      <w:rPr>
        <w:rFonts w:hint="default"/>
      </w:rPr>
    </w:lvl>
    <w:lvl w:ilvl="1">
      <w:start w:val="1"/>
      <w:numFmt w:val="decimal"/>
      <w:lvlText w:val="%1.%2."/>
      <w:lvlJc w:val="left"/>
      <w:pPr>
        <w:ind w:left="913" w:hanging="360"/>
      </w:pPr>
      <w:rPr>
        <w:rFonts w:hint="default"/>
      </w:rPr>
    </w:lvl>
    <w:lvl w:ilvl="2">
      <w:start w:val="1"/>
      <w:numFmt w:val="lowerRoman"/>
      <w:lvlText w:val="%1.%2.%3."/>
      <w:lvlJc w:val="left"/>
      <w:pPr>
        <w:ind w:left="2186" w:hanging="1080"/>
      </w:pPr>
      <w:rPr>
        <w:rFonts w:hint="default"/>
      </w:rPr>
    </w:lvl>
    <w:lvl w:ilvl="3">
      <w:start w:val="1"/>
      <w:numFmt w:val="decimal"/>
      <w:lvlText w:val="%1.%2.%3.%4."/>
      <w:lvlJc w:val="left"/>
      <w:pPr>
        <w:ind w:left="2379" w:hanging="720"/>
      </w:pPr>
      <w:rPr>
        <w:rFonts w:hint="default"/>
      </w:rPr>
    </w:lvl>
    <w:lvl w:ilvl="4">
      <w:start w:val="1"/>
      <w:numFmt w:val="decimal"/>
      <w:lvlText w:val="%1.%2.%3.%4.%5."/>
      <w:lvlJc w:val="left"/>
      <w:pPr>
        <w:ind w:left="2932" w:hanging="720"/>
      </w:pPr>
      <w:rPr>
        <w:rFonts w:hint="default"/>
      </w:rPr>
    </w:lvl>
    <w:lvl w:ilvl="5">
      <w:start w:val="1"/>
      <w:numFmt w:val="decimal"/>
      <w:lvlText w:val="%1.%2.%3.%4.%5.%6."/>
      <w:lvlJc w:val="left"/>
      <w:pPr>
        <w:ind w:left="3845" w:hanging="1080"/>
      </w:pPr>
      <w:rPr>
        <w:rFonts w:hint="default"/>
      </w:rPr>
    </w:lvl>
    <w:lvl w:ilvl="6">
      <w:start w:val="1"/>
      <w:numFmt w:val="decimal"/>
      <w:lvlText w:val="%1.%2.%3.%4.%5.%6.%7."/>
      <w:lvlJc w:val="left"/>
      <w:pPr>
        <w:ind w:left="4398" w:hanging="1080"/>
      </w:pPr>
      <w:rPr>
        <w:rFonts w:hint="default"/>
      </w:rPr>
    </w:lvl>
    <w:lvl w:ilvl="7">
      <w:start w:val="1"/>
      <w:numFmt w:val="decimal"/>
      <w:lvlText w:val="%1.%2.%3.%4.%5.%6.%7.%8."/>
      <w:lvlJc w:val="left"/>
      <w:pPr>
        <w:ind w:left="4951" w:hanging="1080"/>
      </w:pPr>
      <w:rPr>
        <w:rFonts w:hint="default"/>
      </w:rPr>
    </w:lvl>
    <w:lvl w:ilvl="8">
      <w:start w:val="1"/>
      <w:numFmt w:val="decimal"/>
      <w:lvlText w:val="%1.%2.%3.%4.%5.%6.%7.%8.%9."/>
      <w:lvlJc w:val="left"/>
      <w:pPr>
        <w:ind w:left="5864" w:hanging="1440"/>
      </w:pPr>
      <w:rPr>
        <w:rFonts w:hint="default"/>
      </w:rPr>
    </w:lvl>
  </w:abstractNum>
  <w:abstractNum w:abstractNumId="93" w15:restartNumberingAfterBreak="0">
    <w:nsid w:val="548B299E"/>
    <w:multiLevelType w:val="multilevel"/>
    <w:tmpl w:val="A78298B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1.%2.%3."/>
      <w:lvlJc w:val="left"/>
      <w:pPr>
        <w:ind w:left="1800" w:hanging="108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55364A2E"/>
    <w:multiLevelType w:val="hybridMultilevel"/>
    <w:tmpl w:val="1BD658F0"/>
    <w:lvl w:ilvl="0" w:tplc="041A000F">
      <w:start w:val="1"/>
      <w:numFmt w:val="decimal"/>
      <w:lvlText w:val="%1."/>
      <w:lvlJc w:val="left"/>
      <w:pPr>
        <w:ind w:left="1080" w:hanging="360"/>
      </w:pPr>
      <w:rPr>
        <w:rFont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5" w15:restartNumberingAfterBreak="0">
    <w:nsid w:val="559619C4"/>
    <w:multiLevelType w:val="hybridMultilevel"/>
    <w:tmpl w:val="2E12E882"/>
    <w:lvl w:ilvl="0" w:tplc="041A000B">
      <w:start w:val="1"/>
      <w:numFmt w:val="bullet"/>
      <w:lvlText w:val=""/>
      <w:lvlJc w:val="left"/>
      <w:pPr>
        <w:ind w:left="720" w:hanging="360"/>
      </w:pPr>
      <w:rPr>
        <w:rFonts w:ascii="Wingdings" w:hAnsi="Wingdings" w:hint="default"/>
      </w:rPr>
    </w:lvl>
    <w:lvl w:ilvl="1" w:tplc="041A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561C27A2"/>
    <w:multiLevelType w:val="hybridMultilevel"/>
    <w:tmpl w:val="8C0AF4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7" w15:restartNumberingAfterBreak="0">
    <w:nsid w:val="58E35088"/>
    <w:multiLevelType w:val="hybridMultilevel"/>
    <w:tmpl w:val="5A9ECF94"/>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8" w15:restartNumberingAfterBreak="0">
    <w:nsid w:val="5A5D5C14"/>
    <w:multiLevelType w:val="hybridMultilevel"/>
    <w:tmpl w:val="796246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9" w15:restartNumberingAfterBreak="0">
    <w:nsid w:val="5ABA50AA"/>
    <w:multiLevelType w:val="multilevel"/>
    <w:tmpl w:val="9EF832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00" w15:restartNumberingAfterBreak="0">
    <w:nsid w:val="5C075546"/>
    <w:multiLevelType w:val="multilevel"/>
    <w:tmpl w:val="796C8E4A"/>
    <w:lvl w:ilvl="0">
      <w:start w:val="1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01" w15:restartNumberingAfterBreak="0">
    <w:nsid w:val="5D6A0252"/>
    <w:multiLevelType w:val="multilevel"/>
    <w:tmpl w:val="7876DF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2" w15:restartNumberingAfterBreak="0">
    <w:nsid w:val="5DDF0B37"/>
    <w:multiLevelType w:val="hybridMultilevel"/>
    <w:tmpl w:val="2130B430"/>
    <w:lvl w:ilvl="0" w:tplc="041A000F">
      <w:start w:val="3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3" w15:restartNumberingAfterBreak="0">
    <w:nsid w:val="5EFF303E"/>
    <w:multiLevelType w:val="multilevel"/>
    <w:tmpl w:val="796C8E4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04" w15:restartNumberingAfterBreak="0">
    <w:nsid w:val="5FCA0F56"/>
    <w:multiLevelType w:val="multilevel"/>
    <w:tmpl w:val="23E4690C"/>
    <w:lvl w:ilvl="0">
      <w:start w:val="4"/>
      <w:numFmt w:val="decimal"/>
      <w:lvlText w:val="%1."/>
      <w:lvlJc w:val="left"/>
      <w:pPr>
        <w:ind w:left="360" w:hanging="360"/>
      </w:pPr>
      <w:rPr>
        <w:rFonts w:hint="default"/>
      </w:rPr>
    </w:lvl>
    <w:lvl w:ilvl="1">
      <w:start w:val="1"/>
      <w:numFmt w:val="decimal"/>
      <w:lvlText w:val="%1.%2."/>
      <w:lvlJc w:val="left"/>
      <w:pPr>
        <w:ind w:left="1886" w:hanging="360"/>
      </w:pPr>
      <w:rPr>
        <w:rFonts w:hint="default"/>
      </w:rPr>
    </w:lvl>
    <w:lvl w:ilvl="2">
      <w:start w:val="1"/>
      <w:numFmt w:val="lowerRoman"/>
      <w:lvlText w:val="%1.%2.%3."/>
      <w:lvlJc w:val="left"/>
      <w:pPr>
        <w:ind w:left="4132" w:hanging="1080"/>
      </w:pPr>
      <w:rPr>
        <w:rFonts w:hint="default"/>
      </w:rPr>
    </w:lvl>
    <w:lvl w:ilvl="3">
      <w:start w:val="1"/>
      <w:numFmt w:val="decimal"/>
      <w:lvlText w:val="%1.%2.%3.%4."/>
      <w:lvlJc w:val="left"/>
      <w:pPr>
        <w:ind w:left="5298" w:hanging="720"/>
      </w:pPr>
      <w:rPr>
        <w:rFonts w:hint="default"/>
      </w:rPr>
    </w:lvl>
    <w:lvl w:ilvl="4">
      <w:start w:val="1"/>
      <w:numFmt w:val="decimal"/>
      <w:lvlText w:val="%1.%2.%3.%4.%5."/>
      <w:lvlJc w:val="left"/>
      <w:pPr>
        <w:ind w:left="6824" w:hanging="720"/>
      </w:pPr>
      <w:rPr>
        <w:rFonts w:hint="default"/>
      </w:rPr>
    </w:lvl>
    <w:lvl w:ilvl="5">
      <w:start w:val="1"/>
      <w:numFmt w:val="decimal"/>
      <w:lvlText w:val="%1.%2.%3.%4.%5.%6."/>
      <w:lvlJc w:val="left"/>
      <w:pPr>
        <w:ind w:left="8710" w:hanging="1080"/>
      </w:pPr>
      <w:rPr>
        <w:rFonts w:hint="default"/>
      </w:rPr>
    </w:lvl>
    <w:lvl w:ilvl="6">
      <w:start w:val="1"/>
      <w:numFmt w:val="decimal"/>
      <w:lvlText w:val="%1.%2.%3.%4.%5.%6.%7."/>
      <w:lvlJc w:val="left"/>
      <w:pPr>
        <w:ind w:left="10236" w:hanging="1080"/>
      </w:pPr>
      <w:rPr>
        <w:rFonts w:hint="default"/>
      </w:rPr>
    </w:lvl>
    <w:lvl w:ilvl="7">
      <w:start w:val="1"/>
      <w:numFmt w:val="decimal"/>
      <w:lvlText w:val="%1.%2.%3.%4.%5.%6.%7.%8."/>
      <w:lvlJc w:val="left"/>
      <w:pPr>
        <w:ind w:left="11762" w:hanging="1080"/>
      </w:pPr>
      <w:rPr>
        <w:rFonts w:hint="default"/>
      </w:rPr>
    </w:lvl>
    <w:lvl w:ilvl="8">
      <w:start w:val="1"/>
      <w:numFmt w:val="decimal"/>
      <w:lvlText w:val="%1.%2.%3.%4.%5.%6.%7.%8.%9."/>
      <w:lvlJc w:val="left"/>
      <w:pPr>
        <w:ind w:left="13648" w:hanging="1440"/>
      </w:pPr>
      <w:rPr>
        <w:rFonts w:hint="default"/>
      </w:rPr>
    </w:lvl>
  </w:abstractNum>
  <w:abstractNum w:abstractNumId="105" w15:restartNumberingAfterBreak="0">
    <w:nsid w:val="5FD36388"/>
    <w:multiLevelType w:val="hybridMultilevel"/>
    <w:tmpl w:val="5C6880DC"/>
    <w:lvl w:ilvl="0" w:tplc="041A000F">
      <w:start w:val="1"/>
      <w:numFmt w:val="decimal"/>
      <w:lvlText w:val="%1."/>
      <w:lvlJc w:val="left"/>
      <w:pPr>
        <w:ind w:left="720" w:hanging="360"/>
      </w:pPr>
      <w:rPr>
        <w:rFonts w:hint="default"/>
      </w:rPr>
    </w:lvl>
    <w:lvl w:ilvl="1" w:tplc="B8ECD9CA">
      <w:numFmt w:val="bullet"/>
      <w:lvlText w:val="–"/>
      <w:lvlJc w:val="left"/>
      <w:pPr>
        <w:ind w:left="1440" w:hanging="360"/>
      </w:pPr>
      <w:rPr>
        <w:rFonts w:ascii="Times New Roman" w:eastAsiaTheme="minorHAns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6" w15:restartNumberingAfterBreak="0">
    <w:nsid w:val="5FF7591F"/>
    <w:multiLevelType w:val="hybridMultilevel"/>
    <w:tmpl w:val="9A2C1A72"/>
    <w:lvl w:ilvl="0" w:tplc="041A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0D9275B"/>
    <w:multiLevelType w:val="hybridMultilevel"/>
    <w:tmpl w:val="F70AEB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8" w15:restartNumberingAfterBreak="0">
    <w:nsid w:val="636C605B"/>
    <w:multiLevelType w:val="multilevel"/>
    <w:tmpl w:val="7FB4B48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Roman"/>
      <w:lvlText w:val="%1.%2.%3."/>
      <w:lvlJc w:val="left"/>
      <w:pPr>
        <w:ind w:left="2520" w:hanging="10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09" w15:restartNumberingAfterBreak="0">
    <w:nsid w:val="63877935"/>
    <w:multiLevelType w:val="multilevel"/>
    <w:tmpl w:val="067C407A"/>
    <w:lvl w:ilvl="0">
      <w:start w:val="1"/>
      <w:numFmt w:val="decimal"/>
      <w:lvlText w:val="%1."/>
      <w:lvlJc w:val="left"/>
      <w:pPr>
        <w:ind w:left="1526" w:hanging="360"/>
      </w:pPr>
    </w:lvl>
    <w:lvl w:ilvl="1">
      <w:start w:val="1"/>
      <w:numFmt w:val="decimal"/>
      <w:isLgl/>
      <w:lvlText w:val="%1.%2."/>
      <w:lvlJc w:val="left"/>
      <w:pPr>
        <w:ind w:left="1526" w:hanging="360"/>
      </w:pPr>
      <w:rPr>
        <w:rFonts w:hint="default"/>
      </w:rPr>
    </w:lvl>
    <w:lvl w:ilvl="2">
      <w:start w:val="1"/>
      <w:numFmt w:val="decimal"/>
      <w:isLgl/>
      <w:lvlText w:val="%1.%2.%3."/>
      <w:lvlJc w:val="left"/>
      <w:pPr>
        <w:ind w:left="1886" w:hanging="720"/>
      </w:pPr>
      <w:rPr>
        <w:rFonts w:hint="default"/>
      </w:rPr>
    </w:lvl>
    <w:lvl w:ilvl="3">
      <w:start w:val="1"/>
      <w:numFmt w:val="decimal"/>
      <w:isLgl/>
      <w:lvlText w:val="%1.%2.%3.%4."/>
      <w:lvlJc w:val="left"/>
      <w:pPr>
        <w:ind w:left="1886" w:hanging="720"/>
      </w:pPr>
      <w:rPr>
        <w:rFonts w:hint="default"/>
      </w:rPr>
    </w:lvl>
    <w:lvl w:ilvl="4">
      <w:start w:val="1"/>
      <w:numFmt w:val="decimal"/>
      <w:isLgl/>
      <w:lvlText w:val="%1.%2.%3.%4.%5."/>
      <w:lvlJc w:val="left"/>
      <w:pPr>
        <w:ind w:left="1886" w:hanging="720"/>
      </w:pPr>
      <w:rPr>
        <w:rFonts w:hint="default"/>
      </w:rPr>
    </w:lvl>
    <w:lvl w:ilvl="5">
      <w:start w:val="1"/>
      <w:numFmt w:val="decimal"/>
      <w:isLgl/>
      <w:lvlText w:val="%1.%2.%3.%4.%5.%6."/>
      <w:lvlJc w:val="left"/>
      <w:pPr>
        <w:ind w:left="2246" w:hanging="1080"/>
      </w:pPr>
      <w:rPr>
        <w:rFonts w:hint="default"/>
      </w:rPr>
    </w:lvl>
    <w:lvl w:ilvl="6">
      <w:start w:val="1"/>
      <w:numFmt w:val="decimal"/>
      <w:isLgl/>
      <w:lvlText w:val="%1.%2.%3.%4.%5.%6.%7."/>
      <w:lvlJc w:val="left"/>
      <w:pPr>
        <w:ind w:left="2246" w:hanging="1080"/>
      </w:pPr>
      <w:rPr>
        <w:rFonts w:hint="default"/>
      </w:rPr>
    </w:lvl>
    <w:lvl w:ilvl="7">
      <w:start w:val="1"/>
      <w:numFmt w:val="decimal"/>
      <w:isLgl/>
      <w:lvlText w:val="%1.%2.%3.%4.%5.%6.%7.%8."/>
      <w:lvlJc w:val="left"/>
      <w:pPr>
        <w:ind w:left="2246" w:hanging="1080"/>
      </w:pPr>
      <w:rPr>
        <w:rFonts w:hint="default"/>
      </w:rPr>
    </w:lvl>
    <w:lvl w:ilvl="8">
      <w:start w:val="1"/>
      <w:numFmt w:val="decimal"/>
      <w:isLgl/>
      <w:lvlText w:val="%1.%2.%3.%4.%5.%6.%7.%8.%9."/>
      <w:lvlJc w:val="left"/>
      <w:pPr>
        <w:ind w:left="2606" w:hanging="1440"/>
      </w:pPr>
      <w:rPr>
        <w:rFonts w:hint="default"/>
      </w:rPr>
    </w:lvl>
  </w:abstractNum>
  <w:abstractNum w:abstractNumId="110" w15:restartNumberingAfterBreak="0">
    <w:nsid w:val="648622D5"/>
    <w:multiLevelType w:val="hybridMultilevel"/>
    <w:tmpl w:val="E1A659B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1" w15:restartNumberingAfterBreak="0">
    <w:nsid w:val="658D108D"/>
    <w:multiLevelType w:val="multilevel"/>
    <w:tmpl w:val="39CCC25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lowerRoman"/>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112" w15:restartNumberingAfterBreak="0">
    <w:nsid w:val="661A32E4"/>
    <w:multiLevelType w:val="hybridMultilevel"/>
    <w:tmpl w:val="340AC9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3" w15:restartNumberingAfterBreak="0">
    <w:nsid w:val="680B3E12"/>
    <w:multiLevelType w:val="hybridMultilevel"/>
    <w:tmpl w:val="CCBAB6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4" w15:restartNumberingAfterBreak="0">
    <w:nsid w:val="68A418B7"/>
    <w:multiLevelType w:val="multilevel"/>
    <w:tmpl w:val="AF08529C"/>
    <w:lvl w:ilvl="0">
      <w:start w:val="1"/>
      <w:numFmt w:val="decimal"/>
      <w:lvlText w:val="%1."/>
      <w:lvlJc w:val="left"/>
      <w:pPr>
        <w:ind w:left="720" w:hanging="360"/>
      </w:pPr>
      <w:rPr>
        <w:rFonts w:hint="default"/>
      </w:rPr>
    </w:lvl>
    <w:lvl w:ilvl="1">
      <w:start w:val="2"/>
      <w:numFmt w:val="decimal"/>
      <w:isLgl/>
      <w:lvlText w:val="%1.%2."/>
      <w:lvlJc w:val="left"/>
      <w:pPr>
        <w:ind w:left="1440" w:hanging="360"/>
      </w:pPr>
      <w:rPr>
        <w:rFonts w:hint="default"/>
      </w:rPr>
    </w:lvl>
    <w:lvl w:ilvl="2">
      <w:start w:val="1"/>
      <w:numFmt w:val="lowerRoman"/>
      <w:isLgl/>
      <w:lvlText w:val="%1.%2.%3."/>
      <w:lvlJc w:val="left"/>
      <w:pPr>
        <w:ind w:left="2880" w:hanging="108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480" w:hanging="1080"/>
      </w:pPr>
      <w:rPr>
        <w:rFonts w:hint="default"/>
      </w:rPr>
    </w:lvl>
    <w:lvl w:ilvl="8">
      <w:start w:val="1"/>
      <w:numFmt w:val="decimal"/>
      <w:isLgl/>
      <w:lvlText w:val="%1.%2.%3.%4.%5.%6.%7.%8.%9."/>
      <w:lvlJc w:val="left"/>
      <w:pPr>
        <w:ind w:left="7560" w:hanging="1440"/>
      </w:pPr>
      <w:rPr>
        <w:rFonts w:hint="default"/>
      </w:rPr>
    </w:lvl>
  </w:abstractNum>
  <w:abstractNum w:abstractNumId="115" w15:restartNumberingAfterBreak="0">
    <w:nsid w:val="6935569E"/>
    <w:multiLevelType w:val="hybridMultilevel"/>
    <w:tmpl w:val="58CC1C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6" w15:restartNumberingAfterBreak="0">
    <w:nsid w:val="697E5E0D"/>
    <w:multiLevelType w:val="multilevel"/>
    <w:tmpl w:val="BE30CEC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1.%2.%3."/>
      <w:lvlJc w:val="left"/>
      <w:pPr>
        <w:ind w:left="1800" w:hanging="108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17" w15:restartNumberingAfterBreak="0">
    <w:nsid w:val="6E8F26BF"/>
    <w:multiLevelType w:val="multilevel"/>
    <w:tmpl w:val="80468A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18" w15:restartNumberingAfterBreak="0">
    <w:nsid w:val="6EEF1B23"/>
    <w:multiLevelType w:val="multilevel"/>
    <w:tmpl w:val="6E96FA8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19" w15:restartNumberingAfterBreak="0">
    <w:nsid w:val="6F502CB6"/>
    <w:multiLevelType w:val="hybridMultilevel"/>
    <w:tmpl w:val="947C0454"/>
    <w:lvl w:ilvl="0" w:tplc="E826988A">
      <w:start w:val="1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0" w15:restartNumberingAfterBreak="0">
    <w:nsid w:val="7140650A"/>
    <w:multiLevelType w:val="hybridMultilevel"/>
    <w:tmpl w:val="F6969ED8"/>
    <w:lvl w:ilvl="0" w:tplc="041A0019">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1" w15:restartNumberingAfterBreak="0">
    <w:nsid w:val="72B029A4"/>
    <w:multiLevelType w:val="hybridMultilevel"/>
    <w:tmpl w:val="759E9CB4"/>
    <w:lvl w:ilvl="0" w:tplc="041A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22" w15:restartNumberingAfterBreak="0">
    <w:nsid w:val="72D939A1"/>
    <w:multiLevelType w:val="multilevel"/>
    <w:tmpl w:val="71CC38E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123" w15:restartNumberingAfterBreak="0">
    <w:nsid w:val="72F56FAC"/>
    <w:multiLevelType w:val="hybridMultilevel"/>
    <w:tmpl w:val="C47A091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4" w15:restartNumberingAfterBreak="0">
    <w:nsid w:val="733B62EA"/>
    <w:multiLevelType w:val="multilevel"/>
    <w:tmpl w:val="0C1AB70A"/>
    <w:lvl w:ilvl="0">
      <w:start w:val="3"/>
      <w:numFmt w:val="decimal"/>
      <w:lvlText w:val="%1"/>
      <w:lvlJc w:val="left"/>
      <w:pPr>
        <w:ind w:left="360" w:hanging="360"/>
      </w:pPr>
      <w:rPr>
        <w:rFonts w:eastAsiaTheme="minorHAnsi" w:hint="default"/>
      </w:rPr>
    </w:lvl>
    <w:lvl w:ilvl="1">
      <w:start w:val="1"/>
      <w:numFmt w:val="decimal"/>
      <w:lvlText w:val="%1.%2"/>
      <w:lvlJc w:val="left"/>
      <w:pPr>
        <w:ind w:left="1886" w:hanging="360"/>
      </w:pPr>
      <w:rPr>
        <w:rFonts w:eastAsiaTheme="minorHAnsi" w:hint="default"/>
      </w:rPr>
    </w:lvl>
    <w:lvl w:ilvl="2">
      <w:start w:val="1"/>
      <w:numFmt w:val="decimal"/>
      <w:lvlText w:val="%1.%2.%3"/>
      <w:lvlJc w:val="left"/>
      <w:pPr>
        <w:ind w:left="3412" w:hanging="360"/>
      </w:pPr>
      <w:rPr>
        <w:rFonts w:eastAsiaTheme="minorHAnsi" w:hint="default"/>
      </w:rPr>
    </w:lvl>
    <w:lvl w:ilvl="3">
      <w:start w:val="1"/>
      <w:numFmt w:val="decimal"/>
      <w:lvlText w:val="%1.%2.%3.%4"/>
      <w:lvlJc w:val="left"/>
      <w:pPr>
        <w:ind w:left="5298" w:hanging="720"/>
      </w:pPr>
      <w:rPr>
        <w:rFonts w:eastAsiaTheme="minorHAnsi" w:hint="default"/>
      </w:rPr>
    </w:lvl>
    <w:lvl w:ilvl="4">
      <w:start w:val="1"/>
      <w:numFmt w:val="decimal"/>
      <w:lvlText w:val="%1.%2.%3.%4.%5"/>
      <w:lvlJc w:val="left"/>
      <w:pPr>
        <w:ind w:left="6824" w:hanging="720"/>
      </w:pPr>
      <w:rPr>
        <w:rFonts w:eastAsiaTheme="minorHAnsi" w:hint="default"/>
      </w:rPr>
    </w:lvl>
    <w:lvl w:ilvl="5">
      <w:start w:val="1"/>
      <w:numFmt w:val="decimal"/>
      <w:lvlText w:val="%1.%2.%3.%4.%5.%6"/>
      <w:lvlJc w:val="left"/>
      <w:pPr>
        <w:ind w:left="8710" w:hanging="1080"/>
      </w:pPr>
      <w:rPr>
        <w:rFonts w:eastAsiaTheme="minorHAnsi" w:hint="default"/>
      </w:rPr>
    </w:lvl>
    <w:lvl w:ilvl="6">
      <w:start w:val="1"/>
      <w:numFmt w:val="decimal"/>
      <w:lvlText w:val="%1.%2.%3.%4.%5.%6.%7"/>
      <w:lvlJc w:val="left"/>
      <w:pPr>
        <w:ind w:left="10236" w:hanging="1080"/>
      </w:pPr>
      <w:rPr>
        <w:rFonts w:eastAsiaTheme="minorHAnsi" w:hint="default"/>
      </w:rPr>
    </w:lvl>
    <w:lvl w:ilvl="7">
      <w:start w:val="1"/>
      <w:numFmt w:val="decimal"/>
      <w:lvlText w:val="%1.%2.%3.%4.%5.%6.%7.%8"/>
      <w:lvlJc w:val="left"/>
      <w:pPr>
        <w:ind w:left="11762" w:hanging="1080"/>
      </w:pPr>
      <w:rPr>
        <w:rFonts w:eastAsiaTheme="minorHAnsi" w:hint="default"/>
      </w:rPr>
    </w:lvl>
    <w:lvl w:ilvl="8">
      <w:start w:val="1"/>
      <w:numFmt w:val="decimal"/>
      <w:lvlText w:val="%1.%2.%3.%4.%5.%6.%7.%8.%9"/>
      <w:lvlJc w:val="left"/>
      <w:pPr>
        <w:ind w:left="13648" w:hanging="1440"/>
      </w:pPr>
      <w:rPr>
        <w:rFonts w:eastAsiaTheme="minorHAnsi" w:hint="default"/>
      </w:rPr>
    </w:lvl>
  </w:abstractNum>
  <w:abstractNum w:abstractNumId="125" w15:restartNumberingAfterBreak="0">
    <w:nsid w:val="736252AC"/>
    <w:multiLevelType w:val="multilevel"/>
    <w:tmpl w:val="296691B8"/>
    <w:lvl w:ilvl="0">
      <w:start w:val="1"/>
      <w:numFmt w:val="decimal"/>
      <w:lvlText w:val="%1."/>
      <w:lvlJc w:val="left"/>
      <w:pPr>
        <w:ind w:left="360" w:hanging="360"/>
      </w:pPr>
      <w:rPr>
        <w:rFonts w:hint="default"/>
      </w:rPr>
    </w:lvl>
    <w:lvl w:ilvl="1">
      <w:start w:val="1"/>
      <w:numFmt w:val="decimal"/>
      <w:lvlText w:val="%1.%2."/>
      <w:lvlJc w:val="left"/>
      <w:pPr>
        <w:ind w:left="904" w:hanging="360"/>
      </w:pPr>
      <w:rPr>
        <w:rFonts w:hint="default"/>
      </w:rPr>
    </w:lvl>
    <w:lvl w:ilvl="2">
      <w:start w:val="1"/>
      <w:numFmt w:val="decimal"/>
      <w:lvlText w:val="%1.%2.%3."/>
      <w:lvlJc w:val="left"/>
      <w:pPr>
        <w:ind w:left="1808" w:hanging="720"/>
      </w:pPr>
      <w:rPr>
        <w:rFonts w:hint="default"/>
      </w:rPr>
    </w:lvl>
    <w:lvl w:ilvl="3">
      <w:start w:val="1"/>
      <w:numFmt w:val="decimal"/>
      <w:lvlText w:val="%1.%2.%3.%4."/>
      <w:lvlJc w:val="left"/>
      <w:pPr>
        <w:ind w:left="2352" w:hanging="720"/>
      </w:pPr>
      <w:rPr>
        <w:rFonts w:hint="default"/>
      </w:rPr>
    </w:lvl>
    <w:lvl w:ilvl="4">
      <w:start w:val="1"/>
      <w:numFmt w:val="decimal"/>
      <w:lvlText w:val="%1.%2.%3.%4.%5."/>
      <w:lvlJc w:val="left"/>
      <w:pPr>
        <w:ind w:left="2896" w:hanging="720"/>
      </w:pPr>
      <w:rPr>
        <w:rFonts w:hint="default"/>
      </w:rPr>
    </w:lvl>
    <w:lvl w:ilvl="5">
      <w:start w:val="1"/>
      <w:numFmt w:val="decimal"/>
      <w:lvlText w:val="%1.%2.%3.%4.%5.%6."/>
      <w:lvlJc w:val="left"/>
      <w:pPr>
        <w:ind w:left="3800" w:hanging="1080"/>
      </w:pPr>
      <w:rPr>
        <w:rFonts w:hint="default"/>
      </w:rPr>
    </w:lvl>
    <w:lvl w:ilvl="6">
      <w:start w:val="1"/>
      <w:numFmt w:val="decimal"/>
      <w:lvlText w:val="%1.%2.%3.%4.%5.%6.%7."/>
      <w:lvlJc w:val="left"/>
      <w:pPr>
        <w:ind w:left="4344" w:hanging="1080"/>
      </w:pPr>
      <w:rPr>
        <w:rFonts w:hint="default"/>
      </w:rPr>
    </w:lvl>
    <w:lvl w:ilvl="7">
      <w:start w:val="1"/>
      <w:numFmt w:val="decimal"/>
      <w:lvlText w:val="%1.%2.%3.%4.%5.%6.%7.%8."/>
      <w:lvlJc w:val="left"/>
      <w:pPr>
        <w:ind w:left="4888" w:hanging="1080"/>
      </w:pPr>
      <w:rPr>
        <w:rFonts w:hint="default"/>
      </w:rPr>
    </w:lvl>
    <w:lvl w:ilvl="8">
      <w:start w:val="1"/>
      <w:numFmt w:val="decimal"/>
      <w:lvlText w:val="%1.%2.%3.%4.%5.%6.%7.%8.%9."/>
      <w:lvlJc w:val="left"/>
      <w:pPr>
        <w:ind w:left="5792" w:hanging="1440"/>
      </w:pPr>
      <w:rPr>
        <w:rFonts w:hint="default"/>
      </w:rPr>
    </w:lvl>
  </w:abstractNum>
  <w:abstractNum w:abstractNumId="126" w15:restartNumberingAfterBreak="0">
    <w:nsid w:val="73901D71"/>
    <w:multiLevelType w:val="multilevel"/>
    <w:tmpl w:val="7766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3A54FF7"/>
    <w:multiLevelType w:val="hybridMultilevel"/>
    <w:tmpl w:val="E954CB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8" w15:restartNumberingAfterBreak="0">
    <w:nsid w:val="73CF0D20"/>
    <w:multiLevelType w:val="multilevel"/>
    <w:tmpl w:val="7ADE3806"/>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9" w15:restartNumberingAfterBreak="0">
    <w:nsid w:val="751B61A4"/>
    <w:multiLevelType w:val="multilevel"/>
    <w:tmpl w:val="2EE427BC"/>
    <w:lvl w:ilvl="0">
      <w:start w:val="6"/>
      <w:numFmt w:val="decimal"/>
      <w:lvlText w:val="%1."/>
      <w:lvlJc w:val="left"/>
      <w:pPr>
        <w:ind w:left="360" w:hanging="360"/>
      </w:pPr>
      <w:rPr>
        <w:rFonts w:hint="default"/>
      </w:rPr>
    </w:lvl>
    <w:lvl w:ilvl="1">
      <w:start w:val="1"/>
      <w:numFmt w:val="decimal"/>
      <w:lvlText w:val="%1.%2."/>
      <w:lvlJc w:val="left"/>
      <w:pPr>
        <w:ind w:left="904" w:hanging="360"/>
      </w:pPr>
      <w:rPr>
        <w:rFonts w:hint="default"/>
      </w:rPr>
    </w:lvl>
    <w:lvl w:ilvl="2">
      <w:start w:val="1"/>
      <w:numFmt w:val="decimal"/>
      <w:lvlText w:val="%1.%2.%3."/>
      <w:lvlJc w:val="left"/>
      <w:pPr>
        <w:ind w:left="1808" w:hanging="720"/>
      </w:pPr>
      <w:rPr>
        <w:rFonts w:hint="default"/>
      </w:rPr>
    </w:lvl>
    <w:lvl w:ilvl="3">
      <w:start w:val="1"/>
      <w:numFmt w:val="decimal"/>
      <w:lvlText w:val="%1.%2.%3.%4."/>
      <w:lvlJc w:val="left"/>
      <w:pPr>
        <w:ind w:left="2352" w:hanging="720"/>
      </w:pPr>
      <w:rPr>
        <w:rFonts w:hint="default"/>
      </w:rPr>
    </w:lvl>
    <w:lvl w:ilvl="4">
      <w:start w:val="1"/>
      <w:numFmt w:val="decimal"/>
      <w:lvlText w:val="%1.%2.%3.%4.%5."/>
      <w:lvlJc w:val="left"/>
      <w:pPr>
        <w:ind w:left="2896" w:hanging="720"/>
      </w:pPr>
      <w:rPr>
        <w:rFonts w:hint="default"/>
      </w:rPr>
    </w:lvl>
    <w:lvl w:ilvl="5">
      <w:start w:val="1"/>
      <w:numFmt w:val="decimal"/>
      <w:lvlText w:val="%1.%2.%3.%4.%5.%6."/>
      <w:lvlJc w:val="left"/>
      <w:pPr>
        <w:ind w:left="3800" w:hanging="1080"/>
      </w:pPr>
      <w:rPr>
        <w:rFonts w:hint="default"/>
      </w:rPr>
    </w:lvl>
    <w:lvl w:ilvl="6">
      <w:start w:val="1"/>
      <w:numFmt w:val="decimal"/>
      <w:lvlText w:val="%1.%2.%3.%4.%5.%6.%7."/>
      <w:lvlJc w:val="left"/>
      <w:pPr>
        <w:ind w:left="4344" w:hanging="1080"/>
      </w:pPr>
      <w:rPr>
        <w:rFonts w:hint="default"/>
      </w:rPr>
    </w:lvl>
    <w:lvl w:ilvl="7">
      <w:start w:val="1"/>
      <w:numFmt w:val="decimal"/>
      <w:lvlText w:val="%1.%2.%3.%4.%5.%6.%7.%8."/>
      <w:lvlJc w:val="left"/>
      <w:pPr>
        <w:ind w:left="4888" w:hanging="1080"/>
      </w:pPr>
      <w:rPr>
        <w:rFonts w:hint="default"/>
      </w:rPr>
    </w:lvl>
    <w:lvl w:ilvl="8">
      <w:start w:val="1"/>
      <w:numFmt w:val="decimal"/>
      <w:lvlText w:val="%1.%2.%3.%4.%5.%6.%7.%8.%9."/>
      <w:lvlJc w:val="left"/>
      <w:pPr>
        <w:ind w:left="5792" w:hanging="1440"/>
      </w:pPr>
      <w:rPr>
        <w:rFonts w:hint="default"/>
      </w:rPr>
    </w:lvl>
  </w:abstractNum>
  <w:abstractNum w:abstractNumId="130" w15:restartNumberingAfterBreak="0">
    <w:nsid w:val="75737D38"/>
    <w:multiLevelType w:val="multilevel"/>
    <w:tmpl w:val="4BF69E66"/>
    <w:lvl w:ilvl="0">
      <w:start w:val="1"/>
      <w:numFmt w:val="decimal"/>
      <w:lvlText w:val="%1."/>
      <w:lvlJc w:val="left"/>
      <w:pPr>
        <w:ind w:left="360" w:hanging="360"/>
      </w:pPr>
      <w:rPr>
        <w:rFonts w:hint="default"/>
      </w:rPr>
    </w:lvl>
    <w:lvl w:ilvl="1">
      <w:start w:val="1"/>
      <w:numFmt w:val="decimal"/>
      <w:lvlText w:val="%1.%2."/>
      <w:lvlJc w:val="left"/>
      <w:pPr>
        <w:ind w:left="762" w:hanging="360"/>
      </w:pPr>
      <w:rPr>
        <w:rFonts w:hint="default"/>
      </w:rPr>
    </w:lvl>
    <w:lvl w:ilvl="2">
      <w:start w:val="1"/>
      <w:numFmt w:val="decimal"/>
      <w:lvlText w:val="%1.%2.%3."/>
      <w:lvlJc w:val="left"/>
      <w:pPr>
        <w:ind w:left="1524" w:hanging="720"/>
      </w:pPr>
      <w:rPr>
        <w:rFonts w:hint="default"/>
      </w:rPr>
    </w:lvl>
    <w:lvl w:ilvl="3">
      <w:start w:val="1"/>
      <w:numFmt w:val="decimal"/>
      <w:lvlText w:val="%1.%2.%3.%4."/>
      <w:lvlJc w:val="left"/>
      <w:pPr>
        <w:ind w:left="1926" w:hanging="720"/>
      </w:pPr>
      <w:rPr>
        <w:rFonts w:hint="default"/>
      </w:rPr>
    </w:lvl>
    <w:lvl w:ilvl="4">
      <w:start w:val="1"/>
      <w:numFmt w:val="decimal"/>
      <w:lvlText w:val="%1.%2.%3.%4.%5."/>
      <w:lvlJc w:val="left"/>
      <w:pPr>
        <w:ind w:left="2328" w:hanging="720"/>
      </w:pPr>
      <w:rPr>
        <w:rFonts w:hint="default"/>
      </w:rPr>
    </w:lvl>
    <w:lvl w:ilvl="5">
      <w:start w:val="1"/>
      <w:numFmt w:val="decimal"/>
      <w:lvlText w:val="%1.%2.%3.%4.%5.%6."/>
      <w:lvlJc w:val="left"/>
      <w:pPr>
        <w:ind w:left="3090" w:hanging="1080"/>
      </w:pPr>
      <w:rPr>
        <w:rFonts w:hint="default"/>
      </w:rPr>
    </w:lvl>
    <w:lvl w:ilvl="6">
      <w:start w:val="1"/>
      <w:numFmt w:val="decimal"/>
      <w:lvlText w:val="%1.%2.%3.%4.%5.%6.%7."/>
      <w:lvlJc w:val="left"/>
      <w:pPr>
        <w:ind w:left="3492" w:hanging="1080"/>
      </w:pPr>
      <w:rPr>
        <w:rFonts w:hint="default"/>
      </w:rPr>
    </w:lvl>
    <w:lvl w:ilvl="7">
      <w:start w:val="1"/>
      <w:numFmt w:val="decimal"/>
      <w:lvlText w:val="%1.%2.%3.%4.%5.%6.%7.%8."/>
      <w:lvlJc w:val="left"/>
      <w:pPr>
        <w:ind w:left="3894" w:hanging="1080"/>
      </w:pPr>
      <w:rPr>
        <w:rFonts w:hint="default"/>
      </w:rPr>
    </w:lvl>
    <w:lvl w:ilvl="8">
      <w:start w:val="1"/>
      <w:numFmt w:val="decimal"/>
      <w:lvlText w:val="%1.%2.%3.%4.%5.%6.%7.%8.%9."/>
      <w:lvlJc w:val="left"/>
      <w:pPr>
        <w:ind w:left="4656" w:hanging="1440"/>
      </w:pPr>
      <w:rPr>
        <w:rFonts w:hint="default"/>
      </w:rPr>
    </w:lvl>
  </w:abstractNum>
  <w:abstractNum w:abstractNumId="131" w15:restartNumberingAfterBreak="0">
    <w:nsid w:val="760F5EC2"/>
    <w:multiLevelType w:val="hybridMultilevel"/>
    <w:tmpl w:val="FFBEA2FA"/>
    <w:lvl w:ilvl="0" w:tplc="02BAF55A">
      <w:start w:val="2"/>
      <w:numFmt w:val="decimal"/>
      <w:lvlText w:val="%1.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2" w15:restartNumberingAfterBreak="0">
    <w:nsid w:val="76BE2B39"/>
    <w:multiLevelType w:val="hybridMultilevel"/>
    <w:tmpl w:val="1ADE29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3" w15:restartNumberingAfterBreak="0">
    <w:nsid w:val="7A723E9F"/>
    <w:multiLevelType w:val="multilevel"/>
    <w:tmpl w:val="2FE6D05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Roman"/>
      <w:lvlText w:val="%1.%2.%3."/>
      <w:lvlJc w:val="left"/>
      <w:pPr>
        <w:ind w:left="2520" w:hanging="10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34" w15:restartNumberingAfterBreak="0">
    <w:nsid w:val="7A93273F"/>
    <w:multiLevelType w:val="multilevel"/>
    <w:tmpl w:val="90D234DA"/>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135" w15:restartNumberingAfterBreak="0">
    <w:nsid w:val="7B874D4A"/>
    <w:multiLevelType w:val="multilevel"/>
    <w:tmpl w:val="550030A6"/>
    <w:lvl w:ilvl="0">
      <w:start w:val="1"/>
      <w:numFmt w:val="decimal"/>
      <w:lvlText w:val="%1."/>
      <w:lvlJc w:val="left"/>
      <w:pPr>
        <w:ind w:left="720" w:hanging="360"/>
      </w:pPr>
      <w:rPr>
        <w:rFonts w:hint="default"/>
        <w:color w:val="FF0000"/>
      </w:rPr>
    </w:lvl>
    <w:lvl w:ilvl="1">
      <w:start w:val="1"/>
      <w:numFmt w:val="decimal"/>
      <w:isLgl/>
      <w:lvlText w:val="%1.%2."/>
      <w:lvlJc w:val="left"/>
      <w:pPr>
        <w:ind w:left="1080" w:hanging="360"/>
      </w:pPr>
      <w:rPr>
        <w:rFonts w:hint="default"/>
      </w:rPr>
    </w:lvl>
    <w:lvl w:ilvl="2">
      <w:start w:val="1"/>
      <w:numFmt w:val="lowerRoman"/>
      <w:isLgl/>
      <w:lvlText w:val="%1.%2.%3."/>
      <w:lvlJc w:val="left"/>
      <w:pPr>
        <w:ind w:left="2160" w:hanging="108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136" w15:restartNumberingAfterBreak="0">
    <w:nsid w:val="7BC1002D"/>
    <w:multiLevelType w:val="multilevel"/>
    <w:tmpl w:val="E0A494F8"/>
    <w:lvl w:ilvl="0">
      <w:start w:val="11"/>
      <w:numFmt w:val="decimal"/>
      <w:lvlText w:val="%1."/>
      <w:lvlJc w:val="left"/>
      <w:pPr>
        <w:ind w:left="360" w:hanging="360"/>
      </w:pPr>
      <w:rPr>
        <w:rFonts w:hint="default"/>
      </w:rPr>
    </w:lvl>
    <w:lvl w:ilvl="1">
      <w:start w:val="1"/>
      <w:numFmt w:val="decimal"/>
      <w:lvlText w:val="%1.%2."/>
      <w:lvlJc w:val="left"/>
      <w:pPr>
        <w:ind w:left="904" w:hanging="360"/>
      </w:pPr>
      <w:rPr>
        <w:rFonts w:hint="default"/>
      </w:rPr>
    </w:lvl>
    <w:lvl w:ilvl="2">
      <w:start w:val="1"/>
      <w:numFmt w:val="decimal"/>
      <w:lvlText w:val="%1.%2.%3."/>
      <w:lvlJc w:val="left"/>
      <w:pPr>
        <w:ind w:left="1808" w:hanging="720"/>
      </w:pPr>
      <w:rPr>
        <w:rFonts w:hint="default"/>
      </w:rPr>
    </w:lvl>
    <w:lvl w:ilvl="3">
      <w:start w:val="1"/>
      <w:numFmt w:val="decimal"/>
      <w:lvlText w:val="%1.%2.%3.%4."/>
      <w:lvlJc w:val="left"/>
      <w:pPr>
        <w:ind w:left="2352" w:hanging="720"/>
      </w:pPr>
      <w:rPr>
        <w:rFonts w:hint="default"/>
      </w:rPr>
    </w:lvl>
    <w:lvl w:ilvl="4">
      <w:start w:val="1"/>
      <w:numFmt w:val="decimal"/>
      <w:lvlText w:val="%1.%2.%3.%4.%5."/>
      <w:lvlJc w:val="left"/>
      <w:pPr>
        <w:ind w:left="2896" w:hanging="720"/>
      </w:pPr>
      <w:rPr>
        <w:rFonts w:hint="default"/>
      </w:rPr>
    </w:lvl>
    <w:lvl w:ilvl="5">
      <w:start w:val="1"/>
      <w:numFmt w:val="decimal"/>
      <w:lvlText w:val="%1.%2.%3.%4.%5.%6."/>
      <w:lvlJc w:val="left"/>
      <w:pPr>
        <w:ind w:left="3800" w:hanging="1080"/>
      </w:pPr>
      <w:rPr>
        <w:rFonts w:hint="default"/>
      </w:rPr>
    </w:lvl>
    <w:lvl w:ilvl="6">
      <w:start w:val="1"/>
      <w:numFmt w:val="decimal"/>
      <w:lvlText w:val="%1.%2.%3.%4.%5.%6.%7."/>
      <w:lvlJc w:val="left"/>
      <w:pPr>
        <w:ind w:left="4344" w:hanging="1080"/>
      </w:pPr>
      <w:rPr>
        <w:rFonts w:hint="default"/>
      </w:rPr>
    </w:lvl>
    <w:lvl w:ilvl="7">
      <w:start w:val="1"/>
      <w:numFmt w:val="decimal"/>
      <w:lvlText w:val="%1.%2.%3.%4.%5.%6.%7.%8."/>
      <w:lvlJc w:val="left"/>
      <w:pPr>
        <w:ind w:left="4888" w:hanging="1080"/>
      </w:pPr>
      <w:rPr>
        <w:rFonts w:hint="default"/>
      </w:rPr>
    </w:lvl>
    <w:lvl w:ilvl="8">
      <w:start w:val="1"/>
      <w:numFmt w:val="decimal"/>
      <w:lvlText w:val="%1.%2.%3.%4.%5.%6.%7.%8.%9."/>
      <w:lvlJc w:val="left"/>
      <w:pPr>
        <w:ind w:left="5792" w:hanging="1440"/>
      </w:pPr>
      <w:rPr>
        <w:rFonts w:hint="default"/>
      </w:rPr>
    </w:lvl>
  </w:abstractNum>
  <w:abstractNum w:abstractNumId="137" w15:restartNumberingAfterBreak="0">
    <w:nsid w:val="7C1470EE"/>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8" w15:restartNumberingAfterBreak="0">
    <w:nsid w:val="7C9D594C"/>
    <w:multiLevelType w:val="hybridMultilevel"/>
    <w:tmpl w:val="E6784E3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9" w15:restartNumberingAfterBreak="0">
    <w:nsid w:val="7CE81B7D"/>
    <w:multiLevelType w:val="multilevel"/>
    <w:tmpl w:val="A24E2640"/>
    <w:lvl w:ilvl="0">
      <w:start w:val="1"/>
      <w:numFmt w:val="decimal"/>
      <w:lvlText w:val="%1."/>
      <w:lvlJc w:val="left"/>
      <w:pPr>
        <w:ind w:left="720" w:hanging="360"/>
      </w:pPr>
      <w:rPr>
        <w:rFonts w:hint="default"/>
      </w:rPr>
    </w:lvl>
    <w:lvl w:ilvl="1">
      <w:start w:val="2"/>
      <w:numFmt w:val="decimal"/>
      <w:isLgl/>
      <w:lvlText w:val="%1.%2."/>
      <w:lvlJc w:val="left"/>
      <w:pPr>
        <w:ind w:left="1440" w:hanging="360"/>
      </w:pPr>
      <w:rPr>
        <w:rFonts w:hint="default"/>
      </w:rPr>
    </w:lvl>
    <w:lvl w:ilvl="2">
      <w:start w:val="1"/>
      <w:numFmt w:val="lowerRoman"/>
      <w:isLgl/>
      <w:lvlText w:val="%1.%2.%3."/>
      <w:lvlJc w:val="left"/>
      <w:pPr>
        <w:ind w:left="2880" w:hanging="108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480" w:hanging="1080"/>
      </w:pPr>
      <w:rPr>
        <w:rFonts w:hint="default"/>
      </w:rPr>
    </w:lvl>
    <w:lvl w:ilvl="8">
      <w:start w:val="1"/>
      <w:numFmt w:val="decimal"/>
      <w:isLgl/>
      <w:lvlText w:val="%1.%2.%3.%4.%5.%6.%7.%8.%9."/>
      <w:lvlJc w:val="left"/>
      <w:pPr>
        <w:ind w:left="7560" w:hanging="1440"/>
      </w:pPr>
      <w:rPr>
        <w:rFonts w:hint="default"/>
      </w:rPr>
    </w:lvl>
  </w:abstractNum>
  <w:abstractNum w:abstractNumId="140" w15:restartNumberingAfterBreak="0">
    <w:nsid w:val="7E770074"/>
    <w:multiLevelType w:val="hybridMultilevel"/>
    <w:tmpl w:val="445017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12"/>
  </w:num>
  <w:num w:numId="2">
    <w:abstractNumId w:val="30"/>
  </w:num>
  <w:num w:numId="3">
    <w:abstractNumId w:val="96"/>
  </w:num>
  <w:num w:numId="4">
    <w:abstractNumId w:val="76"/>
  </w:num>
  <w:num w:numId="5">
    <w:abstractNumId w:val="35"/>
  </w:num>
  <w:num w:numId="6">
    <w:abstractNumId w:val="68"/>
  </w:num>
  <w:num w:numId="7">
    <w:abstractNumId w:val="16"/>
  </w:num>
  <w:num w:numId="8">
    <w:abstractNumId w:val="87"/>
  </w:num>
  <w:num w:numId="9">
    <w:abstractNumId w:val="106"/>
  </w:num>
  <w:num w:numId="10">
    <w:abstractNumId w:val="121"/>
  </w:num>
  <w:num w:numId="11">
    <w:abstractNumId w:val="126"/>
  </w:num>
  <w:num w:numId="12">
    <w:abstractNumId w:val="49"/>
  </w:num>
  <w:num w:numId="13">
    <w:abstractNumId w:val="113"/>
  </w:num>
  <w:num w:numId="14">
    <w:abstractNumId w:val="85"/>
  </w:num>
  <w:num w:numId="15">
    <w:abstractNumId w:val="128"/>
  </w:num>
  <w:num w:numId="16">
    <w:abstractNumId w:val="95"/>
  </w:num>
  <w:num w:numId="17">
    <w:abstractNumId w:val="80"/>
  </w:num>
  <w:num w:numId="18">
    <w:abstractNumId w:val="115"/>
  </w:num>
  <w:num w:numId="19">
    <w:abstractNumId w:val="50"/>
  </w:num>
  <w:num w:numId="20">
    <w:abstractNumId w:val="88"/>
  </w:num>
  <w:num w:numId="21">
    <w:abstractNumId w:val="137"/>
  </w:num>
  <w:num w:numId="22">
    <w:abstractNumId w:val="13"/>
  </w:num>
  <w:num w:numId="23">
    <w:abstractNumId w:val="54"/>
  </w:num>
  <w:num w:numId="24">
    <w:abstractNumId w:val="61"/>
  </w:num>
  <w:num w:numId="25">
    <w:abstractNumId w:val="132"/>
  </w:num>
  <w:num w:numId="26">
    <w:abstractNumId w:val="74"/>
  </w:num>
  <w:num w:numId="27">
    <w:abstractNumId w:val="83"/>
  </w:num>
  <w:num w:numId="28">
    <w:abstractNumId w:val="24"/>
  </w:num>
  <w:num w:numId="29">
    <w:abstractNumId w:val="98"/>
  </w:num>
  <w:num w:numId="30">
    <w:abstractNumId w:val="107"/>
  </w:num>
  <w:num w:numId="31">
    <w:abstractNumId w:val="78"/>
  </w:num>
  <w:num w:numId="32">
    <w:abstractNumId w:val="70"/>
  </w:num>
  <w:num w:numId="33">
    <w:abstractNumId w:val="15"/>
  </w:num>
  <w:num w:numId="34">
    <w:abstractNumId w:val="79"/>
  </w:num>
  <w:num w:numId="35">
    <w:abstractNumId w:val="120"/>
  </w:num>
  <w:num w:numId="36">
    <w:abstractNumId w:val="21"/>
  </w:num>
  <w:num w:numId="37">
    <w:abstractNumId w:val="17"/>
  </w:num>
  <w:num w:numId="38">
    <w:abstractNumId w:val="27"/>
  </w:num>
  <w:num w:numId="39">
    <w:abstractNumId w:val="51"/>
  </w:num>
  <w:num w:numId="40">
    <w:abstractNumId w:val="11"/>
  </w:num>
  <w:num w:numId="41">
    <w:abstractNumId w:val="134"/>
  </w:num>
  <w:num w:numId="42">
    <w:abstractNumId w:val="44"/>
  </w:num>
  <w:num w:numId="43">
    <w:abstractNumId w:val="103"/>
  </w:num>
  <w:num w:numId="44">
    <w:abstractNumId w:val="42"/>
  </w:num>
  <w:num w:numId="45">
    <w:abstractNumId w:val="75"/>
  </w:num>
  <w:num w:numId="46">
    <w:abstractNumId w:val="12"/>
  </w:num>
  <w:num w:numId="47">
    <w:abstractNumId w:val="10"/>
  </w:num>
  <w:num w:numId="48">
    <w:abstractNumId w:val="100"/>
  </w:num>
  <w:num w:numId="49">
    <w:abstractNumId w:val="130"/>
  </w:num>
  <w:num w:numId="50">
    <w:abstractNumId w:val="71"/>
  </w:num>
  <w:num w:numId="51">
    <w:abstractNumId w:val="69"/>
  </w:num>
  <w:num w:numId="52">
    <w:abstractNumId w:val="136"/>
  </w:num>
  <w:num w:numId="53">
    <w:abstractNumId w:val="125"/>
  </w:num>
  <w:num w:numId="54">
    <w:abstractNumId w:val="65"/>
  </w:num>
  <w:num w:numId="55">
    <w:abstractNumId w:val="46"/>
  </w:num>
  <w:num w:numId="56">
    <w:abstractNumId w:val="109"/>
  </w:num>
  <w:num w:numId="57">
    <w:abstractNumId w:val="41"/>
  </w:num>
  <w:num w:numId="58">
    <w:abstractNumId w:val="124"/>
  </w:num>
  <w:num w:numId="59">
    <w:abstractNumId w:val="66"/>
  </w:num>
  <w:num w:numId="60">
    <w:abstractNumId w:val="90"/>
  </w:num>
  <w:num w:numId="61">
    <w:abstractNumId w:val="118"/>
  </w:num>
  <w:num w:numId="62">
    <w:abstractNumId w:val="53"/>
  </w:num>
  <w:num w:numId="63">
    <w:abstractNumId w:val="82"/>
  </w:num>
  <w:num w:numId="64">
    <w:abstractNumId w:val="55"/>
  </w:num>
  <w:num w:numId="65">
    <w:abstractNumId w:val="36"/>
  </w:num>
  <w:num w:numId="66">
    <w:abstractNumId w:val="92"/>
  </w:num>
  <w:num w:numId="67">
    <w:abstractNumId w:val="99"/>
  </w:num>
  <w:num w:numId="68">
    <w:abstractNumId w:val="73"/>
  </w:num>
  <w:num w:numId="69">
    <w:abstractNumId w:val="32"/>
  </w:num>
  <w:num w:numId="70">
    <w:abstractNumId w:val="14"/>
  </w:num>
  <w:num w:numId="71">
    <w:abstractNumId w:val="108"/>
  </w:num>
  <w:num w:numId="72">
    <w:abstractNumId w:val="111"/>
  </w:num>
  <w:num w:numId="73">
    <w:abstractNumId w:val="104"/>
  </w:num>
  <w:num w:numId="74">
    <w:abstractNumId w:val="58"/>
  </w:num>
  <w:num w:numId="75">
    <w:abstractNumId w:val="116"/>
  </w:num>
  <w:num w:numId="76">
    <w:abstractNumId w:val="114"/>
  </w:num>
  <w:num w:numId="77">
    <w:abstractNumId w:val="33"/>
  </w:num>
  <w:num w:numId="78">
    <w:abstractNumId w:val="93"/>
  </w:num>
  <w:num w:numId="79">
    <w:abstractNumId w:val="23"/>
  </w:num>
  <w:num w:numId="80">
    <w:abstractNumId w:val="19"/>
  </w:num>
  <w:num w:numId="81">
    <w:abstractNumId w:val="139"/>
  </w:num>
  <w:num w:numId="82">
    <w:abstractNumId w:val="135"/>
  </w:num>
  <w:num w:numId="83">
    <w:abstractNumId w:val="133"/>
  </w:num>
  <w:num w:numId="84">
    <w:abstractNumId w:val="97"/>
  </w:num>
  <w:num w:numId="85">
    <w:abstractNumId w:val="122"/>
  </w:num>
  <w:num w:numId="86">
    <w:abstractNumId w:val="60"/>
  </w:num>
  <w:num w:numId="87">
    <w:abstractNumId w:val="22"/>
  </w:num>
  <w:num w:numId="88">
    <w:abstractNumId w:val="28"/>
  </w:num>
  <w:num w:numId="89">
    <w:abstractNumId w:val="105"/>
  </w:num>
  <w:num w:numId="90">
    <w:abstractNumId w:val="94"/>
  </w:num>
  <w:num w:numId="91">
    <w:abstractNumId w:val="52"/>
  </w:num>
  <w:num w:numId="92">
    <w:abstractNumId w:val="29"/>
  </w:num>
  <w:num w:numId="93">
    <w:abstractNumId w:val="72"/>
  </w:num>
  <w:num w:numId="94">
    <w:abstractNumId w:val="140"/>
  </w:num>
  <w:num w:numId="95">
    <w:abstractNumId w:val="9"/>
  </w:num>
  <w:num w:numId="96">
    <w:abstractNumId w:val="8"/>
  </w:num>
  <w:num w:numId="97">
    <w:abstractNumId w:val="7"/>
  </w:num>
  <w:num w:numId="98">
    <w:abstractNumId w:val="6"/>
  </w:num>
  <w:num w:numId="99">
    <w:abstractNumId w:val="5"/>
  </w:num>
  <w:num w:numId="100">
    <w:abstractNumId w:val="4"/>
  </w:num>
  <w:num w:numId="101">
    <w:abstractNumId w:val="3"/>
  </w:num>
  <w:num w:numId="102">
    <w:abstractNumId w:val="2"/>
  </w:num>
  <w:num w:numId="103">
    <w:abstractNumId w:val="1"/>
  </w:num>
  <w:num w:numId="104">
    <w:abstractNumId w:val="0"/>
  </w:num>
  <w:num w:numId="105">
    <w:abstractNumId w:val="117"/>
  </w:num>
  <w:num w:numId="106">
    <w:abstractNumId w:val="31"/>
  </w:num>
  <w:num w:numId="107">
    <w:abstractNumId w:val="84"/>
  </w:num>
  <w:num w:numId="108">
    <w:abstractNumId w:val="138"/>
  </w:num>
  <w:num w:numId="109">
    <w:abstractNumId w:val="123"/>
  </w:num>
  <w:num w:numId="110">
    <w:abstractNumId w:val="67"/>
  </w:num>
  <w:num w:numId="111">
    <w:abstractNumId w:val="127"/>
  </w:num>
  <w:num w:numId="112">
    <w:abstractNumId w:val="39"/>
  </w:num>
  <w:num w:numId="113">
    <w:abstractNumId w:val="26"/>
  </w:num>
  <w:num w:numId="114">
    <w:abstractNumId w:val="102"/>
  </w:num>
  <w:num w:numId="115">
    <w:abstractNumId w:val="77"/>
  </w:num>
  <w:num w:numId="116">
    <w:abstractNumId w:val="43"/>
  </w:num>
  <w:num w:numId="117">
    <w:abstractNumId w:val="81"/>
  </w:num>
  <w:num w:numId="118">
    <w:abstractNumId w:val="37"/>
  </w:num>
  <w:num w:numId="119">
    <w:abstractNumId w:val="38"/>
  </w:num>
  <w:num w:numId="120">
    <w:abstractNumId w:val="34"/>
  </w:num>
  <w:num w:numId="121">
    <w:abstractNumId w:val="40"/>
  </w:num>
  <w:num w:numId="122">
    <w:abstractNumId w:val="131"/>
  </w:num>
  <w:num w:numId="123">
    <w:abstractNumId w:val="59"/>
  </w:num>
  <w:num w:numId="124">
    <w:abstractNumId w:val="110"/>
  </w:num>
  <w:num w:numId="125">
    <w:abstractNumId w:val="20"/>
  </w:num>
  <w:num w:numId="126">
    <w:abstractNumId w:val="48"/>
  </w:num>
  <w:num w:numId="127">
    <w:abstractNumId w:val="63"/>
  </w:num>
  <w:num w:numId="128">
    <w:abstractNumId w:val="64"/>
  </w:num>
  <w:num w:numId="129">
    <w:abstractNumId w:val="129"/>
  </w:num>
  <w:num w:numId="130">
    <w:abstractNumId w:val="89"/>
  </w:num>
  <w:num w:numId="131">
    <w:abstractNumId w:val="25"/>
  </w:num>
  <w:num w:numId="132">
    <w:abstractNumId w:val="47"/>
  </w:num>
  <w:num w:numId="133">
    <w:abstractNumId w:val="119"/>
  </w:num>
  <w:num w:numId="134">
    <w:abstractNumId w:val="18"/>
  </w:num>
  <w:num w:numId="135">
    <w:abstractNumId w:val="91"/>
  </w:num>
  <w:num w:numId="136">
    <w:abstractNumId w:val="57"/>
  </w:num>
  <w:num w:numId="137">
    <w:abstractNumId w:val="45"/>
  </w:num>
  <w:num w:numId="138">
    <w:abstractNumId w:val="62"/>
  </w:num>
  <w:num w:numId="139">
    <w:abstractNumId w:val="56"/>
  </w:num>
  <w:num w:numId="140">
    <w:abstractNumId w:val="101"/>
  </w:num>
  <w:num w:numId="141">
    <w:abstractNumId w:val="86"/>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US" w:vendorID="64" w:dllVersion="6" w:nlCheck="1" w:checkStyle="1"/>
  <w:activeWritingStyle w:appName="MSWord" w:lang="en-US" w:vendorID="64" w:dllVersion="0" w:nlCheck="1" w:checkStyle="0"/>
  <w:activeWritingStyle w:appName="MSWord" w:lang="en-GB" w:vendorID="64" w:dllVersion="6" w:nlCheck="1" w:checkStyle="1"/>
  <w:activeWritingStyle w:appName="MSWord" w:lang="en-GB" w:vendorID="64" w:dllVersion="4096" w:nlCheck="1" w:checkStyle="0"/>
  <w:defaultTabStop w:val="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B19"/>
    <w:rsid w:val="000015F2"/>
    <w:rsid w:val="00001EFE"/>
    <w:rsid w:val="000025C0"/>
    <w:rsid w:val="00002708"/>
    <w:rsid w:val="000039A2"/>
    <w:rsid w:val="00005158"/>
    <w:rsid w:val="000064D7"/>
    <w:rsid w:val="00006B83"/>
    <w:rsid w:val="000110DF"/>
    <w:rsid w:val="0001149B"/>
    <w:rsid w:val="00011626"/>
    <w:rsid w:val="00011D5E"/>
    <w:rsid w:val="000121D1"/>
    <w:rsid w:val="000131CB"/>
    <w:rsid w:val="00014167"/>
    <w:rsid w:val="000147A7"/>
    <w:rsid w:val="00014FA5"/>
    <w:rsid w:val="000153B4"/>
    <w:rsid w:val="0001685F"/>
    <w:rsid w:val="00017589"/>
    <w:rsid w:val="00017F80"/>
    <w:rsid w:val="000201B7"/>
    <w:rsid w:val="000221CA"/>
    <w:rsid w:val="00024429"/>
    <w:rsid w:val="00026678"/>
    <w:rsid w:val="00026C1C"/>
    <w:rsid w:val="0003037E"/>
    <w:rsid w:val="00030C25"/>
    <w:rsid w:val="00030CCB"/>
    <w:rsid w:val="00034A70"/>
    <w:rsid w:val="00036384"/>
    <w:rsid w:val="000401F8"/>
    <w:rsid w:val="0004035D"/>
    <w:rsid w:val="000403AD"/>
    <w:rsid w:val="0004093F"/>
    <w:rsid w:val="00042050"/>
    <w:rsid w:val="00042494"/>
    <w:rsid w:val="000424D9"/>
    <w:rsid w:val="000429EE"/>
    <w:rsid w:val="0004434D"/>
    <w:rsid w:val="000450CC"/>
    <w:rsid w:val="0004602B"/>
    <w:rsid w:val="00047A9C"/>
    <w:rsid w:val="000506D1"/>
    <w:rsid w:val="00050FC7"/>
    <w:rsid w:val="00051379"/>
    <w:rsid w:val="000533AD"/>
    <w:rsid w:val="00053DDF"/>
    <w:rsid w:val="00057ABA"/>
    <w:rsid w:val="0006055A"/>
    <w:rsid w:val="00060754"/>
    <w:rsid w:val="000608B0"/>
    <w:rsid w:val="00062740"/>
    <w:rsid w:val="0006280A"/>
    <w:rsid w:val="00062965"/>
    <w:rsid w:val="0006297E"/>
    <w:rsid w:val="00062F29"/>
    <w:rsid w:val="000631A3"/>
    <w:rsid w:val="0006494C"/>
    <w:rsid w:val="00066F18"/>
    <w:rsid w:val="000670EC"/>
    <w:rsid w:val="000728BE"/>
    <w:rsid w:val="000729DF"/>
    <w:rsid w:val="000730D5"/>
    <w:rsid w:val="00073A7C"/>
    <w:rsid w:val="0007473F"/>
    <w:rsid w:val="00080619"/>
    <w:rsid w:val="000818C9"/>
    <w:rsid w:val="00081A2A"/>
    <w:rsid w:val="00081D0C"/>
    <w:rsid w:val="000833EF"/>
    <w:rsid w:val="000837F8"/>
    <w:rsid w:val="00084E45"/>
    <w:rsid w:val="000854C2"/>
    <w:rsid w:val="00086585"/>
    <w:rsid w:val="0008674B"/>
    <w:rsid w:val="0008679B"/>
    <w:rsid w:val="000873A8"/>
    <w:rsid w:val="00091D81"/>
    <w:rsid w:val="00092D17"/>
    <w:rsid w:val="0009378B"/>
    <w:rsid w:val="00093B9E"/>
    <w:rsid w:val="000964FB"/>
    <w:rsid w:val="00096F52"/>
    <w:rsid w:val="000A17AB"/>
    <w:rsid w:val="000A264B"/>
    <w:rsid w:val="000A29AD"/>
    <w:rsid w:val="000A6A5D"/>
    <w:rsid w:val="000B1E61"/>
    <w:rsid w:val="000B3393"/>
    <w:rsid w:val="000B52E0"/>
    <w:rsid w:val="000B560D"/>
    <w:rsid w:val="000B59A3"/>
    <w:rsid w:val="000B6218"/>
    <w:rsid w:val="000B64F7"/>
    <w:rsid w:val="000B75A4"/>
    <w:rsid w:val="000C0DF0"/>
    <w:rsid w:val="000C1869"/>
    <w:rsid w:val="000C3D0D"/>
    <w:rsid w:val="000C4680"/>
    <w:rsid w:val="000C46F1"/>
    <w:rsid w:val="000C584E"/>
    <w:rsid w:val="000C69A8"/>
    <w:rsid w:val="000C7E1C"/>
    <w:rsid w:val="000C7EC3"/>
    <w:rsid w:val="000D21A3"/>
    <w:rsid w:val="000D4177"/>
    <w:rsid w:val="000D73B1"/>
    <w:rsid w:val="000E3CA2"/>
    <w:rsid w:val="000E63B3"/>
    <w:rsid w:val="000E74EF"/>
    <w:rsid w:val="000F0477"/>
    <w:rsid w:val="000F0D10"/>
    <w:rsid w:val="000F2287"/>
    <w:rsid w:val="000F281B"/>
    <w:rsid w:val="000F2D80"/>
    <w:rsid w:val="000F3AB8"/>
    <w:rsid w:val="000F41C4"/>
    <w:rsid w:val="000F4C0C"/>
    <w:rsid w:val="000F5DF0"/>
    <w:rsid w:val="000F6B19"/>
    <w:rsid w:val="00101187"/>
    <w:rsid w:val="00101306"/>
    <w:rsid w:val="00101C85"/>
    <w:rsid w:val="001023ED"/>
    <w:rsid w:val="00102F6C"/>
    <w:rsid w:val="0010313B"/>
    <w:rsid w:val="00104DBD"/>
    <w:rsid w:val="001052FB"/>
    <w:rsid w:val="00105F2B"/>
    <w:rsid w:val="001064CA"/>
    <w:rsid w:val="00110CA3"/>
    <w:rsid w:val="00112124"/>
    <w:rsid w:val="00113E7C"/>
    <w:rsid w:val="00115D05"/>
    <w:rsid w:val="00116BF7"/>
    <w:rsid w:val="0011774D"/>
    <w:rsid w:val="00121905"/>
    <w:rsid w:val="00121B4C"/>
    <w:rsid w:val="00122698"/>
    <w:rsid w:val="00122961"/>
    <w:rsid w:val="00124680"/>
    <w:rsid w:val="0012535B"/>
    <w:rsid w:val="00125A3F"/>
    <w:rsid w:val="0012710F"/>
    <w:rsid w:val="00127159"/>
    <w:rsid w:val="00127A2B"/>
    <w:rsid w:val="001301F5"/>
    <w:rsid w:val="00130A8B"/>
    <w:rsid w:val="001318C5"/>
    <w:rsid w:val="00131D58"/>
    <w:rsid w:val="001325BC"/>
    <w:rsid w:val="001326FB"/>
    <w:rsid w:val="0013468A"/>
    <w:rsid w:val="001361DC"/>
    <w:rsid w:val="001413CF"/>
    <w:rsid w:val="00144B66"/>
    <w:rsid w:val="00146753"/>
    <w:rsid w:val="00152656"/>
    <w:rsid w:val="00152837"/>
    <w:rsid w:val="00160241"/>
    <w:rsid w:val="001614C6"/>
    <w:rsid w:val="001624C8"/>
    <w:rsid w:val="001633DA"/>
    <w:rsid w:val="001639B3"/>
    <w:rsid w:val="001657F6"/>
    <w:rsid w:val="00166751"/>
    <w:rsid w:val="00167017"/>
    <w:rsid w:val="00172032"/>
    <w:rsid w:val="00174D97"/>
    <w:rsid w:val="00177F95"/>
    <w:rsid w:val="00180B90"/>
    <w:rsid w:val="0018289F"/>
    <w:rsid w:val="00184C62"/>
    <w:rsid w:val="001853D0"/>
    <w:rsid w:val="00185C5E"/>
    <w:rsid w:val="0019004B"/>
    <w:rsid w:val="00190971"/>
    <w:rsid w:val="00192436"/>
    <w:rsid w:val="00192876"/>
    <w:rsid w:val="00193583"/>
    <w:rsid w:val="0019397E"/>
    <w:rsid w:val="00193A89"/>
    <w:rsid w:val="0019408D"/>
    <w:rsid w:val="0019425E"/>
    <w:rsid w:val="00195AD5"/>
    <w:rsid w:val="00196615"/>
    <w:rsid w:val="00196658"/>
    <w:rsid w:val="00197546"/>
    <w:rsid w:val="001A1430"/>
    <w:rsid w:val="001A1D21"/>
    <w:rsid w:val="001A2AB5"/>
    <w:rsid w:val="001A3C48"/>
    <w:rsid w:val="001A4461"/>
    <w:rsid w:val="001A4AD4"/>
    <w:rsid w:val="001A5589"/>
    <w:rsid w:val="001A68B2"/>
    <w:rsid w:val="001A7091"/>
    <w:rsid w:val="001A7214"/>
    <w:rsid w:val="001B28C0"/>
    <w:rsid w:val="001B3DAF"/>
    <w:rsid w:val="001B4D1D"/>
    <w:rsid w:val="001B5629"/>
    <w:rsid w:val="001B7C01"/>
    <w:rsid w:val="001C1165"/>
    <w:rsid w:val="001C1821"/>
    <w:rsid w:val="001C1C02"/>
    <w:rsid w:val="001C1DD0"/>
    <w:rsid w:val="001C1F04"/>
    <w:rsid w:val="001C20A9"/>
    <w:rsid w:val="001C24C7"/>
    <w:rsid w:val="001C6190"/>
    <w:rsid w:val="001C652D"/>
    <w:rsid w:val="001C655B"/>
    <w:rsid w:val="001C7513"/>
    <w:rsid w:val="001C7F3C"/>
    <w:rsid w:val="001D002C"/>
    <w:rsid w:val="001D1CF3"/>
    <w:rsid w:val="001D1FA9"/>
    <w:rsid w:val="001D22EF"/>
    <w:rsid w:val="001D2E26"/>
    <w:rsid w:val="001D3291"/>
    <w:rsid w:val="001D32F1"/>
    <w:rsid w:val="001D416D"/>
    <w:rsid w:val="001D5E72"/>
    <w:rsid w:val="001D78E6"/>
    <w:rsid w:val="001D799A"/>
    <w:rsid w:val="001D7E17"/>
    <w:rsid w:val="001E2EA5"/>
    <w:rsid w:val="001E31EC"/>
    <w:rsid w:val="001E3BE3"/>
    <w:rsid w:val="001E4530"/>
    <w:rsid w:val="001E4D8D"/>
    <w:rsid w:val="001E5866"/>
    <w:rsid w:val="001E644F"/>
    <w:rsid w:val="001F29B8"/>
    <w:rsid w:val="001F45A5"/>
    <w:rsid w:val="001F6053"/>
    <w:rsid w:val="001F66E0"/>
    <w:rsid w:val="001F673E"/>
    <w:rsid w:val="00200A7E"/>
    <w:rsid w:val="00201C9F"/>
    <w:rsid w:val="0020248B"/>
    <w:rsid w:val="00202BBE"/>
    <w:rsid w:val="002033D6"/>
    <w:rsid w:val="00203EC9"/>
    <w:rsid w:val="00204E0F"/>
    <w:rsid w:val="0020522C"/>
    <w:rsid w:val="002056F5"/>
    <w:rsid w:val="00205882"/>
    <w:rsid w:val="002076C9"/>
    <w:rsid w:val="00207CBF"/>
    <w:rsid w:val="00207D31"/>
    <w:rsid w:val="002147B7"/>
    <w:rsid w:val="00214DB9"/>
    <w:rsid w:val="00217407"/>
    <w:rsid w:val="00220A28"/>
    <w:rsid w:val="00221BCC"/>
    <w:rsid w:val="00222760"/>
    <w:rsid w:val="002232B9"/>
    <w:rsid w:val="002265B2"/>
    <w:rsid w:val="00226C40"/>
    <w:rsid w:val="00231863"/>
    <w:rsid w:val="00233862"/>
    <w:rsid w:val="00234776"/>
    <w:rsid w:val="002353E1"/>
    <w:rsid w:val="00235ADE"/>
    <w:rsid w:val="00237051"/>
    <w:rsid w:val="002371A1"/>
    <w:rsid w:val="00237CEE"/>
    <w:rsid w:val="002419C1"/>
    <w:rsid w:val="00242003"/>
    <w:rsid w:val="00242AC4"/>
    <w:rsid w:val="002447A6"/>
    <w:rsid w:val="002449C9"/>
    <w:rsid w:val="00244CC3"/>
    <w:rsid w:val="0024582A"/>
    <w:rsid w:val="0024618B"/>
    <w:rsid w:val="00247326"/>
    <w:rsid w:val="00250B6B"/>
    <w:rsid w:val="0025148D"/>
    <w:rsid w:val="00251CEC"/>
    <w:rsid w:val="0025363C"/>
    <w:rsid w:val="002563C7"/>
    <w:rsid w:val="00256967"/>
    <w:rsid w:val="00257AA4"/>
    <w:rsid w:val="00260207"/>
    <w:rsid w:val="0026050D"/>
    <w:rsid w:val="00260E99"/>
    <w:rsid w:val="002618AE"/>
    <w:rsid w:val="00261A4F"/>
    <w:rsid w:val="00261DCB"/>
    <w:rsid w:val="00262261"/>
    <w:rsid w:val="00263183"/>
    <w:rsid w:val="00263FC9"/>
    <w:rsid w:val="00265586"/>
    <w:rsid w:val="00265A36"/>
    <w:rsid w:val="00265D60"/>
    <w:rsid w:val="00270861"/>
    <w:rsid w:val="00271D97"/>
    <w:rsid w:val="0027231E"/>
    <w:rsid w:val="0027250E"/>
    <w:rsid w:val="00272C8F"/>
    <w:rsid w:val="00273381"/>
    <w:rsid w:val="00274C9A"/>
    <w:rsid w:val="0027691A"/>
    <w:rsid w:val="00277F20"/>
    <w:rsid w:val="002807A4"/>
    <w:rsid w:val="00280FBB"/>
    <w:rsid w:val="00281A11"/>
    <w:rsid w:val="0028513A"/>
    <w:rsid w:val="0028582B"/>
    <w:rsid w:val="002913C8"/>
    <w:rsid w:val="002941C1"/>
    <w:rsid w:val="002943B9"/>
    <w:rsid w:val="002A1D44"/>
    <w:rsid w:val="002A2DA3"/>
    <w:rsid w:val="002A2DF7"/>
    <w:rsid w:val="002A2E1E"/>
    <w:rsid w:val="002A30FE"/>
    <w:rsid w:val="002A3324"/>
    <w:rsid w:val="002A4B4A"/>
    <w:rsid w:val="002B181A"/>
    <w:rsid w:val="002B6CC0"/>
    <w:rsid w:val="002C023D"/>
    <w:rsid w:val="002C112C"/>
    <w:rsid w:val="002C26D5"/>
    <w:rsid w:val="002C2D3E"/>
    <w:rsid w:val="002C4B90"/>
    <w:rsid w:val="002C552E"/>
    <w:rsid w:val="002C5539"/>
    <w:rsid w:val="002C5625"/>
    <w:rsid w:val="002C6F33"/>
    <w:rsid w:val="002D1508"/>
    <w:rsid w:val="002D2686"/>
    <w:rsid w:val="002D2D20"/>
    <w:rsid w:val="002D65C8"/>
    <w:rsid w:val="002D68DA"/>
    <w:rsid w:val="002D6ABC"/>
    <w:rsid w:val="002D7A0D"/>
    <w:rsid w:val="002E07B4"/>
    <w:rsid w:val="002E16AD"/>
    <w:rsid w:val="002E292B"/>
    <w:rsid w:val="002E3689"/>
    <w:rsid w:val="002E7C8F"/>
    <w:rsid w:val="002F0C76"/>
    <w:rsid w:val="002F1632"/>
    <w:rsid w:val="002F26C9"/>
    <w:rsid w:val="002F2BF4"/>
    <w:rsid w:val="002F2DFC"/>
    <w:rsid w:val="002F3BE9"/>
    <w:rsid w:val="002F514D"/>
    <w:rsid w:val="002F7C31"/>
    <w:rsid w:val="00306686"/>
    <w:rsid w:val="003123CF"/>
    <w:rsid w:val="003127B6"/>
    <w:rsid w:val="00312B94"/>
    <w:rsid w:val="00312E8A"/>
    <w:rsid w:val="00313AA9"/>
    <w:rsid w:val="00314689"/>
    <w:rsid w:val="00314EDF"/>
    <w:rsid w:val="0031506D"/>
    <w:rsid w:val="0031549F"/>
    <w:rsid w:val="00315B75"/>
    <w:rsid w:val="00315E51"/>
    <w:rsid w:val="0031791C"/>
    <w:rsid w:val="00317B68"/>
    <w:rsid w:val="00322E91"/>
    <w:rsid w:val="00323543"/>
    <w:rsid w:val="003241CF"/>
    <w:rsid w:val="003245AD"/>
    <w:rsid w:val="00324E6F"/>
    <w:rsid w:val="00324F02"/>
    <w:rsid w:val="0032558C"/>
    <w:rsid w:val="00325704"/>
    <w:rsid w:val="00326F2A"/>
    <w:rsid w:val="00327CE0"/>
    <w:rsid w:val="003312AA"/>
    <w:rsid w:val="00332A44"/>
    <w:rsid w:val="003337C1"/>
    <w:rsid w:val="00335B7E"/>
    <w:rsid w:val="003368D1"/>
    <w:rsid w:val="00337A83"/>
    <w:rsid w:val="003405E3"/>
    <w:rsid w:val="0034142B"/>
    <w:rsid w:val="0034368E"/>
    <w:rsid w:val="00346F62"/>
    <w:rsid w:val="00347D36"/>
    <w:rsid w:val="00351343"/>
    <w:rsid w:val="003537CB"/>
    <w:rsid w:val="00354A9B"/>
    <w:rsid w:val="0035644B"/>
    <w:rsid w:val="0036348F"/>
    <w:rsid w:val="003646F4"/>
    <w:rsid w:val="0036489B"/>
    <w:rsid w:val="00365145"/>
    <w:rsid w:val="00365A26"/>
    <w:rsid w:val="00366F5B"/>
    <w:rsid w:val="003675BE"/>
    <w:rsid w:val="00367EF7"/>
    <w:rsid w:val="0037035D"/>
    <w:rsid w:val="00370655"/>
    <w:rsid w:val="0037138F"/>
    <w:rsid w:val="00372FA2"/>
    <w:rsid w:val="003731CB"/>
    <w:rsid w:val="00374ADC"/>
    <w:rsid w:val="00375831"/>
    <w:rsid w:val="0037713C"/>
    <w:rsid w:val="003819E1"/>
    <w:rsid w:val="0038233F"/>
    <w:rsid w:val="00382D4F"/>
    <w:rsid w:val="00385576"/>
    <w:rsid w:val="00387E75"/>
    <w:rsid w:val="00393B23"/>
    <w:rsid w:val="00394639"/>
    <w:rsid w:val="00396992"/>
    <w:rsid w:val="003A317B"/>
    <w:rsid w:val="003A4C3C"/>
    <w:rsid w:val="003A6100"/>
    <w:rsid w:val="003A66E7"/>
    <w:rsid w:val="003A7FCE"/>
    <w:rsid w:val="003B0251"/>
    <w:rsid w:val="003B15D8"/>
    <w:rsid w:val="003B2428"/>
    <w:rsid w:val="003B2B60"/>
    <w:rsid w:val="003B2CCA"/>
    <w:rsid w:val="003B4294"/>
    <w:rsid w:val="003B4628"/>
    <w:rsid w:val="003B78EE"/>
    <w:rsid w:val="003C32B3"/>
    <w:rsid w:val="003C3F9D"/>
    <w:rsid w:val="003C4684"/>
    <w:rsid w:val="003C598D"/>
    <w:rsid w:val="003C69E4"/>
    <w:rsid w:val="003C78F9"/>
    <w:rsid w:val="003D476E"/>
    <w:rsid w:val="003D4C1B"/>
    <w:rsid w:val="003D508E"/>
    <w:rsid w:val="003D5C8B"/>
    <w:rsid w:val="003D68A8"/>
    <w:rsid w:val="003D72FC"/>
    <w:rsid w:val="003E2EA1"/>
    <w:rsid w:val="003E4E84"/>
    <w:rsid w:val="003E50C5"/>
    <w:rsid w:val="003E5973"/>
    <w:rsid w:val="003E63CB"/>
    <w:rsid w:val="003E69F7"/>
    <w:rsid w:val="003F0822"/>
    <w:rsid w:val="003F0F90"/>
    <w:rsid w:val="003F13A6"/>
    <w:rsid w:val="003F1AAA"/>
    <w:rsid w:val="003F2A32"/>
    <w:rsid w:val="003F3F03"/>
    <w:rsid w:val="003F5821"/>
    <w:rsid w:val="003F64E5"/>
    <w:rsid w:val="003F6FB0"/>
    <w:rsid w:val="003F79B8"/>
    <w:rsid w:val="00402600"/>
    <w:rsid w:val="00402685"/>
    <w:rsid w:val="004028AF"/>
    <w:rsid w:val="00403B10"/>
    <w:rsid w:val="00404353"/>
    <w:rsid w:val="0040467C"/>
    <w:rsid w:val="004050C7"/>
    <w:rsid w:val="004077C0"/>
    <w:rsid w:val="0040791C"/>
    <w:rsid w:val="0041015E"/>
    <w:rsid w:val="0041034A"/>
    <w:rsid w:val="004111C2"/>
    <w:rsid w:val="00412AF5"/>
    <w:rsid w:val="00413424"/>
    <w:rsid w:val="00413694"/>
    <w:rsid w:val="0041406A"/>
    <w:rsid w:val="00414078"/>
    <w:rsid w:val="004175B6"/>
    <w:rsid w:val="004178CD"/>
    <w:rsid w:val="00417DF3"/>
    <w:rsid w:val="00421D87"/>
    <w:rsid w:val="00423DEC"/>
    <w:rsid w:val="004274CC"/>
    <w:rsid w:val="0042769B"/>
    <w:rsid w:val="00427DFB"/>
    <w:rsid w:val="00430A84"/>
    <w:rsid w:val="00430ABA"/>
    <w:rsid w:val="00431670"/>
    <w:rsid w:val="00434510"/>
    <w:rsid w:val="00434BE1"/>
    <w:rsid w:val="00434D88"/>
    <w:rsid w:val="004360DA"/>
    <w:rsid w:val="00436C2F"/>
    <w:rsid w:val="00436D02"/>
    <w:rsid w:val="00437644"/>
    <w:rsid w:val="00437EDA"/>
    <w:rsid w:val="004409E8"/>
    <w:rsid w:val="0044113E"/>
    <w:rsid w:val="0044114F"/>
    <w:rsid w:val="00441509"/>
    <w:rsid w:val="0044266C"/>
    <w:rsid w:val="00442E50"/>
    <w:rsid w:val="00443EBC"/>
    <w:rsid w:val="00444985"/>
    <w:rsid w:val="00445745"/>
    <w:rsid w:val="0044775E"/>
    <w:rsid w:val="00447AB7"/>
    <w:rsid w:val="00450375"/>
    <w:rsid w:val="0045142F"/>
    <w:rsid w:val="00453039"/>
    <w:rsid w:val="00456165"/>
    <w:rsid w:val="00456D2C"/>
    <w:rsid w:val="00457AC6"/>
    <w:rsid w:val="00461980"/>
    <w:rsid w:val="004659E9"/>
    <w:rsid w:val="0047109F"/>
    <w:rsid w:val="0047138B"/>
    <w:rsid w:val="0047158F"/>
    <w:rsid w:val="0047266F"/>
    <w:rsid w:val="00474317"/>
    <w:rsid w:val="004746D5"/>
    <w:rsid w:val="00475873"/>
    <w:rsid w:val="00475ACB"/>
    <w:rsid w:val="00475DA4"/>
    <w:rsid w:val="004825C5"/>
    <w:rsid w:val="00482FA9"/>
    <w:rsid w:val="004830B4"/>
    <w:rsid w:val="00486026"/>
    <w:rsid w:val="00490043"/>
    <w:rsid w:val="00491444"/>
    <w:rsid w:val="00493FA0"/>
    <w:rsid w:val="00495C7B"/>
    <w:rsid w:val="00495FEB"/>
    <w:rsid w:val="00496970"/>
    <w:rsid w:val="004A0BD0"/>
    <w:rsid w:val="004A1555"/>
    <w:rsid w:val="004A1DB7"/>
    <w:rsid w:val="004A2EAB"/>
    <w:rsid w:val="004A32D5"/>
    <w:rsid w:val="004A64E4"/>
    <w:rsid w:val="004A6E16"/>
    <w:rsid w:val="004A7AF0"/>
    <w:rsid w:val="004A7E91"/>
    <w:rsid w:val="004B03C8"/>
    <w:rsid w:val="004B05B5"/>
    <w:rsid w:val="004B61F5"/>
    <w:rsid w:val="004B7C07"/>
    <w:rsid w:val="004C2DD0"/>
    <w:rsid w:val="004C562F"/>
    <w:rsid w:val="004C62E7"/>
    <w:rsid w:val="004C6B2B"/>
    <w:rsid w:val="004D0456"/>
    <w:rsid w:val="004D06D0"/>
    <w:rsid w:val="004D153A"/>
    <w:rsid w:val="004D2F29"/>
    <w:rsid w:val="004D3BF8"/>
    <w:rsid w:val="004D40E8"/>
    <w:rsid w:val="004D4543"/>
    <w:rsid w:val="004D5292"/>
    <w:rsid w:val="004D71E3"/>
    <w:rsid w:val="004E01FC"/>
    <w:rsid w:val="004E2EE8"/>
    <w:rsid w:val="004E2FAB"/>
    <w:rsid w:val="004E4E89"/>
    <w:rsid w:val="004E5B29"/>
    <w:rsid w:val="004E6AA6"/>
    <w:rsid w:val="004E7872"/>
    <w:rsid w:val="004F212B"/>
    <w:rsid w:val="004F427A"/>
    <w:rsid w:val="004F5019"/>
    <w:rsid w:val="00501008"/>
    <w:rsid w:val="00503652"/>
    <w:rsid w:val="005036B2"/>
    <w:rsid w:val="00503785"/>
    <w:rsid w:val="005078C4"/>
    <w:rsid w:val="00511E03"/>
    <w:rsid w:val="0051290B"/>
    <w:rsid w:val="00514F5B"/>
    <w:rsid w:val="00517446"/>
    <w:rsid w:val="0052048E"/>
    <w:rsid w:val="00521850"/>
    <w:rsid w:val="00523EE5"/>
    <w:rsid w:val="0052467C"/>
    <w:rsid w:val="00526177"/>
    <w:rsid w:val="00526839"/>
    <w:rsid w:val="00526F75"/>
    <w:rsid w:val="005272FD"/>
    <w:rsid w:val="00530FDA"/>
    <w:rsid w:val="00532A2E"/>
    <w:rsid w:val="00532EE6"/>
    <w:rsid w:val="00533656"/>
    <w:rsid w:val="00533904"/>
    <w:rsid w:val="005347F3"/>
    <w:rsid w:val="005354CD"/>
    <w:rsid w:val="005358C8"/>
    <w:rsid w:val="0053687E"/>
    <w:rsid w:val="0054158D"/>
    <w:rsid w:val="00541699"/>
    <w:rsid w:val="00542055"/>
    <w:rsid w:val="00546AD8"/>
    <w:rsid w:val="00550096"/>
    <w:rsid w:val="00551A80"/>
    <w:rsid w:val="00552353"/>
    <w:rsid w:val="00552A82"/>
    <w:rsid w:val="00555A5D"/>
    <w:rsid w:val="00555AC0"/>
    <w:rsid w:val="00555E73"/>
    <w:rsid w:val="005606B8"/>
    <w:rsid w:val="00561DB1"/>
    <w:rsid w:val="00563945"/>
    <w:rsid w:val="00563A41"/>
    <w:rsid w:val="00567E23"/>
    <w:rsid w:val="00567FFE"/>
    <w:rsid w:val="00570E3B"/>
    <w:rsid w:val="00570EAB"/>
    <w:rsid w:val="00571EEE"/>
    <w:rsid w:val="005734CA"/>
    <w:rsid w:val="005756E4"/>
    <w:rsid w:val="005813EE"/>
    <w:rsid w:val="00581856"/>
    <w:rsid w:val="00581A76"/>
    <w:rsid w:val="00581D1A"/>
    <w:rsid w:val="0058330D"/>
    <w:rsid w:val="00584428"/>
    <w:rsid w:val="005845C7"/>
    <w:rsid w:val="0058637B"/>
    <w:rsid w:val="00586A08"/>
    <w:rsid w:val="00586AD2"/>
    <w:rsid w:val="00587121"/>
    <w:rsid w:val="00592451"/>
    <w:rsid w:val="005948CF"/>
    <w:rsid w:val="0059521A"/>
    <w:rsid w:val="005961E5"/>
    <w:rsid w:val="005963B9"/>
    <w:rsid w:val="005A0AEB"/>
    <w:rsid w:val="005A0B20"/>
    <w:rsid w:val="005A1BC5"/>
    <w:rsid w:val="005A2955"/>
    <w:rsid w:val="005A48A7"/>
    <w:rsid w:val="005A4A51"/>
    <w:rsid w:val="005A6E4F"/>
    <w:rsid w:val="005A77C1"/>
    <w:rsid w:val="005B052D"/>
    <w:rsid w:val="005B2560"/>
    <w:rsid w:val="005B260F"/>
    <w:rsid w:val="005B3C2A"/>
    <w:rsid w:val="005B788D"/>
    <w:rsid w:val="005B7CF5"/>
    <w:rsid w:val="005C2106"/>
    <w:rsid w:val="005C4E48"/>
    <w:rsid w:val="005D00DA"/>
    <w:rsid w:val="005D4079"/>
    <w:rsid w:val="005D538C"/>
    <w:rsid w:val="005D58B8"/>
    <w:rsid w:val="005D684A"/>
    <w:rsid w:val="005D7B3F"/>
    <w:rsid w:val="005E097C"/>
    <w:rsid w:val="005E0ED8"/>
    <w:rsid w:val="005E145B"/>
    <w:rsid w:val="005E3745"/>
    <w:rsid w:val="005E40ED"/>
    <w:rsid w:val="005E5B69"/>
    <w:rsid w:val="005E752E"/>
    <w:rsid w:val="005E7876"/>
    <w:rsid w:val="005E7E26"/>
    <w:rsid w:val="005F0A4C"/>
    <w:rsid w:val="005F0E68"/>
    <w:rsid w:val="005F1523"/>
    <w:rsid w:val="005F1891"/>
    <w:rsid w:val="005F230B"/>
    <w:rsid w:val="005F34B9"/>
    <w:rsid w:val="005F5334"/>
    <w:rsid w:val="005F55CC"/>
    <w:rsid w:val="005F5B88"/>
    <w:rsid w:val="005F5C5B"/>
    <w:rsid w:val="005F5D6A"/>
    <w:rsid w:val="005F7547"/>
    <w:rsid w:val="005F75EC"/>
    <w:rsid w:val="005F7609"/>
    <w:rsid w:val="005F764E"/>
    <w:rsid w:val="0060078C"/>
    <w:rsid w:val="006009A3"/>
    <w:rsid w:val="00600A11"/>
    <w:rsid w:val="006010C8"/>
    <w:rsid w:val="00605EAA"/>
    <w:rsid w:val="00610767"/>
    <w:rsid w:val="00610C44"/>
    <w:rsid w:val="006118F9"/>
    <w:rsid w:val="00611CA9"/>
    <w:rsid w:val="00612452"/>
    <w:rsid w:val="0061282D"/>
    <w:rsid w:val="0061342B"/>
    <w:rsid w:val="006136B0"/>
    <w:rsid w:val="00614F5D"/>
    <w:rsid w:val="00616FAE"/>
    <w:rsid w:val="006175C7"/>
    <w:rsid w:val="0061774B"/>
    <w:rsid w:val="00622878"/>
    <w:rsid w:val="00622D87"/>
    <w:rsid w:val="006248C6"/>
    <w:rsid w:val="00625B50"/>
    <w:rsid w:val="0062672A"/>
    <w:rsid w:val="00626D31"/>
    <w:rsid w:val="00630137"/>
    <w:rsid w:val="00631A75"/>
    <w:rsid w:val="00631DE5"/>
    <w:rsid w:val="0063454D"/>
    <w:rsid w:val="00635AA0"/>
    <w:rsid w:val="00636DC6"/>
    <w:rsid w:val="0063720F"/>
    <w:rsid w:val="0064020E"/>
    <w:rsid w:val="00640799"/>
    <w:rsid w:val="00642648"/>
    <w:rsid w:val="00644A27"/>
    <w:rsid w:val="00644DB4"/>
    <w:rsid w:val="006453BD"/>
    <w:rsid w:val="00647087"/>
    <w:rsid w:val="0064769F"/>
    <w:rsid w:val="006508BA"/>
    <w:rsid w:val="00651C7C"/>
    <w:rsid w:val="0065290C"/>
    <w:rsid w:val="00654901"/>
    <w:rsid w:val="00654C87"/>
    <w:rsid w:val="006552FB"/>
    <w:rsid w:val="0065533B"/>
    <w:rsid w:val="0066007C"/>
    <w:rsid w:val="00661A1B"/>
    <w:rsid w:val="00661FE2"/>
    <w:rsid w:val="006620AA"/>
    <w:rsid w:val="00662232"/>
    <w:rsid w:val="0066780C"/>
    <w:rsid w:val="0067377B"/>
    <w:rsid w:val="006740B3"/>
    <w:rsid w:val="00674738"/>
    <w:rsid w:val="006768CE"/>
    <w:rsid w:val="006770B3"/>
    <w:rsid w:val="00677A95"/>
    <w:rsid w:val="0068045D"/>
    <w:rsid w:val="00682E65"/>
    <w:rsid w:val="0068319A"/>
    <w:rsid w:val="00684C2F"/>
    <w:rsid w:val="0069586C"/>
    <w:rsid w:val="00696310"/>
    <w:rsid w:val="006A3158"/>
    <w:rsid w:val="006B0288"/>
    <w:rsid w:val="006B126C"/>
    <w:rsid w:val="006B15F0"/>
    <w:rsid w:val="006B3B24"/>
    <w:rsid w:val="006B6D04"/>
    <w:rsid w:val="006C1D03"/>
    <w:rsid w:val="006C3042"/>
    <w:rsid w:val="006C337F"/>
    <w:rsid w:val="006C47B4"/>
    <w:rsid w:val="006C4D59"/>
    <w:rsid w:val="006C563B"/>
    <w:rsid w:val="006C5E00"/>
    <w:rsid w:val="006C700E"/>
    <w:rsid w:val="006D0B9B"/>
    <w:rsid w:val="006D0ED9"/>
    <w:rsid w:val="006D38D0"/>
    <w:rsid w:val="006D3BB8"/>
    <w:rsid w:val="006D3DA5"/>
    <w:rsid w:val="006D5869"/>
    <w:rsid w:val="006D649A"/>
    <w:rsid w:val="006D7EE9"/>
    <w:rsid w:val="006E0387"/>
    <w:rsid w:val="006E22B8"/>
    <w:rsid w:val="006E22FD"/>
    <w:rsid w:val="006E41A3"/>
    <w:rsid w:val="006E65BE"/>
    <w:rsid w:val="006E6E39"/>
    <w:rsid w:val="006E7170"/>
    <w:rsid w:val="006F0226"/>
    <w:rsid w:val="006F344B"/>
    <w:rsid w:val="006F349C"/>
    <w:rsid w:val="006F3A70"/>
    <w:rsid w:val="006F681F"/>
    <w:rsid w:val="006F7382"/>
    <w:rsid w:val="006F752C"/>
    <w:rsid w:val="00700B85"/>
    <w:rsid w:val="00701A36"/>
    <w:rsid w:val="007025B3"/>
    <w:rsid w:val="00702BEF"/>
    <w:rsid w:val="00704FAB"/>
    <w:rsid w:val="0070780D"/>
    <w:rsid w:val="007115CD"/>
    <w:rsid w:val="00711789"/>
    <w:rsid w:val="0071241F"/>
    <w:rsid w:val="00713BBB"/>
    <w:rsid w:val="00714531"/>
    <w:rsid w:val="00714C67"/>
    <w:rsid w:val="00715908"/>
    <w:rsid w:val="00716F7E"/>
    <w:rsid w:val="00716FF3"/>
    <w:rsid w:val="007175AA"/>
    <w:rsid w:val="007218DE"/>
    <w:rsid w:val="007227AE"/>
    <w:rsid w:val="00723764"/>
    <w:rsid w:val="007237FD"/>
    <w:rsid w:val="00724F81"/>
    <w:rsid w:val="00725662"/>
    <w:rsid w:val="00726415"/>
    <w:rsid w:val="00727472"/>
    <w:rsid w:val="00727D95"/>
    <w:rsid w:val="00731DF1"/>
    <w:rsid w:val="00733EE6"/>
    <w:rsid w:val="007360D7"/>
    <w:rsid w:val="00737DA2"/>
    <w:rsid w:val="007402AA"/>
    <w:rsid w:val="00741E8C"/>
    <w:rsid w:val="00741FA1"/>
    <w:rsid w:val="007441E9"/>
    <w:rsid w:val="0074421C"/>
    <w:rsid w:val="0074455A"/>
    <w:rsid w:val="00745848"/>
    <w:rsid w:val="00750502"/>
    <w:rsid w:val="007512C5"/>
    <w:rsid w:val="00754E4F"/>
    <w:rsid w:val="007559D8"/>
    <w:rsid w:val="00755CC5"/>
    <w:rsid w:val="00757DAA"/>
    <w:rsid w:val="007603F4"/>
    <w:rsid w:val="007627AD"/>
    <w:rsid w:val="00762A07"/>
    <w:rsid w:val="00762B42"/>
    <w:rsid w:val="00763445"/>
    <w:rsid w:val="00763B2A"/>
    <w:rsid w:val="007642A6"/>
    <w:rsid w:val="007648A0"/>
    <w:rsid w:val="007667E6"/>
    <w:rsid w:val="00767888"/>
    <w:rsid w:val="007705F3"/>
    <w:rsid w:val="0077066D"/>
    <w:rsid w:val="007729D0"/>
    <w:rsid w:val="00772AB0"/>
    <w:rsid w:val="00774967"/>
    <w:rsid w:val="0077601C"/>
    <w:rsid w:val="007775B3"/>
    <w:rsid w:val="007779DB"/>
    <w:rsid w:val="007806E4"/>
    <w:rsid w:val="00781F0B"/>
    <w:rsid w:val="0078213C"/>
    <w:rsid w:val="0078354B"/>
    <w:rsid w:val="00783BFF"/>
    <w:rsid w:val="0078441F"/>
    <w:rsid w:val="00784E38"/>
    <w:rsid w:val="00784F5A"/>
    <w:rsid w:val="00784F7E"/>
    <w:rsid w:val="0078519B"/>
    <w:rsid w:val="00785786"/>
    <w:rsid w:val="00786042"/>
    <w:rsid w:val="007867A5"/>
    <w:rsid w:val="00786F7A"/>
    <w:rsid w:val="00787808"/>
    <w:rsid w:val="00787C51"/>
    <w:rsid w:val="00790979"/>
    <w:rsid w:val="00790F22"/>
    <w:rsid w:val="00797441"/>
    <w:rsid w:val="00797640"/>
    <w:rsid w:val="007979FD"/>
    <w:rsid w:val="007A02F3"/>
    <w:rsid w:val="007A042F"/>
    <w:rsid w:val="007A26A7"/>
    <w:rsid w:val="007A3562"/>
    <w:rsid w:val="007A4DD1"/>
    <w:rsid w:val="007A4ECB"/>
    <w:rsid w:val="007A58C7"/>
    <w:rsid w:val="007A76A5"/>
    <w:rsid w:val="007B0E32"/>
    <w:rsid w:val="007B3117"/>
    <w:rsid w:val="007B3A42"/>
    <w:rsid w:val="007B64FC"/>
    <w:rsid w:val="007B6676"/>
    <w:rsid w:val="007B740C"/>
    <w:rsid w:val="007B76F5"/>
    <w:rsid w:val="007C22B9"/>
    <w:rsid w:val="007C2424"/>
    <w:rsid w:val="007C3B9E"/>
    <w:rsid w:val="007C400E"/>
    <w:rsid w:val="007C4A25"/>
    <w:rsid w:val="007C57BD"/>
    <w:rsid w:val="007C5F3B"/>
    <w:rsid w:val="007C790F"/>
    <w:rsid w:val="007D0067"/>
    <w:rsid w:val="007D13AA"/>
    <w:rsid w:val="007D27F7"/>
    <w:rsid w:val="007D3247"/>
    <w:rsid w:val="007D422B"/>
    <w:rsid w:val="007D5BF0"/>
    <w:rsid w:val="007D5F05"/>
    <w:rsid w:val="007D7070"/>
    <w:rsid w:val="007D7A8F"/>
    <w:rsid w:val="007E05DB"/>
    <w:rsid w:val="007E0E6D"/>
    <w:rsid w:val="007E20B1"/>
    <w:rsid w:val="007E2F89"/>
    <w:rsid w:val="007E3B31"/>
    <w:rsid w:val="007E4008"/>
    <w:rsid w:val="007E4AC6"/>
    <w:rsid w:val="007E5E84"/>
    <w:rsid w:val="007E6BCF"/>
    <w:rsid w:val="007E6E3F"/>
    <w:rsid w:val="007F19A1"/>
    <w:rsid w:val="007F280B"/>
    <w:rsid w:val="007F458C"/>
    <w:rsid w:val="007F47B2"/>
    <w:rsid w:val="007F577A"/>
    <w:rsid w:val="0080154A"/>
    <w:rsid w:val="0080252F"/>
    <w:rsid w:val="00802C2E"/>
    <w:rsid w:val="00804B11"/>
    <w:rsid w:val="00805788"/>
    <w:rsid w:val="008146AB"/>
    <w:rsid w:val="0081537A"/>
    <w:rsid w:val="008165FA"/>
    <w:rsid w:val="008176FE"/>
    <w:rsid w:val="0081771C"/>
    <w:rsid w:val="00821082"/>
    <w:rsid w:val="00821805"/>
    <w:rsid w:val="00822595"/>
    <w:rsid w:val="008261F6"/>
    <w:rsid w:val="00826C86"/>
    <w:rsid w:val="00826D41"/>
    <w:rsid w:val="008273D1"/>
    <w:rsid w:val="00827B7D"/>
    <w:rsid w:val="0083254C"/>
    <w:rsid w:val="008328BA"/>
    <w:rsid w:val="0083307C"/>
    <w:rsid w:val="00835510"/>
    <w:rsid w:val="00840855"/>
    <w:rsid w:val="00843461"/>
    <w:rsid w:val="00843B08"/>
    <w:rsid w:val="00843CF6"/>
    <w:rsid w:val="00844BAB"/>
    <w:rsid w:val="00845080"/>
    <w:rsid w:val="008473A7"/>
    <w:rsid w:val="00851A4A"/>
    <w:rsid w:val="00853A04"/>
    <w:rsid w:val="00854949"/>
    <w:rsid w:val="00857CD7"/>
    <w:rsid w:val="00857F75"/>
    <w:rsid w:val="0086239D"/>
    <w:rsid w:val="00863F5B"/>
    <w:rsid w:val="00864387"/>
    <w:rsid w:val="0086610E"/>
    <w:rsid w:val="0086698E"/>
    <w:rsid w:val="008673AA"/>
    <w:rsid w:val="008677B8"/>
    <w:rsid w:val="0087103E"/>
    <w:rsid w:val="00871119"/>
    <w:rsid w:val="00873F31"/>
    <w:rsid w:val="008742A6"/>
    <w:rsid w:val="00875551"/>
    <w:rsid w:val="00876AAD"/>
    <w:rsid w:val="00877DE3"/>
    <w:rsid w:val="00880AD1"/>
    <w:rsid w:val="00881F78"/>
    <w:rsid w:val="008835E6"/>
    <w:rsid w:val="00884714"/>
    <w:rsid w:val="00884BF9"/>
    <w:rsid w:val="00886CE2"/>
    <w:rsid w:val="00892393"/>
    <w:rsid w:val="008924AD"/>
    <w:rsid w:val="008945D0"/>
    <w:rsid w:val="008950C6"/>
    <w:rsid w:val="008958F7"/>
    <w:rsid w:val="00896034"/>
    <w:rsid w:val="0089652D"/>
    <w:rsid w:val="008A1254"/>
    <w:rsid w:val="008A237E"/>
    <w:rsid w:val="008A2A57"/>
    <w:rsid w:val="008A2D7A"/>
    <w:rsid w:val="008A37BA"/>
    <w:rsid w:val="008A3B5D"/>
    <w:rsid w:val="008A4C02"/>
    <w:rsid w:val="008A4C2F"/>
    <w:rsid w:val="008A4F15"/>
    <w:rsid w:val="008A5C12"/>
    <w:rsid w:val="008A64D2"/>
    <w:rsid w:val="008B0126"/>
    <w:rsid w:val="008B055A"/>
    <w:rsid w:val="008B241C"/>
    <w:rsid w:val="008B302B"/>
    <w:rsid w:val="008B4174"/>
    <w:rsid w:val="008B4AE9"/>
    <w:rsid w:val="008B6A86"/>
    <w:rsid w:val="008B76FA"/>
    <w:rsid w:val="008C0189"/>
    <w:rsid w:val="008C06C3"/>
    <w:rsid w:val="008C1E94"/>
    <w:rsid w:val="008C2D8F"/>
    <w:rsid w:val="008C509D"/>
    <w:rsid w:val="008C589F"/>
    <w:rsid w:val="008D077F"/>
    <w:rsid w:val="008D0D63"/>
    <w:rsid w:val="008D1059"/>
    <w:rsid w:val="008D1173"/>
    <w:rsid w:val="008D2855"/>
    <w:rsid w:val="008D4BA0"/>
    <w:rsid w:val="008D72B7"/>
    <w:rsid w:val="008E04B4"/>
    <w:rsid w:val="008E0A7D"/>
    <w:rsid w:val="008E2F24"/>
    <w:rsid w:val="008E3AF3"/>
    <w:rsid w:val="008E4657"/>
    <w:rsid w:val="008E46A6"/>
    <w:rsid w:val="008E50D8"/>
    <w:rsid w:val="008E618B"/>
    <w:rsid w:val="008E7A17"/>
    <w:rsid w:val="008F0580"/>
    <w:rsid w:val="008F1903"/>
    <w:rsid w:val="008F1FC2"/>
    <w:rsid w:val="008F2BFF"/>
    <w:rsid w:val="008F37BE"/>
    <w:rsid w:val="008F750B"/>
    <w:rsid w:val="00900B7E"/>
    <w:rsid w:val="00901C9B"/>
    <w:rsid w:val="00901D45"/>
    <w:rsid w:val="00901F0A"/>
    <w:rsid w:val="0090293D"/>
    <w:rsid w:val="00903AB4"/>
    <w:rsid w:val="0090532B"/>
    <w:rsid w:val="0090602D"/>
    <w:rsid w:val="009079B3"/>
    <w:rsid w:val="00907EBF"/>
    <w:rsid w:val="00910106"/>
    <w:rsid w:val="00911489"/>
    <w:rsid w:val="00911E9F"/>
    <w:rsid w:val="0091243E"/>
    <w:rsid w:val="00912FFD"/>
    <w:rsid w:val="009132B0"/>
    <w:rsid w:val="0091469D"/>
    <w:rsid w:val="00914ED5"/>
    <w:rsid w:val="00915590"/>
    <w:rsid w:val="009159AC"/>
    <w:rsid w:val="00915E5B"/>
    <w:rsid w:val="00916990"/>
    <w:rsid w:val="009210BE"/>
    <w:rsid w:val="00921C06"/>
    <w:rsid w:val="00922DA4"/>
    <w:rsid w:val="009233A0"/>
    <w:rsid w:val="00923999"/>
    <w:rsid w:val="00923A05"/>
    <w:rsid w:val="009240B3"/>
    <w:rsid w:val="009254C6"/>
    <w:rsid w:val="00925985"/>
    <w:rsid w:val="00925CA4"/>
    <w:rsid w:val="009261B9"/>
    <w:rsid w:val="009267D0"/>
    <w:rsid w:val="00926C97"/>
    <w:rsid w:val="00927344"/>
    <w:rsid w:val="00927BF4"/>
    <w:rsid w:val="0093087B"/>
    <w:rsid w:val="00931144"/>
    <w:rsid w:val="009311E1"/>
    <w:rsid w:val="00935853"/>
    <w:rsid w:val="00935EEF"/>
    <w:rsid w:val="0093760F"/>
    <w:rsid w:val="009405B6"/>
    <w:rsid w:val="00941AAA"/>
    <w:rsid w:val="00944103"/>
    <w:rsid w:val="00944148"/>
    <w:rsid w:val="00944304"/>
    <w:rsid w:val="009444BC"/>
    <w:rsid w:val="009448C9"/>
    <w:rsid w:val="0095161B"/>
    <w:rsid w:val="0095399C"/>
    <w:rsid w:val="00953AB3"/>
    <w:rsid w:val="00954091"/>
    <w:rsid w:val="00954DC6"/>
    <w:rsid w:val="00954E04"/>
    <w:rsid w:val="009569B2"/>
    <w:rsid w:val="009611FD"/>
    <w:rsid w:val="009619DC"/>
    <w:rsid w:val="00962A0F"/>
    <w:rsid w:val="00962F15"/>
    <w:rsid w:val="00963141"/>
    <w:rsid w:val="00963679"/>
    <w:rsid w:val="009638E0"/>
    <w:rsid w:val="009644B6"/>
    <w:rsid w:val="0096574A"/>
    <w:rsid w:val="00966B18"/>
    <w:rsid w:val="0096720D"/>
    <w:rsid w:val="00973115"/>
    <w:rsid w:val="00973482"/>
    <w:rsid w:val="00973D83"/>
    <w:rsid w:val="00973DB1"/>
    <w:rsid w:val="00974871"/>
    <w:rsid w:val="0097575B"/>
    <w:rsid w:val="009758BA"/>
    <w:rsid w:val="00976C0A"/>
    <w:rsid w:val="00976F91"/>
    <w:rsid w:val="00977373"/>
    <w:rsid w:val="009808BA"/>
    <w:rsid w:val="00981515"/>
    <w:rsid w:val="00981D53"/>
    <w:rsid w:val="009829B8"/>
    <w:rsid w:val="009842C1"/>
    <w:rsid w:val="009846A0"/>
    <w:rsid w:val="00984915"/>
    <w:rsid w:val="009851D9"/>
    <w:rsid w:val="00986193"/>
    <w:rsid w:val="0098642E"/>
    <w:rsid w:val="009921CB"/>
    <w:rsid w:val="0099404E"/>
    <w:rsid w:val="00996986"/>
    <w:rsid w:val="00997715"/>
    <w:rsid w:val="00997970"/>
    <w:rsid w:val="009A000A"/>
    <w:rsid w:val="009A1BE5"/>
    <w:rsid w:val="009A29F2"/>
    <w:rsid w:val="009A2B03"/>
    <w:rsid w:val="009A44E0"/>
    <w:rsid w:val="009A492E"/>
    <w:rsid w:val="009A5361"/>
    <w:rsid w:val="009A5CE3"/>
    <w:rsid w:val="009A7153"/>
    <w:rsid w:val="009A7408"/>
    <w:rsid w:val="009A7A35"/>
    <w:rsid w:val="009B1023"/>
    <w:rsid w:val="009B37ED"/>
    <w:rsid w:val="009B4C88"/>
    <w:rsid w:val="009B5C0B"/>
    <w:rsid w:val="009B6105"/>
    <w:rsid w:val="009B68B8"/>
    <w:rsid w:val="009C0FCA"/>
    <w:rsid w:val="009C1B74"/>
    <w:rsid w:val="009C3214"/>
    <w:rsid w:val="009C3387"/>
    <w:rsid w:val="009C4EC0"/>
    <w:rsid w:val="009C57B5"/>
    <w:rsid w:val="009C5985"/>
    <w:rsid w:val="009C6042"/>
    <w:rsid w:val="009C6CF5"/>
    <w:rsid w:val="009C71DC"/>
    <w:rsid w:val="009C7868"/>
    <w:rsid w:val="009D1E0E"/>
    <w:rsid w:val="009D36AC"/>
    <w:rsid w:val="009D3753"/>
    <w:rsid w:val="009D3E9C"/>
    <w:rsid w:val="009D5A09"/>
    <w:rsid w:val="009D5F9F"/>
    <w:rsid w:val="009E0C5C"/>
    <w:rsid w:val="009E304F"/>
    <w:rsid w:val="009E3B02"/>
    <w:rsid w:val="009E5A9B"/>
    <w:rsid w:val="009E603F"/>
    <w:rsid w:val="009E634A"/>
    <w:rsid w:val="009E636B"/>
    <w:rsid w:val="009E6C67"/>
    <w:rsid w:val="009E712B"/>
    <w:rsid w:val="009F2A09"/>
    <w:rsid w:val="009F59DC"/>
    <w:rsid w:val="009F5A2B"/>
    <w:rsid w:val="009F64D2"/>
    <w:rsid w:val="00A02F15"/>
    <w:rsid w:val="00A03804"/>
    <w:rsid w:val="00A03B6E"/>
    <w:rsid w:val="00A03FCF"/>
    <w:rsid w:val="00A04C8E"/>
    <w:rsid w:val="00A05BAE"/>
    <w:rsid w:val="00A06093"/>
    <w:rsid w:val="00A068DC"/>
    <w:rsid w:val="00A068E1"/>
    <w:rsid w:val="00A06F39"/>
    <w:rsid w:val="00A075F8"/>
    <w:rsid w:val="00A1035F"/>
    <w:rsid w:val="00A116A5"/>
    <w:rsid w:val="00A1274C"/>
    <w:rsid w:val="00A13987"/>
    <w:rsid w:val="00A16596"/>
    <w:rsid w:val="00A16804"/>
    <w:rsid w:val="00A17828"/>
    <w:rsid w:val="00A209EA"/>
    <w:rsid w:val="00A21979"/>
    <w:rsid w:val="00A21B8C"/>
    <w:rsid w:val="00A22B1A"/>
    <w:rsid w:val="00A24C8D"/>
    <w:rsid w:val="00A2587A"/>
    <w:rsid w:val="00A26EB8"/>
    <w:rsid w:val="00A272CC"/>
    <w:rsid w:val="00A300AF"/>
    <w:rsid w:val="00A30356"/>
    <w:rsid w:val="00A316D8"/>
    <w:rsid w:val="00A31F90"/>
    <w:rsid w:val="00A32628"/>
    <w:rsid w:val="00A357E5"/>
    <w:rsid w:val="00A37FF6"/>
    <w:rsid w:val="00A40DE5"/>
    <w:rsid w:val="00A430F9"/>
    <w:rsid w:val="00A43CC0"/>
    <w:rsid w:val="00A47ADF"/>
    <w:rsid w:val="00A508C9"/>
    <w:rsid w:val="00A51001"/>
    <w:rsid w:val="00A520A7"/>
    <w:rsid w:val="00A52854"/>
    <w:rsid w:val="00A535B5"/>
    <w:rsid w:val="00A53724"/>
    <w:rsid w:val="00A53A08"/>
    <w:rsid w:val="00A53BC2"/>
    <w:rsid w:val="00A55B11"/>
    <w:rsid w:val="00A57EFC"/>
    <w:rsid w:val="00A601A0"/>
    <w:rsid w:val="00A63D76"/>
    <w:rsid w:val="00A64463"/>
    <w:rsid w:val="00A6494E"/>
    <w:rsid w:val="00A70AA1"/>
    <w:rsid w:val="00A70C6D"/>
    <w:rsid w:val="00A71685"/>
    <w:rsid w:val="00A73B50"/>
    <w:rsid w:val="00A7619A"/>
    <w:rsid w:val="00A764FD"/>
    <w:rsid w:val="00A76A3F"/>
    <w:rsid w:val="00A76E47"/>
    <w:rsid w:val="00A76F19"/>
    <w:rsid w:val="00A8004D"/>
    <w:rsid w:val="00A8090C"/>
    <w:rsid w:val="00A8147F"/>
    <w:rsid w:val="00A84651"/>
    <w:rsid w:val="00A85A50"/>
    <w:rsid w:val="00A9431A"/>
    <w:rsid w:val="00A97770"/>
    <w:rsid w:val="00AA025A"/>
    <w:rsid w:val="00AA6985"/>
    <w:rsid w:val="00AA6E6B"/>
    <w:rsid w:val="00AA6F48"/>
    <w:rsid w:val="00AA708B"/>
    <w:rsid w:val="00AA7B1C"/>
    <w:rsid w:val="00AB0D96"/>
    <w:rsid w:val="00AB2336"/>
    <w:rsid w:val="00AB2E50"/>
    <w:rsid w:val="00AB6C32"/>
    <w:rsid w:val="00AB7231"/>
    <w:rsid w:val="00AC15F8"/>
    <w:rsid w:val="00AC17A7"/>
    <w:rsid w:val="00AC2B58"/>
    <w:rsid w:val="00AC38D1"/>
    <w:rsid w:val="00AC4D15"/>
    <w:rsid w:val="00AC4DDE"/>
    <w:rsid w:val="00AC69ED"/>
    <w:rsid w:val="00AC7745"/>
    <w:rsid w:val="00AD0130"/>
    <w:rsid w:val="00AD1985"/>
    <w:rsid w:val="00AD28F0"/>
    <w:rsid w:val="00AD2C37"/>
    <w:rsid w:val="00AE0CD6"/>
    <w:rsid w:val="00AE22FC"/>
    <w:rsid w:val="00AE2640"/>
    <w:rsid w:val="00AE3532"/>
    <w:rsid w:val="00AE464B"/>
    <w:rsid w:val="00AE719C"/>
    <w:rsid w:val="00AF108E"/>
    <w:rsid w:val="00AF1611"/>
    <w:rsid w:val="00AF4381"/>
    <w:rsid w:val="00AF612D"/>
    <w:rsid w:val="00AF69B6"/>
    <w:rsid w:val="00AF6BBF"/>
    <w:rsid w:val="00AF709F"/>
    <w:rsid w:val="00AF7148"/>
    <w:rsid w:val="00AF730C"/>
    <w:rsid w:val="00AF779F"/>
    <w:rsid w:val="00B008B6"/>
    <w:rsid w:val="00B01DDC"/>
    <w:rsid w:val="00B0450A"/>
    <w:rsid w:val="00B06127"/>
    <w:rsid w:val="00B1192D"/>
    <w:rsid w:val="00B12B19"/>
    <w:rsid w:val="00B12EE4"/>
    <w:rsid w:val="00B135C1"/>
    <w:rsid w:val="00B13C3B"/>
    <w:rsid w:val="00B202BA"/>
    <w:rsid w:val="00B2480C"/>
    <w:rsid w:val="00B26AE6"/>
    <w:rsid w:val="00B27ABD"/>
    <w:rsid w:val="00B27BA5"/>
    <w:rsid w:val="00B30470"/>
    <w:rsid w:val="00B30F6B"/>
    <w:rsid w:val="00B32982"/>
    <w:rsid w:val="00B32F3E"/>
    <w:rsid w:val="00B33788"/>
    <w:rsid w:val="00B33F9A"/>
    <w:rsid w:val="00B34A55"/>
    <w:rsid w:val="00B3577B"/>
    <w:rsid w:val="00B359C6"/>
    <w:rsid w:val="00B37F2C"/>
    <w:rsid w:val="00B41196"/>
    <w:rsid w:val="00B4219A"/>
    <w:rsid w:val="00B42D89"/>
    <w:rsid w:val="00B4344D"/>
    <w:rsid w:val="00B435E1"/>
    <w:rsid w:val="00B4361A"/>
    <w:rsid w:val="00B43ED9"/>
    <w:rsid w:val="00B44A1D"/>
    <w:rsid w:val="00B452D0"/>
    <w:rsid w:val="00B500F5"/>
    <w:rsid w:val="00B5094C"/>
    <w:rsid w:val="00B50C69"/>
    <w:rsid w:val="00B5103C"/>
    <w:rsid w:val="00B52EE6"/>
    <w:rsid w:val="00B531AE"/>
    <w:rsid w:val="00B565EF"/>
    <w:rsid w:val="00B56872"/>
    <w:rsid w:val="00B607BE"/>
    <w:rsid w:val="00B61EED"/>
    <w:rsid w:val="00B62159"/>
    <w:rsid w:val="00B62E5A"/>
    <w:rsid w:val="00B642A9"/>
    <w:rsid w:val="00B65A06"/>
    <w:rsid w:val="00B65F68"/>
    <w:rsid w:val="00B66060"/>
    <w:rsid w:val="00B673AF"/>
    <w:rsid w:val="00B67BCD"/>
    <w:rsid w:val="00B72B17"/>
    <w:rsid w:val="00B72E3E"/>
    <w:rsid w:val="00B7587C"/>
    <w:rsid w:val="00B75AAB"/>
    <w:rsid w:val="00B75ACA"/>
    <w:rsid w:val="00B76391"/>
    <w:rsid w:val="00B82229"/>
    <w:rsid w:val="00B8233E"/>
    <w:rsid w:val="00B82B78"/>
    <w:rsid w:val="00B831D1"/>
    <w:rsid w:val="00B8370D"/>
    <w:rsid w:val="00B83B43"/>
    <w:rsid w:val="00B85F02"/>
    <w:rsid w:val="00B862A2"/>
    <w:rsid w:val="00B8729F"/>
    <w:rsid w:val="00B90EE7"/>
    <w:rsid w:val="00B93F61"/>
    <w:rsid w:val="00B941A9"/>
    <w:rsid w:val="00B94BC3"/>
    <w:rsid w:val="00B97A2F"/>
    <w:rsid w:val="00B97AD4"/>
    <w:rsid w:val="00BA2934"/>
    <w:rsid w:val="00BA3817"/>
    <w:rsid w:val="00BA3E4E"/>
    <w:rsid w:val="00BA4915"/>
    <w:rsid w:val="00BA52D8"/>
    <w:rsid w:val="00BA71B5"/>
    <w:rsid w:val="00BA76A0"/>
    <w:rsid w:val="00BB167D"/>
    <w:rsid w:val="00BB1CD6"/>
    <w:rsid w:val="00BB2C45"/>
    <w:rsid w:val="00BB3EC5"/>
    <w:rsid w:val="00BB4462"/>
    <w:rsid w:val="00BB738C"/>
    <w:rsid w:val="00BB7BAB"/>
    <w:rsid w:val="00BC1D02"/>
    <w:rsid w:val="00BC3562"/>
    <w:rsid w:val="00BC3C78"/>
    <w:rsid w:val="00BC3F34"/>
    <w:rsid w:val="00BC48DA"/>
    <w:rsid w:val="00BC4E70"/>
    <w:rsid w:val="00BD0A56"/>
    <w:rsid w:val="00BD14C3"/>
    <w:rsid w:val="00BD3D80"/>
    <w:rsid w:val="00BD605F"/>
    <w:rsid w:val="00BD706D"/>
    <w:rsid w:val="00BD7A02"/>
    <w:rsid w:val="00BE0114"/>
    <w:rsid w:val="00BE060B"/>
    <w:rsid w:val="00BE2A2F"/>
    <w:rsid w:val="00BE2A42"/>
    <w:rsid w:val="00BE2B6A"/>
    <w:rsid w:val="00BE456B"/>
    <w:rsid w:val="00BE4993"/>
    <w:rsid w:val="00BE4AED"/>
    <w:rsid w:val="00BE59C9"/>
    <w:rsid w:val="00BE6BC7"/>
    <w:rsid w:val="00BE7908"/>
    <w:rsid w:val="00BF03C2"/>
    <w:rsid w:val="00BF066F"/>
    <w:rsid w:val="00BF067A"/>
    <w:rsid w:val="00BF1ACD"/>
    <w:rsid w:val="00BF3465"/>
    <w:rsid w:val="00BF7026"/>
    <w:rsid w:val="00C0020A"/>
    <w:rsid w:val="00C0084B"/>
    <w:rsid w:val="00C00A18"/>
    <w:rsid w:val="00C00F0C"/>
    <w:rsid w:val="00C00F87"/>
    <w:rsid w:val="00C02E89"/>
    <w:rsid w:val="00C045CA"/>
    <w:rsid w:val="00C05BE5"/>
    <w:rsid w:val="00C05F6C"/>
    <w:rsid w:val="00C06145"/>
    <w:rsid w:val="00C07973"/>
    <w:rsid w:val="00C102B4"/>
    <w:rsid w:val="00C10844"/>
    <w:rsid w:val="00C11C96"/>
    <w:rsid w:val="00C11E19"/>
    <w:rsid w:val="00C12B35"/>
    <w:rsid w:val="00C12E62"/>
    <w:rsid w:val="00C15285"/>
    <w:rsid w:val="00C15E6C"/>
    <w:rsid w:val="00C164F1"/>
    <w:rsid w:val="00C16621"/>
    <w:rsid w:val="00C16663"/>
    <w:rsid w:val="00C1740C"/>
    <w:rsid w:val="00C177DC"/>
    <w:rsid w:val="00C17DFD"/>
    <w:rsid w:val="00C201C7"/>
    <w:rsid w:val="00C2065E"/>
    <w:rsid w:val="00C2167D"/>
    <w:rsid w:val="00C22A21"/>
    <w:rsid w:val="00C237F7"/>
    <w:rsid w:val="00C24234"/>
    <w:rsid w:val="00C249AE"/>
    <w:rsid w:val="00C26CE1"/>
    <w:rsid w:val="00C26E44"/>
    <w:rsid w:val="00C30113"/>
    <w:rsid w:val="00C3112B"/>
    <w:rsid w:val="00C31518"/>
    <w:rsid w:val="00C32432"/>
    <w:rsid w:val="00C327D7"/>
    <w:rsid w:val="00C33AAE"/>
    <w:rsid w:val="00C35FC7"/>
    <w:rsid w:val="00C402E5"/>
    <w:rsid w:val="00C41E0C"/>
    <w:rsid w:val="00C41FC4"/>
    <w:rsid w:val="00C42969"/>
    <w:rsid w:val="00C43C3D"/>
    <w:rsid w:val="00C4502A"/>
    <w:rsid w:val="00C4578E"/>
    <w:rsid w:val="00C50CA5"/>
    <w:rsid w:val="00C50F4F"/>
    <w:rsid w:val="00C56F73"/>
    <w:rsid w:val="00C57617"/>
    <w:rsid w:val="00C57E69"/>
    <w:rsid w:val="00C6095D"/>
    <w:rsid w:val="00C611C3"/>
    <w:rsid w:val="00C6167A"/>
    <w:rsid w:val="00C61C70"/>
    <w:rsid w:val="00C61FD3"/>
    <w:rsid w:val="00C62733"/>
    <w:rsid w:val="00C62C2A"/>
    <w:rsid w:val="00C64936"/>
    <w:rsid w:val="00C659A9"/>
    <w:rsid w:val="00C65A10"/>
    <w:rsid w:val="00C6685B"/>
    <w:rsid w:val="00C703B6"/>
    <w:rsid w:val="00C70BDD"/>
    <w:rsid w:val="00C71926"/>
    <w:rsid w:val="00C737BA"/>
    <w:rsid w:val="00C74025"/>
    <w:rsid w:val="00C744F6"/>
    <w:rsid w:val="00C74998"/>
    <w:rsid w:val="00C75962"/>
    <w:rsid w:val="00C77469"/>
    <w:rsid w:val="00C77747"/>
    <w:rsid w:val="00C814E2"/>
    <w:rsid w:val="00C81843"/>
    <w:rsid w:val="00C84430"/>
    <w:rsid w:val="00C87339"/>
    <w:rsid w:val="00C91CF4"/>
    <w:rsid w:val="00C9259D"/>
    <w:rsid w:val="00C92813"/>
    <w:rsid w:val="00C92B98"/>
    <w:rsid w:val="00C93E71"/>
    <w:rsid w:val="00C95C98"/>
    <w:rsid w:val="00C965DA"/>
    <w:rsid w:val="00C97688"/>
    <w:rsid w:val="00C97AB1"/>
    <w:rsid w:val="00CA0133"/>
    <w:rsid w:val="00CA08A1"/>
    <w:rsid w:val="00CA0E59"/>
    <w:rsid w:val="00CA1559"/>
    <w:rsid w:val="00CA4496"/>
    <w:rsid w:val="00CA48A5"/>
    <w:rsid w:val="00CA4B08"/>
    <w:rsid w:val="00CA7717"/>
    <w:rsid w:val="00CA7ACA"/>
    <w:rsid w:val="00CB01BC"/>
    <w:rsid w:val="00CB0EE0"/>
    <w:rsid w:val="00CB1EEB"/>
    <w:rsid w:val="00CB3D1C"/>
    <w:rsid w:val="00CB50F7"/>
    <w:rsid w:val="00CB545C"/>
    <w:rsid w:val="00CC03D9"/>
    <w:rsid w:val="00CC33D3"/>
    <w:rsid w:val="00CC3CE7"/>
    <w:rsid w:val="00CD10A8"/>
    <w:rsid w:val="00CD224D"/>
    <w:rsid w:val="00CD5247"/>
    <w:rsid w:val="00CD64BA"/>
    <w:rsid w:val="00CD64C4"/>
    <w:rsid w:val="00CD66E8"/>
    <w:rsid w:val="00CD7D7F"/>
    <w:rsid w:val="00CE0B9A"/>
    <w:rsid w:val="00CE0BDD"/>
    <w:rsid w:val="00CE1E8A"/>
    <w:rsid w:val="00CE25BD"/>
    <w:rsid w:val="00CE36C3"/>
    <w:rsid w:val="00CE5715"/>
    <w:rsid w:val="00CE6761"/>
    <w:rsid w:val="00CF033A"/>
    <w:rsid w:val="00CF183E"/>
    <w:rsid w:val="00CF246A"/>
    <w:rsid w:val="00CF37C9"/>
    <w:rsid w:val="00CF380A"/>
    <w:rsid w:val="00CF3A25"/>
    <w:rsid w:val="00CF75EE"/>
    <w:rsid w:val="00D05FE5"/>
    <w:rsid w:val="00D073A5"/>
    <w:rsid w:val="00D077EA"/>
    <w:rsid w:val="00D11D1D"/>
    <w:rsid w:val="00D12182"/>
    <w:rsid w:val="00D12A94"/>
    <w:rsid w:val="00D14777"/>
    <w:rsid w:val="00D15747"/>
    <w:rsid w:val="00D15B0B"/>
    <w:rsid w:val="00D16819"/>
    <w:rsid w:val="00D17DB5"/>
    <w:rsid w:val="00D20A1C"/>
    <w:rsid w:val="00D20A54"/>
    <w:rsid w:val="00D21881"/>
    <w:rsid w:val="00D223E3"/>
    <w:rsid w:val="00D2367F"/>
    <w:rsid w:val="00D24F76"/>
    <w:rsid w:val="00D25668"/>
    <w:rsid w:val="00D25C56"/>
    <w:rsid w:val="00D261FF"/>
    <w:rsid w:val="00D26501"/>
    <w:rsid w:val="00D274B0"/>
    <w:rsid w:val="00D2786E"/>
    <w:rsid w:val="00D27C1B"/>
    <w:rsid w:val="00D30551"/>
    <w:rsid w:val="00D30E02"/>
    <w:rsid w:val="00D32222"/>
    <w:rsid w:val="00D3371E"/>
    <w:rsid w:val="00D3527D"/>
    <w:rsid w:val="00D35B29"/>
    <w:rsid w:val="00D35B70"/>
    <w:rsid w:val="00D35F13"/>
    <w:rsid w:val="00D36513"/>
    <w:rsid w:val="00D36F12"/>
    <w:rsid w:val="00D41A63"/>
    <w:rsid w:val="00D41E66"/>
    <w:rsid w:val="00D42122"/>
    <w:rsid w:val="00D42D13"/>
    <w:rsid w:val="00D43103"/>
    <w:rsid w:val="00D44295"/>
    <w:rsid w:val="00D46A29"/>
    <w:rsid w:val="00D51A86"/>
    <w:rsid w:val="00D53B32"/>
    <w:rsid w:val="00D54172"/>
    <w:rsid w:val="00D54539"/>
    <w:rsid w:val="00D5523F"/>
    <w:rsid w:val="00D5759D"/>
    <w:rsid w:val="00D57D4A"/>
    <w:rsid w:val="00D60366"/>
    <w:rsid w:val="00D61F6F"/>
    <w:rsid w:val="00D7130A"/>
    <w:rsid w:val="00D73C03"/>
    <w:rsid w:val="00D74EBE"/>
    <w:rsid w:val="00D77A97"/>
    <w:rsid w:val="00D82C9F"/>
    <w:rsid w:val="00D85636"/>
    <w:rsid w:val="00D863AB"/>
    <w:rsid w:val="00D8667D"/>
    <w:rsid w:val="00D902E3"/>
    <w:rsid w:val="00D92D48"/>
    <w:rsid w:val="00D94A12"/>
    <w:rsid w:val="00D952A5"/>
    <w:rsid w:val="00D9544E"/>
    <w:rsid w:val="00D95A0E"/>
    <w:rsid w:val="00D96120"/>
    <w:rsid w:val="00D96783"/>
    <w:rsid w:val="00D96EBB"/>
    <w:rsid w:val="00DA0E3D"/>
    <w:rsid w:val="00DA20FC"/>
    <w:rsid w:val="00DA34E5"/>
    <w:rsid w:val="00DA622F"/>
    <w:rsid w:val="00DA64B5"/>
    <w:rsid w:val="00DA7AE9"/>
    <w:rsid w:val="00DB1732"/>
    <w:rsid w:val="00DB5032"/>
    <w:rsid w:val="00DB5B95"/>
    <w:rsid w:val="00DB605F"/>
    <w:rsid w:val="00DB71D0"/>
    <w:rsid w:val="00DB7D83"/>
    <w:rsid w:val="00DC0CF9"/>
    <w:rsid w:val="00DC3975"/>
    <w:rsid w:val="00DC4F41"/>
    <w:rsid w:val="00DC68E0"/>
    <w:rsid w:val="00DC691C"/>
    <w:rsid w:val="00DC72CB"/>
    <w:rsid w:val="00DD0EBF"/>
    <w:rsid w:val="00DD2E48"/>
    <w:rsid w:val="00DD4409"/>
    <w:rsid w:val="00DD53C0"/>
    <w:rsid w:val="00DD54FD"/>
    <w:rsid w:val="00DD6AAB"/>
    <w:rsid w:val="00DD6BC1"/>
    <w:rsid w:val="00DD7BF3"/>
    <w:rsid w:val="00DE065A"/>
    <w:rsid w:val="00DE4A8F"/>
    <w:rsid w:val="00DE608A"/>
    <w:rsid w:val="00DE6429"/>
    <w:rsid w:val="00DE65E7"/>
    <w:rsid w:val="00DE727A"/>
    <w:rsid w:val="00DF0B16"/>
    <w:rsid w:val="00DF0BA3"/>
    <w:rsid w:val="00DF2855"/>
    <w:rsid w:val="00DF4204"/>
    <w:rsid w:val="00DF46DC"/>
    <w:rsid w:val="00DF7D6A"/>
    <w:rsid w:val="00E00A11"/>
    <w:rsid w:val="00E00A47"/>
    <w:rsid w:val="00E028B3"/>
    <w:rsid w:val="00E04CFA"/>
    <w:rsid w:val="00E04DD3"/>
    <w:rsid w:val="00E05905"/>
    <w:rsid w:val="00E06B64"/>
    <w:rsid w:val="00E07D61"/>
    <w:rsid w:val="00E112BF"/>
    <w:rsid w:val="00E116D2"/>
    <w:rsid w:val="00E12319"/>
    <w:rsid w:val="00E129C1"/>
    <w:rsid w:val="00E12A95"/>
    <w:rsid w:val="00E12C5D"/>
    <w:rsid w:val="00E13000"/>
    <w:rsid w:val="00E133F8"/>
    <w:rsid w:val="00E13479"/>
    <w:rsid w:val="00E13981"/>
    <w:rsid w:val="00E13E84"/>
    <w:rsid w:val="00E154D0"/>
    <w:rsid w:val="00E15D2F"/>
    <w:rsid w:val="00E16787"/>
    <w:rsid w:val="00E170CE"/>
    <w:rsid w:val="00E2002E"/>
    <w:rsid w:val="00E20C7D"/>
    <w:rsid w:val="00E21086"/>
    <w:rsid w:val="00E21D54"/>
    <w:rsid w:val="00E21EA6"/>
    <w:rsid w:val="00E22194"/>
    <w:rsid w:val="00E23521"/>
    <w:rsid w:val="00E24DAB"/>
    <w:rsid w:val="00E27612"/>
    <w:rsid w:val="00E308F3"/>
    <w:rsid w:val="00E314CE"/>
    <w:rsid w:val="00E3188F"/>
    <w:rsid w:val="00E33B7D"/>
    <w:rsid w:val="00E340F0"/>
    <w:rsid w:val="00E34485"/>
    <w:rsid w:val="00E345B0"/>
    <w:rsid w:val="00E364C1"/>
    <w:rsid w:val="00E365EF"/>
    <w:rsid w:val="00E37733"/>
    <w:rsid w:val="00E37892"/>
    <w:rsid w:val="00E37D39"/>
    <w:rsid w:val="00E40760"/>
    <w:rsid w:val="00E40905"/>
    <w:rsid w:val="00E4262E"/>
    <w:rsid w:val="00E4447B"/>
    <w:rsid w:val="00E45879"/>
    <w:rsid w:val="00E46C29"/>
    <w:rsid w:val="00E4717E"/>
    <w:rsid w:val="00E5039A"/>
    <w:rsid w:val="00E505D9"/>
    <w:rsid w:val="00E50EA8"/>
    <w:rsid w:val="00E538B2"/>
    <w:rsid w:val="00E54672"/>
    <w:rsid w:val="00E55958"/>
    <w:rsid w:val="00E56AF4"/>
    <w:rsid w:val="00E56F15"/>
    <w:rsid w:val="00E60602"/>
    <w:rsid w:val="00E611B2"/>
    <w:rsid w:val="00E61D88"/>
    <w:rsid w:val="00E6238F"/>
    <w:rsid w:val="00E6249A"/>
    <w:rsid w:val="00E62540"/>
    <w:rsid w:val="00E6261D"/>
    <w:rsid w:val="00E62AD3"/>
    <w:rsid w:val="00E62D8E"/>
    <w:rsid w:val="00E64601"/>
    <w:rsid w:val="00E65056"/>
    <w:rsid w:val="00E656F9"/>
    <w:rsid w:val="00E6610F"/>
    <w:rsid w:val="00E6655C"/>
    <w:rsid w:val="00E67E58"/>
    <w:rsid w:val="00E7044C"/>
    <w:rsid w:val="00E72E36"/>
    <w:rsid w:val="00E74434"/>
    <w:rsid w:val="00E7519D"/>
    <w:rsid w:val="00E75AF5"/>
    <w:rsid w:val="00E801E4"/>
    <w:rsid w:val="00E82619"/>
    <w:rsid w:val="00E829E0"/>
    <w:rsid w:val="00E8530D"/>
    <w:rsid w:val="00E85445"/>
    <w:rsid w:val="00E85FB8"/>
    <w:rsid w:val="00E87D1B"/>
    <w:rsid w:val="00E928D0"/>
    <w:rsid w:val="00E92E89"/>
    <w:rsid w:val="00E93157"/>
    <w:rsid w:val="00E93891"/>
    <w:rsid w:val="00E94BE9"/>
    <w:rsid w:val="00E95A8D"/>
    <w:rsid w:val="00E9774C"/>
    <w:rsid w:val="00E97C9D"/>
    <w:rsid w:val="00EA16E6"/>
    <w:rsid w:val="00EA7036"/>
    <w:rsid w:val="00EA732B"/>
    <w:rsid w:val="00EB2AE2"/>
    <w:rsid w:val="00EB4617"/>
    <w:rsid w:val="00EB5FAD"/>
    <w:rsid w:val="00EB6E2B"/>
    <w:rsid w:val="00EB7884"/>
    <w:rsid w:val="00EB7B7A"/>
    <w:rsid w:val="00EC0C0C"/>
    <w:rsid w:val="00EC0CF5"/>
    <w:rsid w:val="00EC20D5"/>
    <w:rsid w:val="00EC2932"/>
    <w:rsid w:val="00EC29BA"/>
    <w:rsid w:val="00EC30C6"/>
    <w:rsid w:val="00EC3157"/>
    <w:rsid w:val="00EC3B17"/>
    <w:rsid w:val="00EC3C98"/>
    <w:rsid w:val="00EC465E"/>
    <w:rsid w:val="00EC57BB"/>
    <w:rsid w:val="00EC5876"/>
    <w:rsid w:val="00EC6E2D"/>
    <w:rsid w:val="00EC7761"/>
    <w:rsid w:val="00EC7921"/>
    <w:rsid w:val="00ED1907"/>
    <w:rsid w:val="00ED209E"/>
    <w:rsid w:val="00ED423A"/>
    <w:rsid w:val="00ED6F0A"/>
    <w:rsid w:val="00EE1EB1"/>
    <w:rsid w:val="00EE24E4"/>
    <w:rsid w:val="00EE2561"/>
    <w:rsid w:val="00EE2CF0"/>
    <w:rsid w:val="00EE34BE"/>
    <w:rsid w:val="00EE4DBB"/>
    <w:rsid w:val="00EE5560"/>
    <w:rsid w:val="00EE6345"/>
    <w:rsid w:val="00EF051C"/>
    <w:rsid w:val="00EF19DD"/>
    <w:rsid w:val="00EF32FB"/>
    <w:rsid w:val="00EF3BD9"/>
    <w:rsid w:val="00EF47EC"/>
    <w:rsid w:val="00EF6D3B"/>
    <w:rsid w:val="00EF6FF9"/>
    <w:rsid w:val="00F006AB"/>
    <w:rsid w:val="00F0199C"/>
    <w:rsid w:val="00F03E23"/>
    <w:rsid w:val="00F04BBE"/>
    <w:rsid w:val="00F062F9"/>
    <w:rsid w:val="00F07482"/>
    <w:rsid w:val="00F07CBF"/>
    <w:rsid w:val="00F1192D"/>
    <w:rsid w:val="00F11CF8"/>
    <w:rsid w:val="00F11F58"/>
    <w:rsid w:val="00F12679"/>
    <w:rsid w:val="00F12A20"/>
    <w:rsid w:val="00F133D7"/>
    <w:rsid w:val="00F13505"/>
    <w:rsid w:val="00F1441C"/>
    <w:rsid w:val="00F1448E"/>
    <w:rsid w:val="00F159DE"/>
    <w:rsid w:val="00F15BAE"/>
    <w:rsid w:val="00F2190E"/>
    <w:rsid w:val="00F22206"/>
    <w:rsid w:val="00F22498"/>
    <w:rsid w:val="00F23470"/>
    <w:rsid w:val="00F23BF8"/>
    <w:rsid w:val="00F24C95"/>
    <w:rsid w:val="00F26138"/>
    <w:rsid w:val="00F31EBB"/>
    <w:rsid w:val="00F345B8"/>
    <w:rsid w:val="00F370EB"/>
    <w:rsid w:val="00F37113"/>
    <w:rsid w:val="00F37A92"/>
    <w:rsid w:val="00F40A9E"/>
    <w:rsid w:val="00F41376"/>
    <w:rsid w:val="00F41DD8"/>
    <w:rsid w:val="00F43008"/>
    <w:rsid w:val="00F46D49"/>
    <w:rsid w:val="00F47FEE"/>
    <w:rsid w:val="00F517E4"/>
    <w:rsid w:val="00F51DF5"/>
    <w:rsid w:val="00F52253"/>
    <w:rsid w:val="00F52997"/>
    <w:rsid w:val="00F5512E"/>
    <w:rsid w:val="00F55621"/>
    <w:rsid w:val="00F56CA4"/>
    <w:rsid w:val="00F570B6"/>
    <w:rsid w:val="00F573D8"/>
    <w:rsid w:val="00F57512"/>
    <w:rsid w:val="00F60B39"/>
    <w:rsid w:val="00F614D2"/>
    <w:rsid w:val="00F62F5B"/>
    <w:rsid w:val="00F630D1"/>
    <w:rsid w:val="00F64220"/>
    <w:rsid w:val="00F645F3"/>
    <w:rsid w:val="00F64CC8"/>
    <w:rsid w:val="00F65391"/>
    <w:rsid w:val="00F66836"/>
    <w:rsid w:val="00F6703A"/>
    <w:rsid w:val="00F678E3"/>
    <w:rsid w:val="00F67B3D"/>
    <w:rsid w:val="00F72AD5"/>
    <w:rsid w:val="00F73321"/>
    <w:rsid w:val="00F73C89"/>
    <w:rsid w:val="00F7782D"/>
    <w:rsid w:val="00F80C9F"/>
    <w:rsid w:val="00F80EAD"/>
    <w:rsid w:val="00F80FF5"/>
    <w:rsid w:val="00F82717"/>
    <w:rsid w:val="00F82A72"/>
    <w:rsid w:val="00F85499"/>
    <w:rsid w:val="00F90A1E"/>
    <w:rsid w:val="00F90EB9"/>
    <w:rsid w:val="00F91813"/>
    <w:rsid w:val="00F9429E"/>
    <w:rsid w:val="00F9693C"/>
    <w:rsid w:val="00F96E71"/>
    <w:rsid w:val="00FA03D6"/>
    <w:rsid w:val="00FA1FD8"/>
    <w:rsid w:val="00FA236F"/>
    <w:rsid w:val="00FA26E4"/>
    <w:rsid w:val="00FA2DC8"/>
    <w:rsid w:val="00FA2F37"/>
    <w:rsid w:val="00FA3627"/>
    <w:rsid w:val="00FA3FA5"/>
    <w:rsid w:val="00FA49F2"/>
    <w:rsid w:val="00FB033E"/>
    <w:rsid w:val="00FB042B"/>
    <w:rsid w:val="00FB103B"/>
    <w:rsid w:val="00FB2C99"/>
    <w:rsid w:val="00FB3F60"/>
    <w:rsid w:val="00FB46EA"/>
    <w:rsid w:val="00FB4A76"/>
    <w:rsid w:val="00FB4B6C"/>
    <w:rsid w:val="00FB581A"/>
    <w:rsid w:val="00FB6F8F"/>
    <w:rsid w:val="00FC1542"/>
    <w:rsid w:val="00FC28C4"/>
    <w:rsid w:val="00FC5733"/>
    <w:rsid w:val="00FC7229"/>
    <w:rsid w:val="00FC7BBA"/>
    <w:rsid w:val="00FD0EAC"/>
    <w:rsid w:val="00FD3004"/>
    <w:rsid w:val="00FD43CF"/>
    <w:rsid w:val="00FD57AD"/>
    <w:rsid w:val="00FD5BDF"/>
    <w:rsid w:val="00FD610E"/>
    <w:rsid w:val="00FD66DE"/>
    <w:rsid w:val="00FD6CA2"/>
    <w:rsid w:val="00FD6E37"/>
    <w:rsid w:val="00FD7042"/>
    <w:rsid w:val="00FD7101"/>
    <w:rsid w:val="00FE0C56"/>
    <w:rsid w:val="00FE1AF2"/>
    <w:rsid w:val="00FE1E97"/>
    <w:rsid w:val="00FE22C5"/>
    <w:rsid w:val="00FE5C4E"/>
    <w:rsid w:val="00FE60BE"/>
    <w:rsid w:val="00FE6F8E"/>
    <w:rsid w:val="00FE71AE"/>
    <w:rsid w:val="00FE785D"/>
    <w:rsid w:val="00FF0671"/>
    <w:rsid w:val="00FF3ADE"/>
    <w:rsid w:val="00FF7A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CFFEA"/>
  <w15:docId w15:val="{62D43155-1DDF-4011-9C7C-5689C992C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D15"/>
  </w:style>
  <w:style w:type="paragraph" w:styleId="Naslov1">
    <w:name w:val="heading 1"/>
    <w:basedOn w:val="Normal"/>
    <w:next w:val="Normal"/>
    <w:link w:val="Naslov1Char"/>
    <w:uiPriority w:val="9"/>
    <w:qFormat/>
    <w:rsid w:val="009A44E0"/>
    <w:pPr>
      <w:keepNext/>
      <w:spacing w:before="240" w:after="60"/>
      <w:outlineLvl w:val="0"/>
    </w:pPr>
    <w:rPr>
      <w:rFonts w:asciiTheme="majorHAnsi" w:eastAsiaTheme="majorEastAsia" w:hAnsiTheme="majorHAnsi"/>
      <w:b/>
      <w:bCs/>
      <w:kern w:val="32"/>
      <w:sz w:val="32"/>
      <w:szCs w:val="32"/>
    </w:rPr>
  </w:style>
  <w:style w:type="paragraph" w:styleId="Naslov2">
    <w:name w:val="heading 2"/>
    <w:basedOn w:val="Normal"/>
    <w:next w:val="Normal"/>
    <w:link w:val="Naslov2Char"/>
    <w:uiPriority w:val="9"/>
    <w:unhideWhenUsed/>
    <w:qFormat/>
    <w:rsid w:val="009A44E0"/>
    <w:pPr>
      <w:keepNext/>
      <w:spacing w:before="240" w:after="60"/>
      <w:outlineLvl w:val="1"/>
    </w:pPr>
    <w:rPr>
      <w:rFonts w:asciiTheme="majorHAnsi" w:eastAsiaTheme="majorEastAsia" w:hAnsiTheme="majorHAnsi"/>
      <w:b/>
      <w:bCs/>
      <w:i/>
      <w:iCs/>
      <w:sz w:val="28"/>
      <w:szCs w:val="28"/>
    </w:rPr>
  </w:style>
  <w:style w:type="paragraph" w:styleId="Naslov3">
    <w:name w:val="heading 3"/>
    <w:basedOn w:val="Normal"/>
    <w:next w:val="Normal"/>
    <w:link w:val="Naslov3Char"/>
    <w:uiPriority w:val="9"/>
    <w:semiHidden/>
    <w:unhideWhenUsed/>
    <w:qFormat/>
    <w:rsid w:val="009A44E0"/>
    <w:pPr>
      <w:keepNext/>
      <w:spacing w:before="240" w:after="60"/>
      <w:outlineLvl w:val="2"/>
    </w:pPr>
    <w:rPr>
      <w:rFonts w:asciiTheme="majorHAnsi" w:eastAsiaTheme="majorEastAsia" w:hAnsiTheme="majorHAnsi"/>
      <w:b/>
      <w:bCs/>
      <w:sz w:val="26"/>
      <w:szCs w:val="26"/>
    </w:rPr>
  </w:style>
  <w:style w:type="paragraph" w:styleId="Naslov4">
    <w:name w:val="heading 4"/>
    <w:basedOn w:val="Normal"/>
    <w:next w:val="Normal"/>
    <w:link w:val="Naslov4Char"/>
    <w:uiPriority w:val="9"/>
    <w:semiHidden/>
    <w:unhideWhenUsed/>
    <w:qFormat/>
    <w:rsid w:val="009A44E0"/>
    <w:pPr>
      <w:keepNext/>
      <w:spacing w:before="240" w:after="60"/>
      <w:outlineLvl w:val="3"/>
    </w:pPr>
    <w:rPr>
      <w:b/>
      <w:bCs/>
      <w:sz w:val="28"/>
      <w:szCs w:val="28"/>
    </w:rPr>
  </w:style>
  <w:style w:type="paragraph" w:styleId="Naslov5">
    <w:name w:val="heading 5"/>
    <w:basedOn w:val="Normal"/>
    <w:next w:val="Normal"/>
    <w:link w:val="Naslov5Char"/>
    <w:uiPriority w:val="9"/>
    <w:semiHidden/>
    <w:unhideWhenUsed/>
    <w:qFormat/>
    <w:rsid w:val="009A44E0"/>
    <w:pPr>
      <w:spacing w:before="240" w:after="60"/>
      <w:outlineLvl w:val="4"/>
    </w:pPr>
    <w:rPr>
      <w:b/>
      <w:bCs/>
      <w:i/>
      <w:iCs/>
      <w:sz w:val="26"/>
      <w:szCs w:val="26"/>
    </w:rPr>
  </w:style>
  <w:style w:type="paragraph" w:styleId="Naslov6">
    <w:name w:val="heading 6"/>
    <w:basedOn w:val="Normal"/>
    <w:next w:val="Normal"/>
    <w:link w:val="Naslov6Char"/>
    <w:uiPriority w:val="9"/>
    <w:semiHidden/>
    <w:unhideWhenUsed/>
    <w:qFormat/>
    <w:rsid w:val="009A44E0"/>
    <w:pPr>
      <w:spacing w:before="240" w:after="60"/>
      <w:outlineLvl w:val="5"/>
    </w:pPr>
    <w:rPr>
      <w:b/>
      <w:bCs/>
      <w:sz w:val="22"/>
      <w:szCs w:val="22"/>
    </w:rPr>
  </w:style>
  <w:style w:type="paragraph" w:styleId="Naslov7">
    <w:name w:val="heading 7"/>
    <w:basedOn w:val="Normal"/>
    <w:next w:val="Normal"/>
    <w:link w:val="Naslov7Char"/>
    <w:uiPriority w:val="9"/>
    <w:semiHidden/>
    <w:unhideWhenUsed/>
    <w:qFormat/>
    <w:rsid w:val="009A44E0"/>
    <w:pPr>
      <w:spacing w:before="240" w:after="60"/>
      <w:outlineLvl w:val="6"/>
    </w:pPr>
  </w:style>
  <w:style w:type="paragraph" w:styleId="Naslov8">
    <w:name w:val="heading 8"/>
    <w:basedOn w:val="Normal"/>
    <w:next w:val="Normal"/>
    <w:link w:val="Naslov8Char"/>
    <w:uiPriority w:val="9"/>
    <w:semiHidden/>
    <w:unhideWhenUsed/>
    <w:qFormat/>
    <w:rsid w:val="009A44E0"/>
    <w:pPr>
      <w:spacing w:before="240" w:after="60"/>
      <w:outlineLvl w:val="7"/>
    </w:pPr>
    <w:rPr>
      <w:i/>
      <w:iCs/>
    </w:rPr>
  </w:style>
  <w:style w:type="paragraph" w:styleId="Naslov9">
    <w:name w:val="heading 9"/>
    <w:basedOn w:val="Normal"/>
    <w:next w:val="Normal"/>
    <w:link w:val="Naslov9Char"/>
    <w:uiPriority w:val="9"/>
    <w:semiHidden/>
    <w:unhideWhenUsed/>
    <w:qFormat/>
    <w:rsid w:val="009A44E0"/>
    <w:pPr>
      <w:spacing w:before="240" w:after="60"/>
      <w:outlineLvl w:val="8"/>
    </w:pPr>
    <w:rPr>
      <w:rFonts w:asciiTheme="majorHAnsi" w:eastAsiaTheme="majorEastAsia" w:hAnsiTheme="majorHAnsi"/>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453039"/>
    <w:pPr>
      <w:spacing w:before="100" w:beforeAutospacing="1" w:after="100" w:afterAutospacing="1"/>
    </w:pPr>
    <w:rPr>
      <w:rFonts w:eastAsia="Times New Roman"/>
      <w:lang w:eastAsia="hr-HR"/>
    </w:rPr>
  </w:style>
  <w:style w:type="paragraph" w:customStyle="1" w:styleId="Stil1">
    <w:name w:val="Stil1"/>
    <w:basedOn w:val="Naslov1"/>
    <w:link w:val="Stil1Char"/>
    <w:autoRedefine/>
    <w:rsid w:val="00A26EB8"/>
    <w:pPr>
      <w:spacing w:before="0"/>
    </w:pPr>
    <w:rPr>
      <w:rFonts w:eastAsiaTheme="minorHAnsi"/>
      <w:b w:val="0"/>
      <w:color w:val="000000"/>
      <w:lang w:eastAsia="hr-HR"/>
    </w:rPr>
  </w:style>
  <w:style w:type="character" w:styleId="Referencakomentara">
    <w:name w:val="annotation reference"/>
    <w:basedOn w:val="Zadanifontodlomka"/>
    <w:uiPriority w:val="99"/>
    <w:unhideWhenUsed/>
    <w:rsid w:val="00E7044C"/>
    <w:rPr>
      <w:sz w:val="16"/>
      <w:szCs w:val="16"/>
    </w:rPr>
  </w:style>
  <w:style w:type="character" w:customStyle="1" w:styleId="Naslov1Char">
    <w:name w:val="Naslov 1 Char"/>
    <w:basedOn w:val="Zadanifontodlomka"/>
    <w:link w:val="Naslov1"/>
    <w:uiPriority w:val="9"/>
    <w:rsid w:val="009A44E0"/>
    <w:rPr>
      <w:rFonts w:asciiTheme="majorHAnsi" w:eastAsiaTheme="majorEastAsia" w:hAnsiTheme="majorHAnsi"/>
      <w:b/>
      <w:bCs/>
      <w:kern w:val="32"/>
      <w:sz w:val="32"/>
      <w:szCs w:val="32"/>
    </w:rPr>
  </w:style>
  <w:style w:type="character" w:customStyle="1" w:styleId="Stil1Char">
    <w:name w:val="Stil1 Char"/>
    <w:basedOn w:val="Naslov1Char"/>
    <w:link w:val="Stil1"/>
    <w:rsid w:val="00A26EB8"/>
    <w:rPr>
      <w:rFonts w:ascii="Times New Roman" w:eastAsiaTheme="majorEastAsia" w:hAnsi="Times New Roman" w:cs="Times New Roman"/>
      <w:b w:val="0"/>
      <w:bCs/>
      <w:caps w:val="0"/>
      <w:color w:val="000000"/>
      <w:spacing w:val="4"/>
      <w:kern w:val="32"/>
      <w:sz w:val="28"/>
      <w:szCs w:val="28"/>
      <w:lang w:eastAsia="hr-HR"/>
    </w:rPr>
  </w:style>
  <w:style w:type="paragraph" w:styleId="Tekstkomentara">
    <w:name w:val="annotation text"/>
    <w:basedOn w:val="Normal"/>
    <w:link w:val="TekstkomentaraChar"/>
    <w:uiPriority w:val="99"/>
    <w:unhideWhenUsed/>
    <w:rsid w:val="00E7044C"/>
    <w:rPr>
      <w:sz w:val="20"/>
    </w:rPr>
  </w:style>
  <w:style w:type="character" w:customStyle="1" w:styleId="TekstkomentaraChar">
    <w:name w:val="Tekst komentara Char"/>
    <w:basedOn w:val="Zadanifontodlomka"/>
    <w:link w:val="Tekstkomentara"/>
    <w:uiPriority w:val="99"/>
    <w:rsid w:val="00E7044C"/>
    <w:rPr>
      <w:sz w:val="20"/>
      <w:szCs w:val="20"/>
    </w:rPr>
  </w:style>
  <w:style w:type="paragraph" w:styleId="Predmetkomentara">
    <w:name w:val="annotation subject"/>
    <w:basedOn w:val="Tekstkomentara"/>
    <w:next w:val="Tekstkomentara"/>
    <w:link w:val="PredmetkomentaraChar"/>
    <w:uiPriority w:val="99"/>
    <w:semiHidden/>
    <w:unhideWhenUsed/>
    <w:rsid w:val="00E7044C"/>
    <w:rPr>
      <w:b/>
      <w:bCs/>
    </w:rPr>
  </w:style>
  <w:style w:type="character" w:customStyle="1" w:styleId="PredmetkomentaraChar">
    <w:name w:val="Predmet komentara Char"/>
    <w:basedOn w:val="TekstkomentaraChar"/>
    <w:link w:val="Predmetkomentara"/>
    <w:uiPriority w:val="99"/>
    <w:semiHidden/>
    <w:rsid w:val="00E7044C"/>
    <w:rPr>
      <w:b/>
      <w:bCs/>
      <w:sz w:val="20"/>
      <w:szCs w:val="20"/>
    </w:rPr>
  </w:style>
  <w:style w:type="paragraph" w:styleId="Tekstbalonia">
    <w:name w:val="Balloon Text"/>
    <w:basedOn w:val="Normal"/>
    <w:link w:val="TekstbaloniaChar"/>
    <w:uiPriority w:val="99"/>
    <w:semiHidden/>
    <w:unhideWhenUsed/>
    <w:rsid w:val="00E7044C"/>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7044C"/>
    <w:rPr>
      <w:rFonts w:ascii="Segoe UI" w:hAnsi="Segoe UI" w:cs="Segoe UI"/>
      <w:sz w:val="18"/>
      <w:szCs w:val="18"/>
    </w:rPr>
  </w:style>
  <w:style w:type="character" w:styleId="Naglaeno">
    <w:name w:val="Strong"/>
    <w:basedOn w:val="Zadanifontodlomka"/>
    <w:uiPriority w:val="22"/>
    <w:qFormat/>
    <w:rsid w:val="009A44E0"/>
    <w:rPr>
      <w:b/>
      <w:bCs/>
    </w:rPr>
  </w:style>
  <w:style w:type="paragraph" w:styleId="Tekstfusnote">
    <w:name w:val="footnote text"/>
    <w:aliases w:val="single space,Fußnote,Footnote Text Char Char,Char,Footnote Text Char1,Char Char Char Char,Footnote Text Char1 Char Char Char,Footnote Text Char Char1 Char Char Char,Char Char Char,Footnote Text Cha,Tekst przypisu- dokt,Char Char Ch,fn,Cha"/>
    <w:basedOn w:val="Normal"/>
    <w:link w:val="TekstfusnoteChar"/>
    <w:uiPriority w:val="99"/>
    <w:unhideWhenUsed/>
    <w:rsid w:val="00AC4D15"/>
    <w:rPr>
      <w:sz w:val="18"/>
    </w:rPr>
  </w:style>
  <w:style w:type="character" w:customStyle="1" w:styleId="TekstfusnoteChar">
    <w:name w:val="Tekst fusnote Char"/>
    <w:aliases w:val="single space Char1,Fußnote Char1,Footnote Text Char Char Char1,Char Char1,Footnote Text Char1 Char1,Char Char Char Char Char1,Footnote Text Char1 Char Char Char Char1,Footnote Text Char Char1 Char Char Char Char1,Char Char Char Char2"/>
    <w:basedOn w:val="Zadanifontodlomka"/>
    <w:link w:val="Tekstfusnote"/>
    <w:uiPriority w:val="99"/>
    <w:rsid w:val="00AC4D15"/>
    <w:rPr>
      <w:sz w:val="18"/>
    </w:rPr>
  </w:style>
  <w:style w:type="character" w:styleId="Referencafusnote">
    <w:name w:val="footnote reference"/>
    <w:aliases w:val="0-TAT- Footnote Reference 6,BVI fnr,EN Footnote Reference,-E Fußnotenzeichen,Footnote,Footnote symbol,Footnote number,Footnote Reference Number,Footnote reference number,Times 10 Point,Exposant 3 Point,Ref"/>
    <w:basedOn w:val="Zadanifontodlomka"/>
    <w:link w:val="BVIfnrCarChar1"/>
    <w:uiPriority w:val="99"/>
    <w:unhideWhenUsed/>
    <w:rsid w:val="00B43ED9"/>
    <w:rPr>
      <w:vertAlign w:val="superscript"/>
    </w:rPr>
  </w:style>
  <w:style w:type="character" w:customStyle="1" w:styleId="Naslov3Char">
    <w:name w:val="Naslov 3 Char"/>
    <w:basedOn w:val="Zadanifontodlomka"/>
    <w:link w:val="Naslov3"/>
    <w:uiPriority w:val="9"/>
    <w:semiHidden/>
    <w:rsid w:val="009A44E0"/>
    <w:rPr>
      <w:rFonts w:asciiTheme="majorHAnsi" w:eastAsiaTheme="majorEastAsia" w:hAnsiTheme="majorHAnsi"/>
      <w:b/>
      <w:bCs/>
      <w:sz w:val="26"/>
      <w:szCs w:val="26"/>
    </w:rPr>
  </w:style>
  <w:style w:type="character" w:customStyle="1" w:styleId="highlight">
    <w:name w:val="highlight"/>
    <w:basedOn w:val="Zadanifontodlomka"/>
    <w:rsid w:val="00F66836"/>
  </w:style>
  <w:style w:type="paragraph" w:styleId="Revizija">
    <w:name w:val="Revision"/>
    <w:hidden/>
    <w:uiPriority w:val="99"/>
    <w:semiHidden/>
    <w:rsid w:val="00B62E5A"/>
  </w:style>
  <w:style w:type="character" w:customStyle="1" w:styleId="acopre">
    <w:name w:val="acopre"/>
    <w:basedOn w:val="Zadanifontodlomka"/>
    <w:rsid w:val="00963679"/>
  </w:style>
  <w:style w:type="character" w:styleId="Istaknuto">
    <w:name w:val="Emphasis"/>
    <w:basedOn w:val="Zadanifontodlomka"/>
    <w:uiPriority w:val="20"/>
    <w:qFormat/>
    <w:rsid w:val="009A44E0"/>
    <w:rPr>
      <w:rFonts w:asciiTheme="minorHAnsi" w:hAnsiTheme="minorHAnsi"/>
      <w:b/>
      <w:i/>
      <w:iCs/>
    </w:rPr>
  </w:style>
  <w:style w:type="paragraph" w:customStyle="1" w:styleId="Default">
    <w:name w:val="Default"/>
    <w:rsid w:val="0025148D"/>
    <w:pPr>
      <w:autoSpaceDE w:val="0"/>
      <w:autoSpaceDN w:val="0"/>
      <w:adjustRightInd w:val="0"/>
    </w:pPr>
    <w:rPr>
      <w:color w:val="000000"/>
      <w:szCs w:val="24"/>
    </w:rPr>
  </w:style>
  <w:style w:type="paragraph" w:styleId="Odlomakpopisa">
    <w:name w:val="List Paragraph"/>
    <w:aliases w:val="Paragraph,List Paragraph Red"/>
    <w:basedOn w:val="Normal"/>
    <w:link w:val="OdlomakpopisaChar"/>
    <w:uiPriority w:val="34"/>
    <w:qFormat/>
    <w:rsid w:val="009A44E0"/>
    <w:pPr>
      <w:ind w:left="720"/>
      <w:contextualSpacing/>
    </w:pPr>
  </w:style>
  <w:style w:type="character" w:styleId="Hiperveza">
    <w:name w:val="Hyperlink"/>
    <w:basedOn w:val="Zadanifontodlomka"/>
    <w:uiPriority w:val="99"/>
    <w:unhideWhenUsed/>
    <w:rsid w:val="00E611B2"/>
    <w:rPr>
      <w:color w:val="0563C1" w:themeColor="hyperlink"/>
      <w:u w:val="single"/>
    </w:rPr>
  </w:style>
  <w:style w:type="character" w:customStyle="1" w:styleId="Nerijeenospominjanje1">
    <w:name w:val="Neriješeno spominjanje1"/>
    <w:basedOn w:val="Zadanifontodlomka"/>
    <w:uiPriority w:val="99"/>
    <w:semiHidden/>
    <w:unhideWhenUsed/>
    <w:rsid w:val="00E611B2"/>
    <w:rPr>
      <w:color w:val="605E5C"/>
      <w:shd w:val="clear" w:color="auto" w:fill="E1DFDD"/>
    </w:rPr>
  </w:style>
  <w:style w:type="paragraph" w:styleId="Zaglavlje">
    <w:name w:val="header"/>
    <w:basedOn w:val="Normal"/>
    <w:link w:val="ZaglavljeChar"/>
    <w:uiPriority w:val="99"/>
    <w:unhideWhenUsed/>
    <w:rsid w:val="007A02F3"/>
    <w:pPr>
      <w:tabs>
        <w:tab w:val="center" w:pos="4536"/>
        <w:tab w:val="right" w:pos="9072"/>
      </w:tabs>
    </w:pPr>
  </w:style>
  <w:style w:type="character" w:customStyle="1" w:styleId="ZaglavljeChar">
    <w:name w:val="Zaglavlje Char"/>
    <w:basedOn w:val="Zadanifontodlomka"/>
    <w:link w:val="Zaglavlje"/>
    <w:uiPriority w:val="99"/>
    <w:rsid w:val="007A02F3"/>
  </w:style>
  <w:style w:type="paragraph" w:styleId="Podnoje">
    <w:name w:val="footer"/>
    <w:basedOn w:val="Normal"/>
    <w:link w:val="PodnojeChar"/>
    <w:uiPriority w:val="99"/>
    <w:unhideWhenUsed/>
    <w:rsid w:val="007A02F3"/>
    <w:pPr>
      <w:tabs>
        <w:tab w:val="center" w:pos="4536"/>
        <w:tab w:val="right" w:pos="9072"/>
      </w:tabs>
    </w:pPr>
  </w:style>
  <w:style w:type="character" w:customStyle="1" w:styleId="PodnojeChar">
    <w:name w:val="Podnožje Char"/>
    <w:basedOn w:val="Zadanifontodlomka"/>
    <w:link w:val="Podnoje"/>
    <w:uiPriority w:val="99"/>
    <w:rsid w:val="007A02F3"/>
  </w:style>
  <w:style w:type="character" w:customStyle="1" w:styleId="Naslov2Char">
    <w:name w:val="Naslov 2 Char"/>
    <w:basedOn w:val="Zadanifontodlomka"/>
    <w:link w:val="Naslov2"/>
    <w:uiPriority w:val="9"/>
    <w:rsid w:val="009A44E0"/>
    <w:rPr>
      <w:rFonts w:asciiTheme="majorHAnsi" w:eastAsiaTheme="majorEastAsia" w:hAnsiTheme="majorHAnsi"/>
      <w:b/>
      <w:bCs/>
      <w:i/>
      <w:iCs/>
      <w:sz w:val="28"/>
      <w:szCs w:val="28"/>
    </w:rPr>
  </w:style>
  <w:style w:type="table" w:styleId="Reetkatablice">
    <w:name w:val="Table Grid"/>
    <w:basedOn w:val="Obinatablica"/>
    <w:uiPriority w:val="39"/>
    <w:rsid w:val="00816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Paragraph Char,List Paragraph Red Char"/>
    <w:link w:val="Odlomakpopisa"/>
    <w:uiPriority w:val="34"/>
    <w:rsid w:val="00DF4204"/>
    <w:rPr>
      <w:sz w:val="24"/>
      <w:szCs w:val="24"/>
    </w:rPr>
  </w:style>
  <w:style w:type="paragraph" w:customStyle="1" w:styleId="t-9-8">
    <w:name w:val="t-9-8"/>
    <w:basedOn w:val="Normal"/>
    <w:rsid w:val="00DF4204"/>
    <w:pPr>
      <w:spacing w:before="100" w:beforeAutospacing="1" w:after="100" w:afterAutospacing="1"/>
    </w:pPr>
    <w:rPr>
      <w:rFonts w:eastAsia="Times New Roman"/>
      <w:lang w:eastAsia="hr-HR"/>
    </w:rPr>
  </w:style>
  <w:style w:type="paragraph" w:customStyle="1" w:styleId="NASLOV10">
    <w:name w:val="NASLOV 1"/>
    <w:basedOn w:val="Naslov1"/>
    <w:link w:val="NASLOV1Char0"/>
    <w:autoRedefine/>
    <w:rsid w:val="009A44E0"/>
    <w:rPr>
      <w:bCs w:val="0"/>
    </w:rPr>
  </w:style>
  <w:style w:type="paragraph" w:styleId="TOCNaslov">
    <w:name w:val="TOC Heading"/>
    <w:basedOn w:val="Naslov1"/>
    <w:next w:val="Normal"/>
    <w:uiPriority w:val="39"/>
    <w:unhideWhenUsed/>
    <w:qFormat/>
    <w:rsid w:val="009A44E0"/>
    <w:pPr>
      <w:outlineLvl w:val="9"/>
    </w:pPr>
  </w:style>
  <w:style w:type="character" w:customStyle="1" w:styleId="NASLOV1Char0">
    <w:name w:val="NASLOV 1 Char"/>
    <w:basedOn w:val="Zadanifontodlomka"/>
    <w:link w:val="NASLOV10"/>
    <w:rsid w:val="009A44E0"/>
    <w:rPr>
      <w:rFonts w:asciiTheme="majorHAnsi" w:eastAsiaTheme="majorEastAsia" w:hAnsiTheme="majorHAnsi"/>
      <w:b/>
      <w:kern w:val="32"/>
      <w:sz w:val="32"/>
      <w:szCs w:val="32"/>
    </w:rPr>
  </w:style>
  <w:style w:type="paragraph" w:styleId="Sadraj1">
    <w:name w:val="toc 1"/>
    <w:basedOn w:val="Normal"/>
    <w:next w:val="Normal"/>
    <w:autoRedefine/>
    <w:uiPriority w:val="39"/>
    <w:unhideWhenUsed/>
    <w:rsid w:val="001361DC"/>
    <w:pPr>
      <w:tabs>
        <w:tab w:val="right" w:leader="dot" w:pos="9072"/>
      </w:tabs>
      <w:spacing w:after="100"/>
    </w:pPr>
    <w:rPr>
      <w:b/>
      <w:bCs/>
      <w:noProof/>
    </w:rPr>
  </w:style>
  <w:style w:type="paragraph" w:styleId="Sadraj2">
    <w:name w:val="toc 2"/>
    <w:basedOn w:val="Normal"/>
    <w:next w:val="Normal"/>
    <w:autoRedefine/>
    <w:uiPriority w:val="39"/>
    <w:unhideWhenUsed/>
    <w:rsid w:val="00096F52"/>
    <w:pPr>
      <w:spacing w:after="100"/>
      <w:ind w:left="220"/>
    </w:pPr>
  </w:style>
  <w:style w:type="paragraph" w:styleId="Naslov">
    <w:name w:val="Title"/>
    <w:basedOn w:val="Normal"/>
    <w:next w:val="Normal"/>
    <w:link w:val="NaslovChar"/>
    <w:uiPriority w:val="10"/>
    <w:qFormat/>
    <w:rsid w:val="009A44E0"/>
    <w:pPr>
      <w:spacing w:before="240" w:after="60"/>
      <w:jc w:val="center"/>
      <w:outlineLvl w:val="0"/>
    </w:pPr>
    <w:rPr>
      <w:rFonts w:asciiTheme="majorHAnsi" w:eastAsiaTheme="majorEastAsia" w:hAnsiTheme="majorHAnsi"/>
      <w:b/>
      <w:bCs/>
      <w:kern w:val="28"/>
      <w:sz w:val="32"/>
      <w:szCs w:val="32"/>
    </w:rPr>
  </w:style>
  <w:style w:type="character" w:customStyle="1" w:styleId="NaslovChar">
    <w:name w:val="Naslov Char"/>
    <w:basedOn w:val="Zadanifontodlomka"/>
    <w:link w:val="Naslov"/>
    <w:uiPriority w:val="10"/>
    <w:rsid w:val="009A44E0"/>
    <w:rPr>
      <w:rFonts w:asciiTheme="majorHAnsi" w:eastAsiaTheme="majorEastAsia" w:hAnsiTheme="majorHAnsi"/>
      <w:b/>
      <w:bCs/>
      <w:kern w:val="28"/>
      <w:sz w:val="32"/>
      <w:szCs w:val="32"/>
    </w:rPr>
  </w:style>
  <w:style w:type="character" w:styleId="SlijeenaHiperveza">
    <w:name w:val="FollowedHyperlink"/>
    <w:basedOn w:val="Zadanifontodlomka"/>
    <w:uiPriority w:val="99"/>
    <w:semiHidden/>
    <w:unhideWhenUsed/>
    <w:rsid w:val="0096574A"/>
    <w:rPr>
      <w:color w:val="954F72" w:themeColor="followedHyperlink"/>
      <w:u w:val="single"/>
    </w:rPr>
  </w:style>
  <w:style w:type="paragraph" w:styleId="Podnaslov">
    <w:name w:val="Subtitle"/>
    <w:basedOn w:val="Normal"/>
    <w:next w:val="Normal"/>
    <w:link w:val="PodnaslovChar"/>
    <w:uiPriority w:val="11"/>
    <w:qFormat/>
    <w:rsid w:val="009A44E0"/>
    <w:pPr>
      <w:spacing w:after="60"/>
      <w:jc w:val="center"/>
      <w:outlineLvl w:val="1"/>
    </w:pPr>
    <w:rPr>
      <w:rFonts w:asciiTheme="majorHAnsi" w:eastAsiaTheme="majorEastAsia" w:hAnsiTheme="majorHAnsi" w:cstheme="majorBidi"/>
    </w:rPr>
  </w:style>
  <w:style w:type="character" w:customStyle="1" w:styleId="PodnaslovChar">
    <w:name w:val="Podnaslov Char"/>
    <w:basedOn w:val="Zadanifontodlomka"/>
    <w:link w:val="Podnaslov"/>
    <w:uiPriority w:val="11"/>
    <w:rsid w:val="009A44E0"/>
    <w:rPr>
      <w:rFonts w:asciiTheme="majorHAnsi" w:eastAsiaTheme="majorEastAsia" w:hAnsiTheme="majorHAnsi" w:cstheme="majorBidi"/>
      <w:sz w:val="24"/>
      <w:szCs w:val="24"/>
    </w:rPr>
  </w:style>
  <w:style w:type="paragraph" w:styleId="Bezproreda">
    <w:name w:val="No Spacing"/>
    <w:basedOn w:val="Normal"/>
    <w:uiPriority w:val="1"/>
    <w:qFormat/>
    <w:rsid w:val="009A44E0"/>
    <w:rPr>
      <w:szCs w:val="32"/>
    </w:rPr>
  </w:style>
  <w:style w:type="character" w:customStyle="1" w:styleId="filetitle">
    <w:name w:val="file__title"/>
    <w:basedOn w:val="Zadanifontodlomka"/>
    <w:rsid w:val="006F7382"/>
  </w:style>
  <w:style w:type="character" w:customStyle="1" w:styleId="TekstkomentaraChar1">
    <w:name w:val="Tekst komentara Char1"/>
    <w:uiPriority w:val="99"/>
    <w:semiHidden/>
    <w:locked/>
    <w:rsid w:val="001C1821"/>
    <w:rPr>
      <w:rFonts w:ascii="Arial" w:eastAsia="Arial" w:hAnsi="Arial" w:cs="Arial"/>
      <w:sz w:val="20"/>
      <w:szCs w:val="20"/>
      <w:lang w:eastAsia="hr-HR"/>
    </w:rPr>
  </w:style>
  <w:style w:type="character" w:customStyle="1" w:styleId="Nerijeenospominjanje2">
    <w:name w:val="Neriješeno spominjanje2"/>
    <w:basedOn w:val="Zadanifontodlomka"/>
    <w:uiPriority w:val="99"/>
    <w:semiHidden/>
    <w:unhideWhenUsed/>
    <w:rsid w:val="00092D17"/>
    <w:rPr>
      <w:color w:val="605E5C"/>
      <w:shd w:val="clear" w:color="auto" w:fill="E1DFDD"/>
    </w:rPr>
  </w:style>
  <w:style w:type="character" w:customStyle="1" w:styleId="TekstfusnoteChar1">
    <w:name w:val="Tekst fusnote Char1"/>
    <w:aliases w:val="single space Char,Fußnote Char,Footnote Text Char Char Char,Char Char,Footnote Text Char1 Char,Char Char Char Char Char,Footnote Text Char1 Char Char Char Char,Footnote Text Char Char1 Char Char Char Char,Char Char Char Char1,fn Char"/>
    <w:basedOn w:val="Zadanifontodlomka"/>
    <w:uiPriority w:val="99"/>
    <w:semiHidden/>
    <w:locked/>
    <w:rsid w:val="00B50C69"/>
    <w:rPr>
      <w:rFonts w:ascii="Times New Roman" w:eastAsia="Times New Roman" w:hAnsi="Times New Roman" w:cs="Times New Roman"/>
      <w:sz w:val="20"/>
      <w:szCs w:val="24"/>
      <w:lang w:eastAsia="zh-CN"/>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Referencafusnote"/>
    <w:uiPriority w:val="99"/>
    <w:rsid w:val="00B50C69"/>
    <w:pPr>
      <w:spacing w:before="120" w:line="240" w:lineRule="exact"/>
    </w:pPr>
    <w:rPr>
      <w:vertAlign w:val="superscript"/>
    </w:rPr>
  </w:style>
  <w:style w:type="character" w:customStyle="1" w:styleId="Nerijeenospominjanje3">
    <w:name w:val="Neriješeno spominjanje3"/>
    <w:basedOn w:val="Zadanifontodlomka"/>
    <w:uiPriority w:val="99"/>
    <w:semiHidden/>
    <w:unhideWhenUsed/>
    <w:rsid w:val="00F57512"/>
    <w:rPr>
      <w:color w:val="605E5C"/>
      <w:shd w:val="clear" w:color="auto" w:fill="E1DFDD"/>
    </w:rPr>
  </w:style>
  <w:style w:type="table" w:styleId="Svijetlatablicareetke1">
    <w:name w:val="Grid Table 1 Light"/>
    <w:basedOn w:val="Obinatablica"/>
    <w:uiPriority w:val="46"/>
    <w:rsid w:val="00E6249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Obinatablica5">
    <w:name w:val="Plain Table 5"/>
    <w:basedOn w:val="Obinatablica"/>
    <w:uiPriority w:val="45"/>
    <w:rsid w:val="00A73B5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vijetlareetkatablice">
    <w:name w:val="Grid Table Light"/>
    <w:basedOn w:val="Obinatablica"/>
    <w:uiPriority w:val="40"/>
    <w:rsid w:val="00A73B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binatablica2">
    <w:name w:val="Plain Table 2"/>
    <w:basedOn w:val="Obinatablica"/>
    <w:uiPriority w:val="42"/>
    <w:rsid w:val="00A73B5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binatablica3">
    <w:name w:val="Plain Table 3"/>
    <w:basedOn w:val="Obinatablica"/>
    <w:uiPriority w:val="43"/>
    <w:rsid w:val="00A73B5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4">
    <w:name w:val="Plain Table 4"/>
    <w:basedOn w:val="Obinatablica"/>
    <w:uiPriority w:val="44"/>
    <w:rsid w:val="00A73B5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vijetlatablicareetke1-isticanje2">
    <w:name w:val="Grid Table 1 Light Accent 3"/>
    <w:basedOn w:val="Obinatablica"/>
    <w:uiPriority w:val="46"/>
    <w:rsid w:val="00A73B50"/>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box460819">
    <w:name w:val="box_460819"/>
    <w:basedOn w:val="Normal"/>
    <w:rsid w:val="004A1DB7"/>
    <w:pPr>
      <w:spacing w:before="100" w:beforeAutospacing="1" w:after="100" w:afterAutospacing="1"/>
    </w:pPr>
    <w:rPr>
      <w:rFonts w:eastAsia="Times New Roman"/>
      <w:lang w:eastAsia="hr-HR"/>
    </w:rPr>
  </w:style>
  <w:style w:type="character" w:customStyle="1" w:styleId="f">
    <w:name w:val="f"/>
    <w:basedOn w:val="Zadanifontodlomka"/>
    <w:rsid w:val="00270861"/>
  </w:style>
  <w:style w:type="character" w:customStyle="1" w:styleId="Naslov4Char">
    <w:name w:val="Naslov 4 Char"/>
    <w:basedOn w:val="Zadanifontodlomka"/>
    <w:link w:val="Naslov4"/>
    <w:uiPriority w:val="9"/>
    <w:semiHidden/>
    <w:rsid w:val="009A44E0"/>
    <w:rPr>
      <w:b/>
      <w:bCs/>
      <w:sz w:val="28"/>
      <w:szCs w:val="28"/>
    </w:rPr>
  </w:style>
  <w:style w:type="character" w:customStyle="1" w:styleId="Naslov5Char">
    <w:name w:val="Naslov 5 Char"/>
    <w:basedOn w:val="Zadanifontodlomka"/>
    <w:link w:val="Naslov5"/>
    <w:uiPriority w:val="9"/>
    <w:semiHidden/>
    <w:rsid w:val="009A44E0"/>
    <w:rPr>
      <w:b/>
      <w:bCs/>
      <w:i/>
      <w:iCs/>
      <w:sz w:val="26"/>
      <w:szCs w:val="26"/>
    </w:rPr>
  </w:style>
  <w:style w:type="character" w:customStyle="1" w:styleId="Naslov6Char">
    <w:name w:val="Naslov 6 Char"/>
    <w:basedOn w:val="Zadanifontodlomka"/>
    <w:link w:val="Naslov6"/>
    <w:uiPriority w:val="9"/>
    <w:semiHidden/>
    <w:rsid w:val="009A44E0"/>
    <w:rPr>
      <w:b/>
      <w:bCs/>
    </w:rPr>
  </w:style>
  <w:style w:type="character" w:customStyle="1" w:styleId="Naslov7Char">
    <w:name w:val="Naslov 7 Char"/>
    <w:basedOn w:val="Zadanifontodlomka"/>
    <w:link w:val="Naslov7"/>
    <w:uiPriority w:val="9"/>
    <w:semiHidden/>
    <w:rsid w:val="009A44E0"/>
    <w:rPr>
      <w:sz w:val="24"/>
      <w:szCs w:val="24"/>
    </w:rPr>
  </w:style>
  <w:style w:type="character" w:customStyle="1" w:styleId="Naslov8Char">
    <w:name w:val="Naslov 8 Char"/>
    <w:basedOn w:val="Zadanifontodlomka"/>
    <w:link w:val="Naslov8"/>
    <w:uiPriority w:val="9"/>
    <w:semiHidden/>
    <w:rsid w:val="009A44E0"/>
    <w:rPr>
      <w:i/>
      <w:iCs/>
      <w:sz w:val="24"/>
      <w:szCs w:val="24"/>
    </w:rPr>
  </w:style>
  <w:style w:type="character" w:customStyle="1" w:styleId="Naslov9Char">
    <w:name w:val="Naslov 9 Char"/>
    <w:basedOn w:val="Zadanifontodlomka"/>
    <w:link w:val="Naslov9"/>
    <w:uiPriority w:val="9"/>
    <w:semiHidden/>
    <w:rsid w:val="009A44E0"/>
    <w:rPr>
      <w:rFonts w:asciiTheme="majorHAnsi" w:eastAsiaTheme="majorEastAsia" w:hAnsiTheme="majorHAnsi"/>
    </w:rPr>
  </w:style>
  <w:style w:type="paragraph" w:styleId="Opisslike">
    <w:name w:val="caption"/>
    <w:basedOn w:val="Normal"/>
    <w:next w:val="Normal"/>
    <w:uiPriority w:val="35"/>
    <w:semiHidden/>
    <w:unhideWhenUsed/>
    <w:rsid w:val="009A44E0"/>
    <w:rPr>
      <w:b/>
      <w:bCs/>
      <w:caps/>
      <w:sz w:val="16"/>
      <w:szCs w:val="16"/>
    </w:rPr>
  </w:style>
  <w:style w:type="paragraph" w:styleId="Citat">
    <w:name w:val="Quote"/>
    <w:basedOn w:val="Normal"/>
    <w:next w:val="Normal"/>
    <w:link w:val="CitatChar"/>
    <w:uiPriority w:val="29"/>
    <w:qFormat/>
    <w:rsid w:val="009A44E0"/>
    <w:rPr>
      <w:i/>
    </w:rPr>
  </w:style>
  <w:style w:type="character" w:customStyle="1" w:styleId="CitatChar">
    <w:name w:val="Citat Char"/>
    <w:basedOn w:val="Zadanifontodlomka"/>
    <w:link w:val="Citat"/>
    <w:uiPriority w:val="29"/>
    <w:rsid w:val="009A44E0"/>
    <w:rPr>
      <w:i/>
      <w:sz w:val="24"/>
      <w:szCs w:val="24"/>
    </w:rPr>
  </w:style>
  <w:style w:type="paragraph" w:styleId="Naglaencitat">
    <w:name w:val="Intense Quote"/>
    <w:basedOn w:val="Normal"/>
    <w:next w:val="Normal"/>
    <w:link w:val="NaglaencitatChar"/>
    <w:uiPriority w:val="30"/>
    <w:qFormat/>
    <w:rsid w:val="009A44E0"/>
    <w:pPr>
      <w:ind w:left="720" w:right="720"/>
    </w:pPr>
    <w:rPr>
      <w:b/>
      <w:i/>
      <w:szCs w:val="22"/>
    </w:rPr>
  </w:style>
  <w:style w:type="character" w:customStyle="1" w:styleId="NaglaencitatChar">
    <w:name w:val="Naglašen citat Char"/>
    <w:basedOn w:val="Zadanifontodlomka"/>
    <w:link w:val="Naglaencitat"/>
    <w:uiPriority w:val="30"/>
    <w:rsid w:val="009A44E0"/>
    <w:rPr>
      <w:b/>
      <w:i/>
      <w:sz w:val="24"/>
    </w:rPr>
  </w:style>
  <w:style w:type="character" w:styleId="Neupadljivoisticanje">
    <w:name w:val="Subtle Emphasis"/>
    <w:uiPriority w:val="19"/>
    <w:qFormat/>
    <w:rsid w:val="009A44E0"/>
    <w:rPr>
      <w:i/>
      <w:color w:val="5A5A5A" w:themeColor="text1" w:themeTint="A5"/>
    </w:rPr>
  </w:style>
  <w:style w:type="character" w:styleId="Jakoisticanje">
    <w:name w:val="Intense Emphasis"/>
    <w:basedOn w:val="Zadanifontodlomka"/>
    <w:uiPriority w:val="21"/>
    <w:qFormat/>
    <w:rsid w:val="009A44E0"/>
    <w:rPr>
      <w:b/>
      <w:i/>
      <w:sz w:val="24"/>
      <w:szCs w:val="24"/>
      <w:u w:val="single"/>
    </w:rPr>
  </w:style>
  <w:style w:type="character" w:styleId="Neupadljivareferenca">
    <w:name w:val="Subtle Reference"/>
    <w:basedOn w:val="Zadanifontodlomka"/>
    <w:uiPriority w:val="31"/>
    <w:qFormat/>
    <w:rsid w:val="009A44E0"/>
    <w:rPr>
      <w:sz w:val="24"/>
      <w:szCs w:val="24"/>
      <w:u w:val="single"/>
    </w:rPr>
  </w:style>
  <w:style w:type="character" w:styleId="Istaknutareferenca">
    <w:name w:val="Intense Reference"/>
    <w:basedOn w:val="Zadanifontodlomka"/>
    <w:uiPriority w:val="32"/>
    <w:qFormat/>
    <w:rsid w:val="009A44E0"/>
    <w:rPr>
      <w:b/>
      <w:sz w:val="24"/>
      <w:u w:val="single"/>
    </w:rPr>
  </w:style>
  <w:style w:type="character" w:styleId="Naslovknjige">
    <w:name w:val="Book Title"/>
    <w:basedOn w:val="Zadanifontodlomka"/>
    <w:uiPriority w:val="33"/>
    <w:qFormat/>
    <w:rsid w:val="009A44E0"/>
    <w:rPr>
      <w:rFonts w:asciiTheme="majorHAnsi" w:eastAsiaTheme="majorEastAsia" w:hAnsiTheme="majorHAnsi"/>
      <w:b/>
      <w:i/>
      <w:sz w:val="24"/>
      <w:szCs w:val="24"/>
    </w:rPr>
  </w:style>
  <w:style w:type="character" w:customStyle="1" w:styleId="Nerijeenospominjanje4">
    <w:name w:val="Neriješeno spominjanje4"/>
    <w:basedOn w:val="Zadanifontodlomka"/>
    <w:uiPriority w:val="99"/>
    <w:semiHidden/>
    <w:unhideWhenUsed/>
    <w:rsid w:val="00FB2C99"/>
    <w:rPr>
      <w:color w:val="605E5C"/>
      <w:shd w:val="clear" w:color="auto" w:fill="E1DFDD"/>
    </w:rPr>
  </w:style>
  <w:style w:type="character" w:customStyle="1" w:styleId="UnresolvedMention1">
    <w:name w:val="Unresolved Mention1"/>
    <w:basedOn w:val="Zadanifontodlomka"/>
    <w:uiPriority w:val="99"/>
    <w:semiHidden/>
    <w:unhideWhenUsed/>
    <w:rsid w:val="00271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546">
      <w:bodyDiv w:val="1"/>
      <w:marLeft w:val="0"/>
      <w:marRight w:val="0"/>
      <w:marTop w:val="0"/>
      <w:marBottom w:val="0"/>
      <w:divBdr>
        <w:top w:val="none" w:sz="0" w:space="0" w:color="auto"/>
        <w:left w:val="none" w:sz="0" w:space="0" w:color="auto"/>
        <w:bottom w:val="none" w:sz="0" w:space="0" w:color="auto"/>
        <w:right w:val="none" w:sz="0" w:space="0" w:color="auto"/>
      </w:divBdr>
    </w:div>
    <w:div w:id="16011710">
      <w:bodyDiv w:val="1"/>
      <w:marLeft w:val="0"/>
      <w:marRight w:val="0"/>
      <w:marTop w:val="0"/>
      <w:marBottom w:val="0"/>
      <w:divBdr>
        <w:top w:val="none" w:sz="0" w:space="0" w:color="auto"/>
        <w:left w:val="none" w:sz="0" w:space="0" w:color="auto"/>
        <w:bottom w:val="none" w:sz="0" w:space="0" w:color="auto"/>
        <w:right w:val="none" w:sz="0" w:space="0" w:color="auto"/>
      </w:divBdr>
    </w:div>
    <w:div w:id="21103073">
      <w:bodyDiv w:val="1"/>
      <w:marLeft w:val="0"/>
      <w:marRight w:val="0"/>
      <w:marTop w:val="0"/>
      <w:marBottom w:val="0"/>
      <w:divBdr>
        <w:top w:val="none" w:sz="0" w:space="0" w:color="auto"/>
        <w:left w:val="none" w:sz="0" w:space="0" w:color="auto"/>
        <w:bottom w:val="none" w:sz="0" w:space="0" w:color="auto"/>
        <w:right w:val="none" w:sz="0" w:space="0" w:color="auto"/>
      </w:divBdr>
    </w:div>
    <w:div w:id="67045362">
      <w:bodyDiv w:val="1"/>
      <w:marLeft w:val="0"/>
      <w:marRight w:val="0"/>
      <w:marTop w:val="0"/>
      <w:marBottom w:val="0"/>
      <w:divBdr>
        <w:top w:val="none" w:sz="0" w:space="0" w:color="auto"/>
        <w:left w:val="none" w:sz="0" w:space="0" w:color="auto"/>
        <w:bottom w:val="none" w:sz="0" w:space="0" w:color="auto"/>
        <w:right w:val="none" w:sz="0" w:space="0" w:color="auto"/>
      </w:divBdr>
    </w:div>
    <w:div w:id="69665659">
      <w:bodyDiv w:val="1"/>
      <w:marLeft w:val="0"/>
      <w:marRight w:val="0"/>
      <w:marTop w:val="0"/>
      <w:marBottom w:val="0"/>
      <w:divBdr>
        <w:top w:val="none" w:sz="0" w:space="0" w:color="auto"/>
        <w:left w:val="none" w:sz="0" w:space="0" w:color="auto"/>
        <w:bottom w:val="none" w:sz="0" w:space="0" w:color="auto"/>
        <w:right w:val="none" w:sz="0" w:space="0" w:color="auto"/>
      </w:divBdr>
    </w:div>
    <w:div w:id="111947045">
      <w:bodyDiv w:val="1"/>
      <w:marLeft w:val="0"/>
      <w:marRight w:val="0"/>
      <w:marTop w:val="0"/>
      <w:marBottom w:val="0"/>
      <w:divBdr>
        <w:top w:val="none" w:sz="0" w:space="0" w:color="auto"/>
        <w:left w:val="none" w:sz="0" w:space="0" w:color="auto"/>
        <w:bottom w:val="none" w:sz="0" w:space="0" w:color="auto"/>
        <w:right w:val="none" w:sz="0" w:space="0" w:color="auto"/>
      </w:divBdr>
    </w:div>
    <w:div w:id="205799527">
      <w:bodyDiv w:val="1"/>
      <w:marLeft w:val="0"/>
      <w:marRight w:val="0"/>
      <w:marTop w:val="0"/>
      <w:marBottom w:val="0"/>
      <w:divBdr>
        <w:top w:val="none" w:sz="0" w:space="0" w:color="auto"/>
        <w:left w:val="none" w:sz="0" w:space="0" w:color="auto"/>
        <w:bottom w:val="none" w:sz="0" w:space="0" w:color="auto"/>
        <w:right w:val="none" w:sz="0" w:space="0" w:color="auto"/>
      </w:divBdr>
    </w:div>
    <w:div w:id="233900325">
      <w:bodyDiv w:val="1"/>
      <w:marLeft w:val="0"/>
      <w:marRight w:val="0"/>
      <w:marTop w:val="0"/>
      <w:marBottom w:val="0"/>
      <w:divBdr>
        <w:top w:val="none" w:sz="0" w:space="0" w:color="auto"/>
        <w:left w:val="none" w:sz="0" w:space="0" w:color="auto"/>
        <w:bottom w:val="none" w:sz="0" w:space="0" w:color="auto"/>
        <w:right w:val="none" w:sz="0" w:space="0" w:color="auto"/>
      </w:divBdr>
    </w:div>
    <w:div w:id="262107206">
      <w:bodyDiv w:val="1"/>
      <w:marLeft w:val="0"/>
      <w:marRight w:val="0"/>
      <w:marTop w:val="0"/>
      <w:marBottom w:val="0"/>
      <w:divBdr>
        <w:top w:val="none" w:sz="0" w:space="0" w:color="auto"/>
        <w:left w:val="none" w:sz="0" w:space="0" w:color="auto"/>
        <w:bottom w:val="none" w:sz="0" w:space="0" w:color="auto"/>
        <w:right w:val="none" w:sz="0" w:space="0" w:color="auto"/>
      </w:divBdr>
    </w:div>
    <w:div w:id="266012985">
      <w:bodyDiv w:val="1"/>
      <w:marLeft w:val="0"/>
      <w:marRight w:val="0"/>
      <w:marTop w:val="0"/>
      <w:marBottom w:val="0"/>
      <w:divBdr>
        <w:top w:val="none" w:sz="0" w:space="0" w:color="auto"/>
        <w:left w:val="none" w:sz="0" w:space="0" w:color="auto"/>
        <w:bottom w:val="none" w:sz="0" w:space="0" w:color="auto"/>
        <w:right w:val="none" w:sz="0" w:space="0" w:color="auto"/>
      </w:divBdr>
    </w:div>
    <w:div w:id="371619042">
      <w:bodyDiv w:val="1"/>
      <w:marLeft w:val="0"/>
      <w:marRight w:val="0"/>
      <w:marTop w:val="0"/>
      <w:marBottom w:val="0"/>
      <w:divBdr>
        <w:top w:val="none" w:sz="0" w:space="0" w:color="auto"/>
        <w:left w:val="none" w:sz="0" w:space="0" w:color="auto"/>
        <w:bottom w:val="none" w:sz="0" w:space="0" w:color="auto"/>
        <w:right w:val="none" w:sz="0" w:space="0" w:color="auto"/>
      </w:divBdr>
    </w:div>
    <w:div w:id="378211199">
      <w:bodyDiv w:val="1"/>
      <w:marLeft w:val="0"/>
      <w:marRight w:val="0"/>
      <w:marTop w:val="0"/>
      <w:marBottom w:val="0"/>
      <w:divBdr>
        <w:top w:val="none" w:sz="0" w:space="0" w:color="auto"/>
        <w:left w:val="none" w:sz="0" w:space="0" w:color="auto"/>
        <w:bottom w:val="none" w:sz="0" w:space="0" w:color="auto"/>
        <w:right w:val="none" w:sz="0" w:space="0" w:color="auto"/>
      </w:divBdr>
    </w:div>
    <w:div w:id="378474122">
      <w:bodyDiv w:val="1"/>
      <w:marLeft w:val="0"/>
      <w:marRight w:val="0"/>
      <w:marTop w:val="0"/>
      <w:marBottom w:val="0"/>
      <w:divBdr>
        <w:top w:val="none" w:sz="0" w:space="0" w:color="auto"/>
        <w:left w:val="none" w:sz="0" w:space="0" w:color="auto"/>
        <w:bottom w:val="none" w:sz="0" w:space="0" w:color="auto"/>
        <w:right w:val="none" w:sz="0" w:space="0" w:color="auto"/>
      </w:divBdr>
    </w:div>
    <w:div w:id="395786933">
      <w:bodyDiv w:val="1"/>
      <w:marLeft w:val="0"/>
      <w:marRight w:val="0"/>
      <w:marTop w:val="0"/>
      <w:marBottom w:val="0"/>
      <w:divBdr>
        <w:top w:val="none" w:sz="0" w:space="0" w:color="auto"/>
        <w:left w:val="none" w:sz="0" w:space="0" w:color="auto"/>
        <w:bottom w:val="none" w:sz="0" w:space="0" w:color="auto"/>
        <w:right w:val="none" w:sz="0" w:space="0" w:color="auto"/>
      </w:divBdr>
      <w:divsChild>
        <w:div w:id="1476027113">
          <w:marLeft w:val="-108"/>
          <w:marRight w:val="0"/>
          <w:marTop w:val="0"/>
          <w:marBottom w:val="0"/>
          <w:divBdr>
            <w:top w:val="none" w:sz="0" w:space="0" w:color="auto"/>
            <w:left w:val="none" w:sz="0" w:space="0" w:color="auto"/>
            <w:bottom w:val="none" w:sz="0" w:space="0" w:color="auto"/>
            <w:right w:val="none" w:sz="0" w:space="0" w:color="auto"/>
          </w:divBdr>
        </w:div>
      </w:divsChild>
    </w:div>
    <w:div w:id="496193255">
      <w:bodyDiv w:val="1"/>
      <w:marLeft w:val="0"/>
      <w:marRight w:val="0"/>
      <w:marTop w:val="0"/>
      <w:marBottom w:val="0"/>
      <w:divBdr>
        <w:top w:val="none" w:sz="0" w:space="0" w:color="auto"/>
        <w:left w:val="none" w:sz="0" w:space="0" w:color="auto"/>
        <w:bottom w:val="none" w:sz="0" w:space="0" w:color="auto"/>
        <w:right w:val="none" w:sz="0" w:space="0" w:color="auto"/>
      </w:divBdr>
    </w:div>
    <w:div w:id="498931808">
      <w:bodyDiv w:val="1"/>
      <w:marLeft w:val="0"/>
      <w:marRight w:val="0"/>
      <w:marTop w:val="0"/>
      <w:marBottom w:val="0"/>
      <w:divBdr>
        <w:top w:val="none" w:sz="0" w:space="0" w:color="auto"/>
        <w:left w:val="none" w:sz="0" w:space="0" w:color="auto"/>
        <w:bottom w:val="none" w:sz="0" w:space="0" w:color="auto"/>
        <w:right w:val="none" w:sz="0" w:space="0" w:color="auto"/>
      </w:divBdr>
    </w:div>
    <w:div w:id="582301743">
      <w:bodyDiv w:val="1"/>
      <w:marLeft w:val="0"/>
      <w:marRight w:val="0"/>
      <w:marTop w:val="0"/>
      <w:marBottom w:val="0"/>
      <w:divBdr>
        <w:top w:val="none" w:sz="0" w:space="0" w:color="auto"/>
        <w:left w:val="none" w:sz="0" w:space="0" w:color="auto"/>
        <w:bottom w:val="none" w:sz="0" w:space="0" w:color="auto"/>
        <w:right w:val="none" w:sz="0" w:space="0" w:color="auto"/>
      </w:divBdr>
    </w:div>
    <w:div w:id="582761652">
      <w:bodyDiv w:val="1"/>
      <w:marLeft w:val="0"/>
      <w:marRight w:val="0"/>
      <w:marTop w:val="0"/>
      <w:marBottom w:val="0"/>
      <w:divBdr>
        <w:top w:val="none" w:sz="0" w:space="0" w:color="auto"/>
        <w:left w:val="none" w:sz="0" w:space="0" w:color="auto"/>
        <w:bottom w:val="none" w:sz="0" w:space="0" w:color="auto"/>
        <w:right w:val="none" w:sz="0" w:space="0" w:color="auto"/>
      </w:divBdr>
    </w:div>
    <w:div w:id="620260833">
      <w:bodyDiv w:val="1"/>
      <w:marLeft w:val="0"/>
      <w:marRight w:val="0"/>
      <w:marTop w:val="0"/>
      <w:marBottom w:val="0"/>
      <w:divBdr>
        <w:top w:val="none" w:sz="0" w:space="0" w:color="auto"/>
        <w:left w:val="none" w:sz="0" w:space="0" w:color="auto"/>
        <w:bottom w:val="none" w:sz="0" w:space="0" w:color="auto"/>
        <w:right w:val="none" w:sz="0" w:space="0" w:color="auto"/>
      </w:divBdr>
    </w:div>
    <w:div w:id="625084589">
      <w:bodyDiv w:val="1"/>
      <w:marLeft w:val="0"/>
      <w:marRight w:val="0"/>
      <w:marTop w:val="0"/>
      <w:marBottom w:val="0"/>
      <w:divBdr>
        <w:top w:val="none" w:sz="0" w:space="0" w:color="auto"/>
        <w:left w:val="none" w:sz="0" w:space="0" w:color="auto"/>
        <w:bottom w:val="none" w:sz="0" w:space="0" w:color="auto"/>
        <w:right w:val="none" w:sz="0" w:space="0" w:color="auto"/>
      </w:divBdr>
    </w:div>
    <w:div w:id="646982130">
      <w:bodyDiv w:val="1"/>
      <w:marLeft w:val="0"/>
      <w:marRight w:val="0"/>
      <w:marTop w:val="0"/>
      <w:marBottom w:val="0"/>
      <w:divBdr>
        <w:top w:val="none" w:sz="0" w:space="0" w:color="auto"/>
        <w:left w:val="none" w:sz="0" w:space="0" w:color="auto"/>
        <w:bottom w:val="none" w:sz="0" w:space="0" w:color="auto"/>
        <w:right w:val="none" w:sz="0" w:space="0" w:color="auto"/>
      </w:divBdr>
    </w:div>
    <w:div w:id="662124027">
      <w:bodyDiv w:val="1"/>
      <w:marLeft w:val="0"/>
      <w:marRight w:val="0"/>
      <w:marTop w:val="0"/>
      <w:marBottom w:val="0"/>
      <w:divBdr>
        <w:top w:val="none" w:sz="0" w:space="0" w:color="auto"/>
        <w:left w:val="none" w:sz="0" w:space="0" w:color="auto"/>
        <w:bottom w:val="none" w:sz="0" w:space="0" w:color="auto"/>
        <w:right w:val="none" w:sz="0" w:space="0" w:color="auto"/>
      </w:divBdr>
      <w:divsChild>
        <w:div w:id="20938331">
          <w:marLeft w:val="-115"/>
          <w:marRight w:val="0"/>
          <w:marTop w:val="0"/>
          <w:marBottom w:val="0"/>
          <w:divBdr>
            <w:top w:val="none" w:sz="0" w:space="0" w:color="auto"/>
            <w:left w:val="none" w:sz="0" w:space="0" w:color="auto"/>
            <w:bottom w:val="none" w:sz="0" w:space="0" w:color="auto"/>
            <w:right w:val="none" w:sz="0" w:space="0" w:color="auto"/>
          </w:divBdr>
        </w:div>
      </w:divsChild>
    </w:div>
    <w:div w:id="676924233">
      <w:bodyDiv w:val="1"/>
      <w:marLeft w:val="0"/>
      <w:marRight w:val="0"/>
      <w:marTop w:val="0"/>
      <w:marBottom w:val="0"/>
      <w:divBdr>
        <w:top w:val="none" w:sz="0" w:space="0" w:color="auto"/>
        <w:left w:val="none" w:sz="0" w:space="0" w:color="auto"/>
        <w:bottom w:val="none" w:sz="0" w:space="0" w:color="auto"/>
        <w:right w:val="none" w:sz="0" w:space="0" w:color="auto"/>
      </w:divBdr>
    </w:div>
    <w:div w:id="684286042">
      <w:bodyDiv w:val="1"/>
      <w:marLeft w:val="0"/>
      <w:marRight w:val="0"/>
      <w:marTop w:val="0"/>
      <w:marBottom w:val="0"/>
      <w:divBdr>
        <w:top w:val="none" w:sz="0" w:space="0" w:color="auto"/>
        <w:left w:val="none" w:sz="0" w:space="0" w:color="auto"/>
        <w:bottom w:val="none" w:sz="0" w:space="0" w:color="auto"/>
        <w:right w:val="none" w:sz="0" w:space="0" w:color="auto"/>
      </w:divBdr>
    </w:div>
    <w:div w:id="763233372">
      <w:bodyDiv w:val="1"/>
      <w:marLeft w:val="0"/>
      <w:marRight w:val="0"/>
      <w:marTop w:val="0"/>
      <w:marBottom w:val="0"/>
      <w:divBdr>
        <w:top w:val="none" w:sz="0" w:space="0" w:color="auto"/>
        <w:left w:val="none" w:sz="0" w:space="0" w:color="auto"/>
        <w:bottom w:val="none" w:sz="0" w:space="0" w:color="auto"/>
        <w:right w:val="none" w:sz="0" w:space="0" w:color="auto"/>
      </w:divBdr>
    </w:div>
    <w:div w:id="782530718">
      <w:bodyDiv w:val="1"/>
      <w:marLeft w:val="0"/>
      <w:marRight w:val="0"/>
      <w:marTop w:val="0"/>
      <w:marBottom w:val="0"/>
      <w:divBdr>
        <w:top w:val="none" w:sz="0" w:space="0" w:color="auto"/>
        <w:left w:val="none" w:sz="0" w:space="0" w:color="auto"/>
        <w:bottom w:val="none" w:sz="0" w:space="0" w:color="auto"/>
        <w:right w:val="none" w:sz="0" w:space="0" w:color="auto"/>
      </w:divBdr>
    </w:div>
    <w:div w:id="792334123">
      <w:bodyDiv w:val="1"/>
      <w:marLeft w:val="0"/>
      <w:marRight w:val="0"/>
      <w:marTop w:val="0"/>
      <w:marBottom w:val="0"/>
      <w:divBdr>
        <w:top w:val="none" w:sz="0" w:space="0" w:color="auto"/>
        <w:left w:val="none" w:sz="0" w:space="0" w:color="auto"/>
        <w:bottom w:val="none" w:sz="0" w:space="0" w:color="auto"/>
        <w:right w:val="none" w:sz="0" w:space="0" w:color="auto"/>
      </w:divBdr>
    </w:div>
    <w:div w:id="815418659">
      <w:bodyDiv w:val="1"/>
      <w:marLeft w:val="0"/>
      <w:marRight w:val="0"/>
      <w:marTop w:val="0"/>
      <w:marBottom w:val="0"/>
      <w:divBdr>
        <w:top w:val="none" w:sz="0" w:space="0" w:color="auto"/>
        <w:left w:val="none" w:sz="0" w:space="0" w:color="auto"/>
        <w:bottom w:val="none" w:sz="0" w:space="0" w:color="auto"/>
        <w:right w:val="none" w:sz="0" w:space="0" w:color="auto"/>
      </w:divBdr>
    </w:div>
    <w:div w:id="862864780">
      <w:bodyDiv w:val="1"/>
      <w:marLeft w:val="0"/>
      <w:marRight w:val="0"/>
      <w:marTop w:val="0"/>
      <w:marBottom w:val="0"/>
      <w:divBdr>
        <w:top w:val="none" w:sz="0" w:space="0" w:color="auto"/>
        <w:left w:val="none" w:sz="0" w:space="0" w:color="auto"/>
        <w:bottom w:val="none" w:sz="0" w:space="0" w:color="auto"/>
        <w:right w:val="none" w:sz="0" w:space="0" w:color="auto"/>
      </w:divBdr>
    </w:div>
    <w:div w:id="882405524">
      <w:bodyDiv w:val="1"/>
      <w:marLeft w:val="0"/>
      <w:marRight w:val="0"/>
      <w:marTop w:val="0"/>
      <w:marBottom w:val="0"/>
      <w:divBdr>
        <w:top w:val="none" w:sz="0" w:space="0" w:color="auto"/>
        <w:left w:val="none" w:sz="0" w:space="0" w:color="auto"/>
        <w:bottom w:val="none" w:sz="0" w:space="0" w:color="auto"/>
        <w:right w:val="none" w:sz="0" w:space="0" w:color="auto"/>
      </w:divBdr>
    </w:div>
    <w:div w:id="905451758">
      <w:bodyDiv w:val="1"/>
      <w:marLeft w:val="0"/>
      <w:marRight w:val="0"/>
      <w:marTop w:val="0"/>
      <w:marBottom w:val="0"/>
      <w:divBdr>
        <w:top w:val="none" w:sz="0" w:space="0" w:color="auto"/>
        <w:left w:val="none" w:sz="0" w:space="0" w:color="auto"/>
        <w:bottom w:val="none" w:sz="0" w:space="0" w:color="auto"/>
        <w:right w:val="none" w:sz="0" w:space="0" w:color="auto"/>
      </w:divBdr>
    </w:div>
    <w:div w:id="1103721396">
      <w:bodyDiv w:val="1"/>
      <w:marLeft w:val="0"/>
      <w:marRight w:val="0"/>
      <w:marTop w:val="0"/>
      <w:marBottom w:val="0"/>
      <w:divBdr>
        <w:top w:val="none" w:sz="0" w:space="0" w:color="auto"/>
        <w:left w:val="none" w:sz="0" w:space="0" w:color="auto"/>
        <w:bottom w:val="none" w:sz="0" w:space="0" w:color="auto"/>
        <w:right w:val="none" w:sz="0" w:space="0" w:color="auto"/>
      </w:divBdr>
    </w:div>
    <w:div w:id="1127090580">
      <w:bodyDiv w:val="1"/>
      <w:marLeft w:val="0"/>
      <w:marRight w:val="0"/>
      <w:marTop w:val="0"/>
      <w:marBottom w:val="0"/>
      <w:divBdr>
        <w:top w:val="none" w:sz="0" w:space="0" w:color="auto"/>
        <w:left w:val="none" w:sz="0" w:space="0" w:color="auto"/>
        <w:bottom w:val="none" w:sz="0" w:space="0" w:color="auto"/>
        <w:right w:val="none" w:sz="0" w:space="0" w:color="auto"/>
      </w:divBdr>
    </w:div>
    <w:div w:id="1153373224">
      <w:bodyDiv w:val="1"/>
      <w:marLeft w:val="0"/>
      <w:marRight w:val="0"/>
      <w:marTop w:val="0"/>
      <w:marBottom w:val="0"/>
      <w:divBdr>
        <w:top w:val="none" w:sz="0" w:space="0" w:color="auto"/>
        <w:left w:val="none" w:sz="0" w:space="0" w:color="auto"/>
        <w:bottom w:val="none" w:sz="0" w:space="0" w:color="auto"/>
        <w:right w:val="none" w:sz="0" w:space="0" w:color="auto"/>
      </w:divBdr>
    </w:div>
    <w:div w:id="1229732579">
      <w:bodyDiv w:val="1"/>
      <w:marLeft w:val="0"/>
      <w:marRight w:val="0"/>
      <w:marTop w:val="0"/>
      <w:marBottom w:val="0"/>
      <w:divBdr>
        <w:top w:val="none" w:sz="0" w:space="0" w:color="auto"/>
        <w:left w:val="none" w:sz="0" w:space="0" w:color="auto"/>
        <w:bottom w:val="none" w:sz="0" w:space="0" w:color="auto"/>
        <w:right w:val="none" w:sz="0" w:space="0" w:color="auto"/>
      </w:divBdr>
    </w:div>
    <w:div w:id="1316256964">
      <w:bodyDiv w:val="1"/>
      <w:marLeft w:val="0"/>
      <w:marRight w:val="0"/>
      <w:marTop w:val="0"/>
      <w:marBottom w:val="0"/>
      <w:divBdr>
        <w:top w:val="none" w:sz="0" w:space="0" w:color="auto"/>
        <w:left w:val="none" w:sz="0" w:space="0" w:color="auto"/>
        <w:bottom w:val="none" w:sz="0" w:space="0" w:color="auto"/>
        <w:right w:val="none" w:sz="0" w:space="0" w:color="auto"/>
      </w:divBdr>
    </w:div>
    <w:div w:id="1377004110">
      <w:bodyDiv w:val="1"/>
      <w:marLeft w:val="0"/>
      <w:marRight w:val="0"/>
      <w:marTop w:val="0"/>
      <w:marBottom w:val="0"/>
      <w:divBdr>
        <w:top w:val="none" w:sz="0" w:space="0" w:color="auto"/>
        <w:left w:val="none" w:sz="0" w:space="0" w:color="auto"/>
        <w:bottom w:val="none" w:sz="0" w:space="0" w:color="auto"/>
        <w:right w:val="none" w:sz="0" w:space="0" w:color="auto"/>
      </w:divBdr>
    </w:div>
    <w:div w:id="1382291733">
      <w:bodyDiv w:val="1"/>
      <w:marLeft w:val="0"/>
      <w:marRight w:val="0"/>
      <w:marTop w:val="0"/>
      <w:marBottom w:val="0"/>
      <w:divBdr>
        <w:top w:val="none" w:sz="0" w:space="0" w:color="auto"/>
        <w:left w:val="none" w:sz="0" w:space="0" w:color="auto"/>
        <w:bottom w:val="none" w:sz="0" w:space="0" w:color="auto"/>
        <w:right w:val="none" w:sz="0" w:space="0" w:color="auto"/>
      </w:divBdr>
    </w:div>
    <w:div w:id="1403943692">
      <w:bodyDiv w:val="1"/>
      <w:marLeft w:val="0"/>
      <w:marRight w:val="0"/>
      <w:marTop w:val="0"/>
      <w:marBottom w:val="0"/>
      <w:divBdr>
        <w:top w:val="none" w:sz="0" w:space="0" w:color="auto"/>
        <w:left w:val="none" w:sz="0" w:space="0" w:color="auto"/>
        <w:bottom w:val="none" w:sz="0" w:space="0" w:color="auto"/>
        <w:right w:val="none" w:sz="0" w:space="0" w:color="auto"/>
      </w:divBdr>
    </w:div>
    <w:div w:id="1410956397">
      <w:bodyDiv w:val="1"/>
      <w:marLeft w:val="0"/>
      <w:marRight w:val="0"/>
      <w:marTop w:val="0"/>
      <w:marBottom w:val="0"/>
      <w:divBdr>
        <w:top w:val="none" w:sz="0" w:space="0" w:color="auto"/>
        <w:left w:val="none" w:sz="0" w:space="0" w:color="auto"/>
        <w:bottom w:val="none" w:sz="0" w:space="0" w:color="auto"/>
        <w:right w:val="none" w:sz="0" w:space="0" w:color="auto"/>
      </w:divBdr>
    </w:div>
    <w:div w:id="1452555210">
      <w:bodyDiv w:val="1"/>
      <w:marLeft w:val="0"/>
      <w:marRight w:val="0"/>
      <w:marTop w:val="0"/>
      <w:marBottom w:val="0"/>
      <w:divBdr>
        <w:top w:val="none" w:sz="0" w:space="0" w:color="auto"/>
        <w:left w:val="none" w:sz="0" w:space="0" w:color="auto"/>
        <w:bottom w:val="none" w:sz="0" w:space="0" w:color="auto"/>
        <w:right w:val="none" w:sz="0" w:space="0" w:color="auto"/>
      </w:divBdr>
    </w:div>
    <w:div w:id="1467162155">
      <w:bodyDiv w:val="1"/>
      <w:marLeft w:val="0"/>
      <w:marRight w:val="0"/>
      <w:marTop w:val="0"/>
      <w:marBottom w:val="0"/>
      <w:divBdr>
        <w:top w:val="none" w:sz="0" w:space="0" w:color="auto"/>
        <w:left w:val="none" w:sz="0" w:space="0" w:color="auto"/>
        <w:bottom w:val="none" w:sz="0" w:space="0" w:color="auto"/>
        <w:right w:val="none" w:sz="0" w:space="0" w:color="auto"/>
      </w:divBdr>
    </w:div>
    <w:div w:id="1558543681">
      <w:bodyDiv w:val="1"/>
      <w:marLeft w:val="0"/>
      <w:marRight w:val="0"/>
      <w:marTop w:val="0"/>
      <w:marBottom w:val="0"/>
      <w:divBdr>
        <w:top w:val="none" w:sz="0" w:space="0" w:color="auto"/>
        <w:left w:val="none" w:sz="0" w:space="0" w:color="auto"/>
        <w:bottom w:val="none" w:sz="0" w:space="0" w:color="auto"/>
        <w:right w:val="none" w:sz="0" w:space="0" w:color="auto"/>
      </w:divBdr>
    </w:div>
    <w:div w:id="1564827834">
      <w:bodyDiv w:val="1"/>
      <w:marLeft w:val="0"/>
      <w:marRight w:val="0"/>
      <w:marTop w:val="0"/>
      <w:marBottom w:val="0"/>
      <w:divBdr>
        <w:top w:val="none" w:sz="0" w:space="0" w:color="auto"/>
        <w:left w:val="none" w:sz="0" w:space="0" w:color="auto"/>
        <w:bottom w:val="none" w:sz="0" w:space="0" w:color="auto"/>
        <w:right w:val="none" w:sz="0" w:space="0" w:color="auto"/>
      </w:divBdr>
    </w:div>
    <w:div w:id="1672875608">
      <w:bodyDiv w:val="1"/>
      <w:marLeft w:val="0"/>
      <w:marRight w:val="0"/>
      <w:marTop w:val="0"/>
      <w:marBottom w:val="0"/>
      <w:divBdr>
        <w:top w:val="none" w:sz="0" w:space="0" w:color="auto"/>
        <w:left w:val="none" w:sz="0" w:space="0" w:color="auto"/>
        <w:bottom w:val="none" w:sz="0" w:space="0" w:color="auto"/>
        <w:right w:val="none" w:sz="0" w:space="0" w:color="auto"/>
      </w:divBdr>
    </w:div>
    <w:div w:id="1695031561">
      <w:bodyDiv w:val="1"/>
      <w:marLeft w:val="0"/>
      <w:marRight w:val="0"/>
      <w:marTop w:val="0"/>
      <w:marBottom w:val="0"/>
      <w:divBdr>
        <w:top w:val="none" w:sz="0" w:space="0" w:color="auto"/>
        <w:left w:val="none" w:sz="0" w:space="0" w:color="auto"/>
        <w:bottom w:val="none" w:sz="0" w:space="0" w:color="auto"/>
        <w:right w:val="none" w:sz="0" w:space="0" w:color="auto"/>
      </w:divBdr>
    </w:div>
    <w:div w:id="1720130384">
      <w:bodyDiv w:val="1"/>
      <w:marLeft w:val="0"/>
      <w:marRight w:val="0"/>
      <w:marTop w:val="0"/>
      <w:marBottom w:val="0"/>
      <w:divBdr>
        <w:top w:val="none" w:sz="0" w:space="0" w:color="auto"/>
        <w:left w:val="none" w:sz="0" w:space="0" w:color="auto"/>
        <w:bottom w:val="none" w:sz="0" w:space="0" w:color="auto"/>
        <w:right w:val="none" w:sz="0" w:space="0" w:color="auto"/>
      </w:divBdr>
    </w:div>
    <w:div w:id="1720937706">
      <w:bodyDiv w:val="1"/>
      <w:marLeft w:val="0"/>
      <w:marRight w:val="0"/>
      <w:marTop w:val="0"/>
      <w:marBottom w:val="0"/>
      <w:divBdr>
        <w:top w:val="none" w:sz="0" w:space="0" w:color="auto"/>
        <w:left w:val="none" w:sz="0" w:space="0" w:color="auto"/>
        <w:bottom w:val="none" w:sz="0" w:space="0" w:color="auto"/>
        <w:right w:val="none" w:sz="0" w:space="0" w:color="auto"/>
      </w:divBdr>
    </w:div>
    <w:div w:id="1800298363">
      <w:bodyDiv w:val="1"/>
      <w:marLeft w:val="0"/>
      <w:marRight w:val="0"/>
      <w:marTop w:val="0"/>
      <w:marBottom w:val="0"/>
      <w:divBdr>
        <w:top w:val="none" w:sz="0" w:space="0" w:color="auto"/>
        <w:left w:val="none" w:sz="0" w:space="0" w:color="auto"/>
        <w:bottom w:val="none" w:sz="0" w:space="0" w:color="auto"/>
        <w:right w:val="none" w:sz="0" w:space="0" w:color="auto"/>
      </w:divBdr>
    </w:div>
    <w:div w:id="1805389117">
      <w:bodyDiv w:val="1"/>
      <w:marLeft w:val="0"/>
      <w:marRight w:val="0"/>
      <w:marTop w:val="0"/>
      <w:marBottom w:val="0"/>
      <w:divBdr>
        <w:top w:val="none" w:sz="0" w:space="0" w:color="auto"/>
        <w:left w:val="none" w:sz="0" w:space="0" w:color="auto"/>
        <w:bottom w:val="none" w:sz="0" w:space="0" w:color="auto"/>
        <w:right w:val="none" w:sz="0" w:space="0" w:color="auto"/>
      </w:divBdr>
    </w:div>
    <w:div w:id="1826240032">
      <w:bodyDiv w:val="1"/>
      <w:marLeft w:val="0"/>
      <w:marRight w:val="0"/>
      <w:marTop w:val="0"/>
      <w:marBottom w:val="0"/>
      <w:divBdr>
        <w:top w:val="none" w:sz="0" w:space="0" w:color="auto"/>
        <w:left w:val="none" w:sz="0" w:space="0" w:color="auto"/>
        <w:bottom w:val="none" w:sz="0" w:space="0" w:color="auto"/>
        <w:right w:val="none" w:sz="0" w:space="0" w:color="auto"/>
      </w:divBdr>
    </w:div>
    <w:div w:id="1895005338">
      <w:bodyDiv w:val="1"/>
      <w:marLeft w:val="0"/>
      <w:marRight w:val="0"/>
      <w:marTop w:val="0"/>
      <w:marBottom w:val="0"/>
      <w:divBdr>
        <w:top w:val="none" w:sz="0" w:space="0" w:color="auto"/>
        <w:left w:val="none" w:sz="0" w:space="0" w:color="auto"/>
        <w:bottom w:val="none" w:sz="0" w:space="0" w:color="auto"/>
        <w:right w:val="none" w:sz="0" w:space="0" w:color="auto"/>
      </w:divBdr>
    </w:div>
    <w:div w:id="2024621277">
      <w:bodyDiv w:val="1"/>
      <w:marLeft w:val="0"/>
      <w:marRight w:val="0"/>
      <w:marTop w:val="0"/>
      <w:marBottom w:val="0"/>
      <w:divBdr>
        <w:top w:val="none" w:sz="0" w:space="0" w:color="auto"/>
        <w:left w:val="none" w:sz="0" w:space="0" w:color="auto"/>
        <w:bottom w:val="none" w:sz="0" w:space="0" w:color="auto"/>
        <w:right w:val="none" w:sz="0" w:space="0" w:color="auto"/>
      </w:divBdr>
    </w:div>
    <w:div w:id="2036271989">
      <w:bodyDiv w:val="1"/>
      <w:marLeft w:val="0"/>
      <w:marRight w:val="0"/>
      <w:marTop w:val="0"/>
      <w:marBottom w:val="0"/>
      <w:divBdr>
        <w:top w:val="none" w:sz="0" w:space="0" w:color="auto"/>
        <w:left w:val="none" w:sz="0" w:space="0" w:color="auto"/>
        <w:bottom w:val="none" w:sz="0" w:space="0" w:color="auto"/>
        <w:right w:val="none" w:sz="0" w:space="0" w:color="auto"/>
      </w:divBdr>
    </w:div>
    <w:div w:id="2103868415">
      <w:bodyDiv w:val="1"/>
      <w:marLeft w:val="0"/>
      <w:marRight w:val="0"/>
      <w:marTop w:val="0"/>
      <w:marBottom w:val="0"/>
      <w:divBdr>
        <w:top w:val="none" w:sz="0" w:space="0" w:color="auto"/>
        <w:left w:val="none" w:sz="0" w:space="0" w:color="auto"/>
        <w:bottom w:val="none" w:sz="0" w:space="0" w:color="auto"/>
        <w:right w:val="none" w:sz="0" w:space="0" w:color="auto"/>
      </w:divBdr>
    </w:div>
    <w:div w:id="210406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amanjina.gov.hr/UserDocsImages/dokumenti/AKCIJSKI%20PLAN%20ZA%20INTEGRACIJU%202017-2019.pdf" TargetMode="External"/><Relationship Id="rId18" Type="http://schemas.openxmlformats.org/officeDocument/2006/relationships/hyperlink" Target="https://ec.europa.eu/info/sites/info/files/codeofconduct_2020_factsheet_12.pdf" TargetMode="External"/><Relationship Id="rId26" Type="http://schemas.openxmlformats.org/officeDocument/2006/relationships/hyperlink" Target="https://www.mipex.eu/croatia" TargetMode="External"/><Relationship Id="rId39" Type="http://schemas.openxmlformats.org/officeDocument/2006/relationships/hyperlink" Target="https://ec.europa.eu/croatia/News/strategija_za_rodnu_ravnopravnost_teznja_za_unijom_ravnopravnosti_hr" TargetMode="External"/><Relationship Id="rId21" Type="http://schemas.openxmlformats.org/officeDocument/2006/relationships/hyperlink" Target="https://rm.coe.int/fifth-report-on-croatia-croatian-translation-/16808b57c0" TargetMode="External"/><Relationship Id="rId34" Type="http://schemas.openxmlformats.org/officeDocument/2006/relationships/hyperlink" Target="https://eur-lex.europa.eu/legal-content/HR/ALL/?uri=CELEX:52018JC0036" TargetMode="External"/><Relationship Id="rId42" Type="http://schemas.openxmlformats.org/officeDocument/2006/relationships/hyperlink" Target="https://ec.europa.eu/info/strategy/priorities-2019-2024/european-green-deal_hr" TargetMode="External"/><Relationship Id="rId47" Type="http://schemas.openxmlformats.org/officeDocument/2006/relationships/image" Target="media/image8.png"/><Relationship Id="rId50" Type="http://schemas.openxmlformats.org/officeDocument/2006/relationships/image" Target="media/image9.png"/><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lada.gov.hr/UserDocsImages/ZPPI/Strategije/Strategija%20borbe%20protiv%20siroma%C5%A1tva.pdf" TargetMode="External"/><Relationship Id="rId17" Type="http://schemas.openxmlformats.org/officeDocument/2006/relationships/hyperlink" Target="http://data.europa.eu/eli/dec_framw/2008/913/oj" TargetMode="External"/><Relationship Id="rId25" Type="http://schemas.openxmlformats.org/officeDocument/2006/relationships/hyperlink" Target="https://appsso.eurostat.ec.europa.eu/nui/show.do?dataset=lfsq_argan&amp;lang=en" TargetMode="External"/><Relationship Id="rId33" Type="http://schemas.openxmlformats.org/officeDocument/2006/relationships/image" Target="media/image5.png"/><Relationship Id="rId38" Type="http://schemas.openxmlformats.org/officeDocument/2006/relationships/hyperlink" Target="https://ec.europa.eu/info/sites/info/files/commission-white-paper-artificial-intelligence-feb2020_hr.pdf" TargetMode="External"/><Relationship Id="rId46" Type="http://schemas.openxmlformats.org/officeDocument/2006/relationships/hyperlink" Target="https://fra.europa.eu/sites/default/files/fra_uploads/fra-2020-fundamental-rights-report-2020_en.pdf" TargetMode="External"/><Relationship Id="rId2" Type="http://schemas.openxmlformats.org/officeDocument/2006/relationships/numbering" Target="numbering.xml"/><Relationship Id="rId16" Type="http://schemas.openxmlformats.org/officeDocument/2006/relationships/hyperlink" Target="https://www.ombudsman.hr/hr/download/istrazivanje-o-stavovima-i-razini-svijesti-o-diskriminaciji-i-pojavnim-oblicima-diskriminacije-2016/" TargetMode="External"/><Relationship Id="rId20" Type="http://schemas.openxmlformats.org/officeDocument/2006/relationships/hyperlink" Target="https://op.europa.eu/en/publication-detail/-/publication/c951e121-2497-11eb-9d7e-01aa75ed71a1" TargetMode="External"/><Relationship Id="rId29" Type="http://schemas.openxmlformats.org/officeDocument/2006/relationships/chart" Target="charts/chart1.xml"/><Relationship Id="rId41" Type="http://schemas.openxmlformats.org/officeDocument/2006/relationships/hyperlink" Target="https://ravnopravnost.gov.hr/UserDocsImages/arhiva/preuzimanje/dokumenti/Nacionalna%20strategija%20zastite%20od%20nasilja%20u%20obitelji%20za%20razdoblje%20do%202017.%20do%202022.%20godine.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lada.gov.hr/UserDocsImages//ZPPI/Strategije%20-%20OGP/socijalna%20politika//NACIONALNA%20STRATEGIJA%20ZA%20PRAVA%20DJECE%20U%20RHZA%20RAZDOBLJE%20OD%202014.%20DO%202020.%20GODINE%5b1%5d.pdf" TargetMode="External"/><Relationship Id="rId24" Type="http://schemas.openxmlformats.org/officeDocument/2006/relationships/image" Target="media/image3.png"/><Relationship Id="rId32" Type="http://schemas.openxmlformats.org/officeDocument/2006/relationships/hyperlink" Target="https://www.echr.coe.int/Documents/Facts_Figures_Croatia_ENG.pdf" TargetMode="External"/><Relationship Id="rId37" Type="http://schemas.openxmlformats.org/officeDocument/2006/relationships/hyperlink" Target="https://eur-lex.europa.eu/legal-content/HR/ALL/?uri=CELEX:52018JC0036" TargetMode="External"/><Relationship Id="rId40" Type="http://schemas.openxmlformats.org/officeDocument/2006/relationships/hyperlink" Target="https://ravnopravnost.gov.hr/UserDocsImages/dokumenti/Vije%C4%87e%20Europe/2018/Strategija%20za%20ravnopravnost%20spolova%20VE%202018-2023.pdf" TargetMode="External"/><Relationship Id="rId45" Type="http://schemas.openxmlformats.org/officeDocument/2006/relationships/hyperlink" Target="https://eur-lex.europa.eu/legal-content/HR/TXT/PDF/?uri=CELEX:12016P/TXT&amp;from=RO" TargetMode="External"/><Relationship Id="rId53" Type="http://schemas.openxmlformats.org/officeDocument/2006/relationships/hyperlink" Target="https://pravamanjina.gov.hr" TargetMode="External"/><Relationship Id="rId5" Type="http://schemas.openxmlformats.org/officeDocument/2006/relationships/webSettings" Target="webSettings.xml"/><Relationship Id="rId15" Type="http://schemas.openxmlformats.org/officeDocument/2006/relationships/hyperlink" Target="https://www.ombudsman.hr/hr/izvjesca-puckog-pravobranitelja/" TargetMode="External"/><Relationship Id="rId23" Type="http://schemas.openxmlformats.org/officeDocument/2006/relationships/image" Target="media/image2.png"/><Relationship Id="rId28" Type="http://schemas.openxmlformats.org/officeDocument/2006/relationships/hyperlink" Target="https://ec.europa.eu/eurostat/databrowser/bookmark/367aa546-b087-416e-942b-1babef8db381?lang=en" TargetMode="External"/><Relationship Id="rId36" Type="http://schemas.openxmlformats.org/officeDocument/2006/relationships/image" Target="media/image6.png"/><Relationship Id="rId49" Type="http://schemas.openxmlformats.org/officeDocument/2006/relationships/footer" Target="footer1.xml"/><Relationship Id="rId10" Type="http://schemas.openxmlformats.org/officeDocument/2006/relationships/hyperlink" Target="https://mrosp.gov.hr/UserDocsImages//dokumenti/MDOMSP%20dokumenti//Nacionalna%20strategija%20zastite%20od%20nasilja%20u%20obitelji%20za%20razdoblje%20do%202017.%20do%202022.%20godine.pdf" TargetMode="External"/><Relationship Id="rId19" Type="http://schemas.openxmlformats.org/officeDocument/2006/relationships/hyperlink" Target="https://op.europa.eu/en/publication-detail/-/publication/c951e121-2497-11eb-9d7e-01aa75ed71a1" TargetMode="External"/><Relationship Id="rId31" Type="http://schemas.openxmlformats.org/officeDocument/2006/relationships/hyperlink" Target="https://potresinfo.gov.hr/aktivnosti-vlade/16" TargetMode="External"/><Relationship Id="rId44" Type="http://schemas.openxmlformats.org/officeDocument/2006/relationships/hyperlink" Target="https://eur-lex.europa.eu/legal-content/HR/TXT/?uri=CELEX%3A12016ME%2FTXT"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pravamanjina.gov.hr/UserDocsImages/dokumenti/Nacionalni%20plan%20za%20borbu%20protiv%20diskriminacije%20za%20razdoblje%20od%202017.%20do%202022..pdf" TargetMode="External"/><Relationship Id="rId14" Type="http://schemas.openxmlformats.org/officeDocument/2006/relationships/hyperlink" Target="https://www.ombudsman.hr/hr/download/istrazivanje-o-stavovima-i-razini-svijesti-o-diskriminaciji-i-pojavnim-oblicima-diskriminacije-2016/" TargetMode="External"/><Relationship Id="rId22" Type="http://schemas.openxmlformats.org/officeDocument/2006/relationships/hyperlink" Target="http://www.kvalifikacije.hr/sites/default/files/documents-publications/2017-05/Strategija%20CPU%20i%20razvoja%20karijere%20u%20RH%202016.-2020..pdf" TargetMode="External"/><Relationship Id="rId27" Type="http://schemas.openxmlformats.org/officeDocument/2006/relationships/image" Target="media/image4.png"/><Relationship Id="rId30" Type="http://schemas.openxmlformats.org/officeDocument/2006/relationships/hyperlink" Target="https://www.dzs.hr/Hrv_Eng/publication/2020/14-01-01_01_2020.htm" TargetMode="External"/><Relationship Id="rId35" Type="http://schemas.openxmlformats.org/officeDocument/2006/relationships/hyperlink" Target="https://ec.europa.eu/info/sites/info/files/commission-white-paper-artificial-intelligence-feb2020_hr.pdf" TargetMode="External"/><Relationship Id="rId43" Type="http://schemas.openxmlformats.org/officeDocument/2006/relationships/image" Target="media/image7.png"/><Relationship Id="rId48" Type="http://schemas.openxmlformats.org/officeDocument/2006/relationships/hyperlink" Target="https://docs.google.com/document/d/1B1VszN_Rn_wiaZGwRNt16wvG683XwRjS/edit" TargetMode="External"/><Relationship Id="rId8" Type="http://schemas.openxmlformats.org/officeDocument/2006/relationships/image" Target="media/image1.png"/><Relationship Id="rId51" Type="http://schemas.openxmlformats.org/officeDocument/2006/relationships/header" Target="header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luki\OneDrive\Desktop\RAD%20OD%20KU&#262;E\Grafikoni\ebs_493_volume_A_xls.zip\Eurostat_Table_tepsr_lm440FlagDesc_58dece34-28ea-4bad-a410-4595c4f7396d.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1"/>
        <c:ser>
          <c:idx val="0"/>
          <c:order val="0"/>
          <c:tx>
            <c:v>Skup1</c:v>
          </c:tx>
          <c:invertIfNegative val="0"/>
          <c:dPt>
            <c:idx val="0"/>
            <c:invertIfNegative val="0"/>
            <c:bubble3D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extLst xmlns:c16r2="http://schemas.microsoft.com/office/drawing/2015/06/chart">
              <c:ext xmlns:c16="http://schemas.microsoft.com/office/drawing/2014/chart" uri="{C3380CC4-5D6E-409C-BE32-E72D297353CC}">
                <c16:uniqueId val="{00000001-B4FE-4A4D-94BF-9944E2636CF7}"/>
              </c:ext>
            </c:extLst>
          </c:dPt>
          <c:dPt>
            <c:idx val="1"/>
            <c:invertIfNegative val="0"/>
            <c:bubble3D val="0"/>
            <c:spPr>
              <a:gradFill>
                <a:gsLst>
                  <a:gs pos="0">
                    <a:schemeClr val="accent2"/>
                  </a:gs>
                  <a:gs pos="100000">
                    <a:schemeClr val="accent2">
                      <a:lumMod val="84000"/>
                    </a:schemeClr>
                  </a:gs>
                </a:gsLst>
                <a:lin ang="5400000" scaled="1"/>
              </a:gradFill>
              <a:ln>
                <a:noFill/>
              </a:ln>
              <a:effectLst>
                <a:outerShdw blurRad="76200" dir="18900000" sy="23000" kx="-1200000" algn="bl" rotWithShape="0">
                  <a:prstClr val="black">
                    <a:alpha val="20000"/>
                  </a:prstClr>
                </a:outerShdw>
              </a:effectLst>
            </c:spPr>
            <c:extLst xmlns:c16r2="http://schemas.microsoft.com/office/drawing/2015/06/chart">
              <c:ext xmlns:c16="http://schemas.microsoft.com/office/drawing/2014/chart" uri="{C3380CC4-5D6E-409C-BE32-E72D297353CC}">
                <c16:uniqueId val="{00000003-B4FE-4A4D-94BF-9944E2636CF7}"/>
              </c:ext>
            </c:extLst>
          </c:dPt>
          <c:dPt>
            <c:idx val="2"/>
            <c:invertIfNegative val="0"/>
            <c:bubble3D val="0"/>
            <c:spPr>
              <a:gradFill>
                <a:gsLst>
                  <a:gs pos="0">
                    <a:schemeClr val="accent3"/>
                  </a:gs>
                  <a:gs pos="100000">
                    <a:schemeClr val="accent3">
                      <a:lumMod val="84000"/>
                    </a:schemeClr>
                  </a:gs>
                </a:gsLst>
                <a:lin ang="5400000" scaled="1"/>
              </a:gradFill>
              <a:ln>
                <a:noFill/>
              </a:ln>
              <a:effectLst>
                <a:outerShdw blurRad="76200" dir="18900000" sy="23000" kx="-1200000" algn="bl" rotWithShape="0">
                  <a:prstClr val="black">
                    <a:alpha val="20000"/>
                  </a:prstClr>
                </a:outerShdw>
              </a:effectLst>
            </c:spPr>
            <c:extLst xmlns:c16r2="http://schemas.microsoft.com/office/drawing/2015/06/chart">
              <c:ext xmlns:c16="http://schemas.microsoft.com/office/drawing/2014/chart" uri="{C3380CC4-5D6E-409C-BE32-E72D297353CC}">
                <c16:uniqueId val="{00000005-B4FE-4A4D-94BF-9944E2636CF7}"/>
              </c:ext>
            </c:extLst>
          </c:dPt>
          <c:dPt>
            <c:idx val="3"/>
            <c:invertIfNegative val="0"/>
            <c:bubble3D val="0"/>
            <c:spPr>
              <a:gradFill>
                <a:gsLst>
                  <a:gs pos="0">
                    <a:schemeClr val="accent4"/>
                  </a:gs>
                  <a:gs pos="100000">
                    <a:schemeClr val="accent4">
                      <a:lumMod val="84000"/>
                    </a:schemeClr>
                  </a:gs>
                </a:gsLst>
                <a:lin ang="5400000" scaled="1"/>
              </a:gradFill>
              <a:ln>
                <a:noFill/>
              </a:ln>
              <a:effectLst>
                <a:outerShdw blurRad="76200" dir="18900000" sy="23000" kx="-1200000" algn="bl" rotWithShape="0">
                  <a:prstClr val="black">
                    <a:alpha val="20000"/>
                  </a:prstClr>
                </a:outerShdw>
              </a:effectLst>
            </c:spPr>
            <c:extLst xmlns:c16r2="http://schemas.microsoft.com/office/drawing/2015/06/chart">
              <c:ext xmlns:c16="http://schemas.microsoft.com/office/drawing/2014/chart" uri="{C3380CC4-5D6E-409C-BE32-E72D297353CC}">
                <c16:uniqueId val="{00000007-B4FE-4A4D-94BF-9944E2636CF7}"/>
              </c:ext>
            </c:extLst>
          </c:dPt>
          <c:dPt>
            <c:idx val="4"/>
            <c:invertIfNegative val="0"/>
            <c:bubble3D val="0"/>
            <c:spPr>
              <a:gradFill>
                <a:gsLst>
                  <a:gs pos="0">
                    <a:schemeClr val="accent5"/>
                  </a:gs>
                  <a:gs pos="100000">
                    <a:schemeClr val="accent5">
                      <a:lumMod val="84000"/>
                    </a:schemeClr>
                  </a:gs>
                </a:gsLst>
                <a:lin ang="5400000" scaled="1"/>
              </a:gradFill>
              <a:ln>
                <a:noFill/>
              </a:ln>
              <a:effectLst>
                <a:outerShdw blurRad="76200" dir="18900000" sy="23000" kx="-1200000" algn="bl" rotWithShape="0">
                  <a:prstClr val="black">
                    <a:alpha val="20000"/>
                  </a:prstClr>
                </a:outerShdw>
              </a:effectLst>
            </c:spPr>
            <c:extLst xmlns:c16r2="http://schemas.microsoft.com/office/drawing/2015/06/chart">
              <c:ext xmlns:c16="http://schemas.microsoft.com/office/drawing/2014/chart" uri="{C3380CC4-5D6E-409C-BE32-E72D297353CC}">
                <c16:uniqueId val="{00000009-B4FE-4A4D-94BF-9944E2636CF7}"/>
              </c:ext>
            </c:extLst>
          </c:dPt>
          <c:dPt>
            <c:idx val="5"/>
            <c:invertIfNegative val="0"/>
            <c:bubble3D val="0"/>
            <c:spPr>
              <a:gradFill>
                <a:gsLst>
                  <a:gs pos="0">
                    <a:schemeClr val="accent6"/>
                  </a:gs>
                  <a:gs pos="100000">
                    <a:schemeClr val="accent6">
                      <a:lumMod val="84000"/>
                    </a:schemeClr>
                  </a:gs>
                </a:gsLst>
                <a:lin ang="5400000" scaled="1"/>
              </a:gradFill>
              <a:ln>
                <a:noFill/>
              </a:ln>
              <a:effectLst>
                <a:outerShdw blurRad="76200" dir="18900000" sy="23000" kx="-1200000" algn="bl" rotWithShape="0">
                  <a:prstClr val="black">
                    <a:alpha val="20000"/>
                  </a:prstClr>
                </a:outerShdw>
              </a:effectLst>
            </c:spPr>
            <c:extLst xmlns:c16r2="http://schemas.microsoft.com/office/drawing/2015/06/chart">
              <c:ext xmlns:c16="http://schemas.microsoft.com/office/drawing/2014/chart" uri="{C3380CC4-5D6E-409C-BE32-E72D297353CC}">
                <c16:uniqueId val="{0000000B-B4FE-4A4D-94BF-9944E2636CF7}"/>
              </c:ext>
            </c:extLst>
          </c:dPt>
          <c:dPt>
            <c:idx val="6"/>
            <c:invertIfNegative val="0"/>
            <c:bubble3D val="0"/>
            <c:spPr>
              <a:gradFill>
                <a:gsLst>
                  <a:gs pos="0">
                    <a:schemeClr val="accent1">
                      <a:lumMod val="60000"/>
                    </a:schemeClr>
                  </a:gs>
                  <a:gs pos="100000">
                    <a:schemeClr val="accent1">
                      <a:lumMod val="60000"/>
                      <a:lumMod val="84000"/>
                    </a:schemeClr>
                  </a:gs>
                </a:gsLst>
                <a:lin ang="5400000" scaled="1"/>
              </a:gradFill>
              <a:ln>
                <a:noFill/>
              </a:ln>
              <a:effectLst>
                <a:outerShdw blurRad="76200" dir="18900000" sy="23000" kx="-1200000" algn="bl" rotWithShape="0">
                  <a:prstClr val="black">
                    <a:alpha val="20000"/>
                  </a:prstClr>
                </a:outerShdw>
              </a:effectLst>
            </c:spPr>
            <c:extLst xmlns:c16r2="http://schemas.microsoft.com/office/drawing/2015/06/chart">
              <c:ext xmlns:c16="http://schemas.microsoft.com/office/drawing/2014/chart" uri="{C3380CC4-5D6E-409C-BE32-E72D297353CC}">
                <c16:uniqueId val="{0000000D-B4FE-4A4D-94BF-9944E2636CF7}"/>
              </c:ext>
            </c:extLst>
          </c:dPt>
          <c:dPt>
            <c:idx val="7"/>
            <c:invertIfNegative val="0"/>
            <c:bubble3D val="0"/>
            <c:spPr>
              <a:gradFill>
                <a:gsLst>
                  <a:gs pos="0">
                    <a:schemeClr val="accent2">
                      <a:lumMod val="60000"/>
                    </a:schemeClr>
                  </a:gs>
                  <a:gs pos="100000">
                    <a:schemeClr val="accent2">
                      <a:lumMod val="60000"/>
                      <a:lumMod val="84000"/>
                    </a:schemeClr>
                  </a:gs>
                </a:gsLst>
                <a:lin ang="5400000" scaled="1"/>
              </a:gradFill>
              <a:ln>
                <a:noFill/>
              </a:ln>
              <a:effectLst>
                <a:outerShdw blurRad="76200" dir="18900000" sy="23000" kx="-1200000" algn="bl" rotWithShape="0">
                  <a:prstClr val="black">
                    <a:alpha val="20000"/>
                  </a:prstClr>
                </a:outerShdw>
              </a:effectLst>
            </c:spPr>
            <c:extLst xmlns:c16r2="http://schemas.microsoft.com/office/drawing/2015/06/chart">
              <c:ext xmlns:c16="http://schemas.microsoft.com/office/drawing/2014/chart" uri="{C3380CC4-5D6E-409C-BE32-E72D297353CC}">
                <c16:uniqueId val="{0000000F-B4FE-4A4D-94BF-9944E2636CF7}"/>
              </c:ext>
            </c:extLst>
          </c:dPt>
          <c:dPt>
            <c:idx val="8"/>
            <c:invertIfNegative val="0"/>
            <c:bubble3D val="0"/>
            <c:spPr>
              <a:gradFill>
                <a:gsLst>
                  <a:gs pos="0">
                    <a:schemeClr val="accent3">
                      <a:lumMod val="60000"/>
                    </a:schemeClr>
                  </a:gs>
                  <a:gs pos="100000">
                    <a:schemeClr val="accent3">
                      <a:lumMod val="60000"/>
                      <a:lumMod val="84000"/>
                    </a:schemeClr>
                  </a:gs>
                </a:gsLst>
                <a:lin ang="5400000" scaled="1"/>
              </a:gradFill>
              <a:ln>
                <a:noFill/>
              </a:ln>
              <a:effectLst>
                <a:outerShdw blurRad="76200" dir="18900000" sy="23000" kx="-1200000" algn="bl" rotWithShape="0">
                  <a:prstClr val="black">
                    <a:alpha val="20000"/>
                  </a:prstClr>
                </a:outerShdw>
              </a:effectLst>
            </c:spPr>
            <c:extLst xmlns:c16r2="http://schemas.microsoft.com/office/drawing/2015/06/chart">
              <c:ext xmlns:c16="http://schemas.microsoft.com/office/drawing/2014/chart" uri="{C3380CC4-5D6E-409C-BE32-E72D297353CC}">
                <c16:uniqueId val="{00000011-B4FE-4A4D-94BF-9944E2636CF7}"/>
              </c:ext>
            </c:extLst>
          </c:dPt>
          <c:dPt>
            <c:idx val="9"/>
            <c:invertIfNegative val="0"/>
            <c:bubble3D val="0"/>
            <c:spPr>
              <a:gradFill>
                <a:gsLst>
                  <a:gs pos="0">
                    <a:schemeClr val="accent4">
                      <a:lumMod val="60000"/>
                    </a:schemeClr>
                  </a:gs>
                  <a:gs pos="100000">
                    <a:schemeClr val="accent4">
                      <a:lumMod val="60000"/>
                      <a:lumMod val="84000"/>
                    </a:schemeClr>
                  </a:gs>
                </a:gsLst>
                <a:lin ang="5400000" scaled="1"/>
              </a:gradFill>
              <a:ln>
                <a:noFill/>
              </a:ln>
              <a:effectLst>
                <a:outerShdw blurRad="76200" dir="18900000" sy="23000" kx="-1200000" algn="bl" rotWithShape="0">
                  <a:prstClr val="black">
                    <a:alpha val="20000"/>
                  </a:prstClr>
                </a:outerShdw>
              </a:effectLst>
            </c:spPr>
            <c:extLst xmlns:c16r2="http://schemas.microsoft.com/office/drawing/2015/06/chart">
              <c:ext xmlns:c16="http://schemas.microsoft.com/office/drawing/2014/chart" uri="{C3380CC4-5D6E-409C-BE32-E72D297353CC}">
                <c16:uniqueId val="{00000013-B4FE-4A4D-94BF-9944E2636CF7}"/>
              </c:ext>
            </c:extLst>
          </c:dPt>
          <c:dPt>
            <c:idx val="10"/>
            <c:invertIfNegative val="0"/>
            <c:bubble3D val="0"/>
            <c:spPr>
              <a:gradFill>
                <a:gsLst>
                  <a:gs pos="0">
                    <a:schemeClr val="accent5">
                      <a:lumMod val="60000"/>
                    </a:schemeClr>
                  </a:gs>
                  <a:gs pos="100000">
                    <a:schemeClr val="accent5">
                      <a:lumMod val="60000"/>
                      <a:lumMod val="84000"/>
                    </a:schemeClr>
                  </a:gs>
                </a:gsLst>
                <a:lin ang="5400000" scaled="1"/>
              </a:gradFill>
              <a:ln>
                <a:noFill/>
              </a:ln>
              <a:effectLst>
                <a:outerShdw blurRad="76200" dir="18900000" sy="23000" kx="-1200000" algn="bl" rotWithShape="0">
                  <a:prstClr val="black">
                    <a:alpha val="20000"/>
                  </a:prstClr>
                </a:outerShdw>
              </a:effectLst>
            </c:spPr>
            <c:extLst xmlns:c16r2="http://schemas.microsoft.com/office/drawing/2015/06/chart">
              <c:ext xmlns:c16="http://schemas.microsoft.com/office/drawing/2014/chart" uri="{C3380CC4-5D6E-409C-BE32-E72D297353CC}">
                <c16:uniqueId val="{00000015-B4FE-4A4D-94BF-9944E2636CF7}"/>
              </c:ext>
            </c:extLst>
          </c:dPt>
          <c:dPt>
            <c:idx val="11"/>
            <c:invertIfNegative val="0"/>
            <c:bubble3D val="0"/>
            <c:spPr>
              <a:gradFill>
                <a:gsLst>
                  <a:gs pos="0">
                    <a:schemeClr val="accent6">
                      <a:lumMod val="60000"/>
                    </a:schemeClr>
                  </a:gs>
                  <a:gs pos="100000">
                    <a:schemeClr val="accent6">
                      <a:lumMod val="60000"/>
                      <a:lumMod val="84000"/>
                    </a:schemeClr>
                  </a:gs>
                </a:gsLst>
                <a:lin ang="5400000" scaled="1"/>
              </a:gradFill>
              <a:ln>
                <a:noFill/>
              </a:ln>
              <a:effectLst>
                <a:outerShdw blurRad="76200" dir="18900000" sy="23000" kx="-1200000" algn="bl" rotWithShape="0">
                  <a:prstClr val="black">
                    <a:alpha val="20000"/>
                  </a:prstClr>
                </a:outerShdw>
              </a:effectLst>
            </c:spPr>
            <c:extLst xmlns:c16r2="http://schemas.microsoft.com/office/drawing/2015/06/chart">
              <c:ext xmlns:c16="http://schemas.microsoft.com/office/drawing/2014/chart" uri="{C3380CC4-5D6E-409C-BE32-E72D297353CC}">
                <c16:uniqueId val="{00000017-B4FE-4A4D-94BF-9944E2636CF7}"/>
              </c:ext>
            </c:extLst>
          </c:dPt>
          <c:dPt>
            <c:idx val="12"/>
            <c:invertIfNegative val="0"/>
            <c:bubble3D val="0"/>
            <c:spPr>
              <a:solidFill>
                <a:srgbClr val="FF0000"/>
              </a:solidFill>
              <a:ln w="19050">
                <a:solidFill>
                  <a:schemeClr val="tx1"/>
                </a:solidFill>
                <a:prstDash val="sysDot"/>
              </a:ln>
              <a:effectLst>
                <a:outerShdw blurRad="76200" dir="18900000" sy="23000" kx="-1200000" algn="bl" rotWithShape="0">
                  <a:prstClr val="black">
                    <a:alpha val="20000"/>
                  </a:prstClr>
                </a:outerShdw>
              </a:effectLst>
            </c:spPr>
            <c:extLst xmlns:c16r2="http://schemas.microsoft.com/office/drawing/2015/06/chart">
              <c:ext xmlns:c16="http://schemas.microsoft.com/office/drawing/2014/chart" uri="{C3380CC4-5D6E-409C-BE32-E72D297353CC}">
                <c16:uniqueId val="{00000019-B4FE-4A4D-94BF-9944E2636CF7}"/>
              </c:ext>
            </c:extLst>
          </c:dPt>
          <c:dPt>
            <c:idx val="13"/>
            <c:invertIfNegative val="0"/>
            <c:bubble3D val="0"/>
            <c:spPr>
              <a:gradFill>
                <a:gsLst>
                  <a:gs pos="0">
                    <a:schemeClr val="accent2">
                      <a:lumMod val="80000"/>
                      <a:lumOff val="20000"/>
                    </a:schemeClr>
                  </a:gs>
                  <a:gs pos="100000">
                    <a:schemeClr val="accent2">
                      <a:lumMod val="80000"/>
                      <a:lumOff val="20000"/>
                      <a:lumMod val="84000"/>
                    </a:schemeClr>
                  </a:gs>
                </a:gsLst>
                <a:lin ang="5400000" scaled="1"/>
              </a:gradFill>
              <a:ln>
                <a:noFill/>
              </a:ln>
              <a:effectLst>
                <a:outerShdw blurRad="76200" dir="18900000" sy="23000" kx="-1200000" algn="bl" rotWithShape="0">
                  <a:prstClr val="black">
                    <a:alpha val="20000"/>
                  </a:prstClr>
                </a:outerShdw>
              </a:effectLst>
            </c:spPr>
            <c:extLst xmlns:c16r2="http://schemas.microsoft.com/office/drawing/2015/06/chart">
              <c:ext xmlns:c16="http://schemas.microsoft.com/office/drawing/2014/chart" uri="{C3380CC4-5D6E-409C-BE32-E72D297353CC}">
                <c16:uniqueId val="{0000001B-B4FE-4A4D-94BF-9944E2636CF7}"/>
              </c:ext>
            </c:extLst>
          </c:dPt>
          <c:dPt>
            <c:idx val="14"/>
            <c:invertIfNegative val="0"/>
            <c:bubble3D val="0"/>
            <c:spPr>
              <a:gradFill>
                <a:gsLst>
                  <a:gs pos="0">
                    <a:schemeClr val="accent3">
                      <a:lumMod val="80000"/>
                      <a:lumOff val="20000"/>
                    </a:schemeClr>
                  </a:gs>
                  <a:gs pos="100000">
                    <a:schemeClr val="accent3">
                      <a:lumMod val="80000"/>
                      <a:lumOff val="20000"/>
                      <a:lumMod val="84000"/>
                    </a:schemeClr>
                  </a:gs>
                </a:gsLst>
                <a:lin ang="5400000" scaled="1"/>
              </a:gradFill>
              <a:ln>
                <a:noFill/>
              </a:ln>
              <a:effectLst>
                <a:outerShdw blurRad="76200" dir="18900000" sy="23000" kx="-1200000" algn="bl" rotWithShape="0">
                  <a:prstClr val="black">
                    <a:alpha val="20000"/>
                  </a:prstClr>
                </a:outerShdw>
              </a:effectLst>
            </c:spPr>
            <c:extLst xmlns:c16r2="http://schemas.microsoft.com/office/drawing/2015/06/chart">
              <c:ext xmlns:c16="http://schemas.microsoft.com/office/drawing/2014/chart" uri="{C3380CC4-5D6E-409C-BE32-E72D297353CC}">
                <c16:uniqueId val="{0000001D-B4FE-4A4D-94BF-9944E2636CF7}"/>
              </c:ext>
            </c:extLst>
          </c:dPt>
          <c:dPt>
            <c:idx val="15"/>
            <c:invertIfNegative val="0"/>
            <c:bubble3D val="0"/>
            <c:spPr>
              <a:gradFill>
                <a:gsLst>
                  <a:gs pos="0">
                    <a:schemeClr val="accent4">
                      <a:lumMod val="80000"/>
                      <a:lumOff val="20000"/>
                    </a:schemeClr>
                  </a:gs>
                  <a:gs pos="100000">
                    <a:schemeClr val="accent4">
                      <a:lumMod val="80000"/>
                      <a:lumOff val="20000"/>
                      <a:lumMod val="84000"/>
                    </a:schemeClr>
                  </a:gs>
                </a:gsLst>
                <a:lin ang="5400000" scaled="1"/>
              </a:gradFill>
              <a:ln>
                <a:noFill/>
              </a:ln>
              <a:effectLst>
                <a:outerShdw blurRad="76200" dir="18900000" sy="23000" kx="-1200000" algn="bl" rotWithShape="0">
                  <a:prstClr val="black">
                    <a:alpha val="20000"/>
                  </a:prstClr>
                </a:outerShdw>
              </a:effectLst>
            </c:spPr>
            <c:extLst xmlns:c16r2="http://schemas.microsoft.com/office/drawing/2015/06/chart">
              <c:ext xmlns:c16="http://schemas.microsoft.com/office/drawing/2014/chart" uri="{C3380CC4-5D6E-409C-BE32-E72D297353CC}">
                <c16:uniqueId val="{0000001F-B4FE-4A4D-94BF-9944E2636CF7}"/>
              </c:ext>
            </c:extLst>
          </c:dPt>
          <c:dPt>
            <c:idx val="16"/>
            <c:invertIfNegative val="0"/>
            <c:bubble3D val="0"/>
            <c:spPr>
              <a:gradFill>
                <a:gsLst>
                  <a:gs pos="0">
                    <a:schemeClr val="accent5">
                      <a:lumMod val="80000"/>
                      <a:lumOff val="20000"/>
                    </a:schemeClr>
                  </a:gs>
                  <a:gs pos="100000">
                    <a:schemeClr val="accent5">
                      <a:lumMod val="80000"/>
                      <a:lumOff val="20000"/>
                      <a:lumMod val="84000"/>
                    </a:schemeClr>
                  </a:gs>
                </a:gsLst>
                <a:lin ang="5400000" scaled="1"/>
              </a:gradFill>
              <a:ln>
                <a:noFill/>
              </a:ln>
              <a:effectLst>
                <a:outerShdw blurRad="76200" dir="18900000" sy="23000" kx="-1200000" algn="bl" rotWithShape="0">
                  <a:prstClr val="black">
                    <a:alpha val="20000"/>
                  </a:prstClr>
                </a:outerShdw>
              </a:effectLst>
            </c:spPr>
            <c:extLst xmlns:c16r2="http://schemas.microsoft.com/office/drawing/2015/06/chart">
              <c:ext xmlns:c16="http://schemas.microsoft.com/office/drawing/2014/chart" uri="{C3380CC4-5D6E-409C-BE32-E72D297353CC}">
                <c16:uniqueId val="{00000021-B4FE-4A4D-94BF-9944E2636CF7}"/>
              </c:ext>
            </c:extLst>
          </c:dPt>
          <c:dPt>
            <c:idx val="17"/>
            <c:invertIfNegative val="0"/>
            <c:bubble3D val="0"/>
            <c:spPr>
              <a:gradFill>
                <a:gsLst>
                  <a:gs pos="0">
                    <a:schemeClr val="accent6">
                      <a:lumMod val="80000"/>
                      <a:lumOff val="20000"/>
                    </a:schemeClr>
                  </a:gs>
                  <a:gs pos="100000">
                    <a:schemeClr val="accent6">
                      <a:lumMod val="80000"/>
                      <a:lumOff val="20000"/>
                      <a:lumMod val="84000"/>
                    </a:schemeClr>
                  </a:gs>
                </a:gsLst>
                <a:lin ang="5400000" scaled="1"/>
              </a:gradFill>
              <a:ln>
                <a:noFill/>
              </a:ln>
              <a:effectLst>
                <a:outerShdw blurRad="76200" dir="18900000" sy="23000" kx="-1200000" algn="bl" rotWithShape="0">
                  <a:prstClr val="black">
                    <a:alpha val="20000"/>
                  </a:prstClr>
                </a:outerShdw>
              </a:effectLst>
            </c:spPr>
            <c:extLst xmlns:c16r2="http://schemas.microsoft.com/office/drawing/2015/06/chart">
              <c:ext xmlns:c16="http://schemas.microsoft.com/office/drawing/2014/chart" uri="{C3380CC4-5D6E-409C-BE32-E72D297353CC}">
                <c16:uniqueId val="{00000023-B4FE-4A4D-94BF-9944E2636CF7}"/>
              </c:ext>
            </c:extLst>
          </c:dPt>
          <c:dPt>
            <c:idx val="18"/>
            <c:invertIfNegative val="0"/>
            <c:bubble3D val="0"/>
            <c:spPr>
              <a:gradFill>
                <a:gsLst>
                  <a:gs pos="0">
                    <a:schemeClr val="accent1">
                      <a:lumMod val="80000"/>
                    </a:schemeClr>
                  </a:gs>
                  <a:gs pos="100000">
                    <a:schemeClr val="accent1">
                      <a:lumMod val="80000"/>
                      <a:lumMod val="84000"/>
                    </a:schemeClr>
                  </a:gs>
                </a:gsLst>
                <a:lin ang="5400000" scaled="1"/>
              </a:gradFill>
              <a:ln>
                <a:noFill/>
              </a:ln>
              <a:effectLst>
                <a:outerShdw blurRad="76200" dir="18900000" sy="23000" kx="-1200000" algn="bl" rotWithShape="0">
                  <a:prstClr val="black">
                    <a:alpha val="20000"/>
                  </a:prstClr>
                </a:outerShdw>
              </a:effectLst>
            </c:spPr>
            <c:extLst xmlns:c16r2="http://schemas.microsoft.com/office/drawing/2015/06/chart">
              <c:ext xmlns:c16="http://schemas.microsoft.com/office/drawing/2014/chart" uri="{C3380CC4-5D6E-409C-BE32-E72D297353CC}">
                <c16:uniqueId val="{00000025-B4FE-4A4D-94BF-9944E2636CF7}"/>
              </c:ext>
            </c:extLst>
          </c:dPt>
          <c:dPt>
            <c:idx val="19"/>
            <c:invertIfNegative val="0"/>
            <c:bubble3D val="0"/>
            <c:spPr>
              <a:gradFill>
                <a:gsLst>
                  <a:gs pos="0">
                    <a:schemeClr val="accent2">
                      <a:lumMod val="80000"/>
                    </a:schemeClr>
                  </a:gs>
                  <a:gs pos="100000">
                    <a:schemeClr val="accent2">
                      <a:lumMod val="80000"/>
                      <a:lumMod val="84000"/>
                    </a:schemeClr>
                  </a:gs>
                </a:gsLst>
                <a:lin ang="5400000" scaled="1"/>
              </a:gradFill>
              <a:ln>
                <a:noFill/>
              </a:ln>
              <a:effectLst>
                <a:outerShdw blurRad="76200" dir="18900000" sy="23000" kx="-1200000" algn="bl" rotWithShape="0">
                  <a:prstClr val="black">
                    <a:alpha val="20000"/>
                  </a:prstClr>
                </a:outerShdw>
              </a:effectLst>
            </c:spPr>
            <c:extLst xmlns:c16r2="http://schemas.microsoft.com/office/drawing/2015/06/chart">
              <c:ext xmlns:c16="http://schemas.microsoft.com/office/drawing/2014/chart" uri="{C3380CC4-5D6E-409C-BE32-E72D297353CC}">
                <c16:uniqueId val="{00000027-B4FE-4A4D-94BF-9944E2636CF7}"/>
              </c:ext>
            </c:extLst>
          </c:dPt>
          <c:dPt>
            <c:idx val="20"/>
            <c:invertIfNegative val="0"/>
            <c:bubble3D val="0"/>
            <c:spPr>
              <a:gradFill>
                <a:gsLst>
                  <a:gs pos="0">
                    <a:schemeClr val="accent3">
                      <a:lumMod val="80000"/>
                    </a:schemeClr>
                  </a:gs>
                  <a:gs pos="100000">
                    <a:schemeClr val="accent3">
                      <a:lumMod val="80000"/>
                      <a:lumMod val="84000"/>
                    </a:schemeClr>
                  </a:gs>
                </a:gsLst>
                <a:lin ang="5400000" scaled="1"/>
              </a:gradFill>
              <a:ln>
                <a:noFill/>
              </a:ln>
              <a:effectLst>
                <a:outerShdw blurRad="76200" dir="18900000" sy="23000" kx="-1200000" algn="bl" rotWithShape="0">
                  <a:prstClr val="black">
                    <a:alpha val="20000"/>
                  </a:prstClr>
                </a:outerShdw>
              </a:effectLst>
            </c:spPr>
            <c:extLst xmlns:c16r2="http://schemas.microsoft.com/office/drawing/2015/06/chart">
              <c:ext xmlns:c16="http://schemas.microsoft.com/office/drawing/2014/chart" uri="{C3380CC4-5D6E-409C-BE32-E72D297353CC}">
                <c16:uniqueId val="{00000029-B4FE-4A4D-94BF-9944E2636CF7}"/>
              </c:ext>
            </c:extLst>
          </c:dPt>
          <c:dPt>
            <c:idx val="21"/>
            <c:invertIfNegative val="0"/>
            <c:bubble3D val="0"/>
            <c:spPr>
              <a:gradFill>
                <a:gsLst>
                  <a:gs pos="0">
                    <a:schemeClr val="accent4">
                      <a:lumMod val="80000"/>
                    </a:schemeClr>
                  </a:gs>
                  <a:gs pos="100000">
                    <a:schemeClr val="accent4">
                      <a:lumMod val="80000"/>
                      <a:lumMod val="84000"/>
                    </a:schemeClr>
                  </a:gs>
                </a:gsLst>
                <a:lin ang="5400000" scaled="1"/>
              </a:gradFill>
              <a:ln>
                <a:noFill/>
              </a:ln>
              <a:effectLst>
                <a:outerShdw blurRad="76200" dir="18900000" sy="23000" kx="-1200000" algn="bl" rotWithShape="0">
                  <a:prstClr val="black">
                    <a:alpha val="20000"/>
                  </a:prstClr>
                </a:outerShdw>
              </a:effectLst>
            </c:spPr>
            <c:extLst xmlns:c16r2="http://schemas.microsoft.com/office/drawing/2015/06/chart">
              <c:ext xmlns:c16="http://schemas.microsoft.com/office/drawing/2014/chart" uri="{C3380CC4-5D6E-409C-BE32-E72D297353CC}">
                <c16:uniqueId val="{0000002B-B4FE-4A4D-94BF-9944E2636CF7}"/>
              </c:ext>
            </c:extLst>
          </c:dPt>
          <c:dPt>
            <c:idx val="22"/>
            <c:invertIfNegative val="0"/>
            <c:bubble3D val="0"/>
            <c:spPr>
              <a:gradFill>
                <a:gsLst>
                  <a:gs pos="0">
                    <a:schemeClr val="accent5">
                      <a:lumMod val="80000"/>
                    </a:schemeClr>
                  </a:gs>
                  <a:gs pos="100000">
                    <a:schemeClr val="accent5">
                      <a:lumMod val="80000"/>
                      <a:lumMod val="84000"/>
                    </a:schemeClr>
                  </a:gs>
                </a:gsLst>
                <a:lin ang="5400000" scaled="1"/>
              </a:gradFill>
              <a:ln>
                <a:noFill/>
              </a:ln>
              <a:effectLst>
                <a:outerShdw blurRad="76200" dir="18900000" sy="23000" kx="-1200000" algn="bl" rotWithShape="0">
                  <a:prstClr val="black">
                    <a:alpha val="20000"/>
                  </a:prstClr>
                </a:outerShdw>
              </a:effectLst>
            </c:spPr>
            <c:extLst xmlns:c16r2="http://schemas.microsoft.com/office/drawing/2015/06/chart">
              <c:ext xmlns:c16="http://schemas.microsoft.com/office/drawing/2014/chart" uri="{C3380CC4-5D6E-409C-BE32-E72D297353CC}">
                <c16:uniqueId val="{0000002D-B4FE-4A4D-94BF-9944E2636CF7}"/>
              </c:ext>
            </c:extLst>
          </c:dPt>
          <c:dPt>
            <c:idx val="23"/>
            <c:invertIfNegative val="0"/>
            <c:bubble3D val="0"/>
            <c:spPr>
              <a:gradFill>
                <a:gsLst>
                  <a:gs pos="0">
                    <a:schemeClr val="accent6">
                      <a:lumMod val="80000"/>
                    </a:schemeClr>
                  </a:gs>
                  <a:gs pos="100000">
                    <a:schemeClr val="accent6">
                      <a:lumMod val="80000"/>
                      <a:lumMod val="84000"/>
                    </a:schemeClr>
                  </a:gs>
                </a:gsLst>
                <a:lin ang="5400000" scaled="1"/>
              </a:gradFill>
              <a:ln>
                <a:noFill/>
              </a:ln>
              <a:effectLst>
                <a:outerShdw blurRad="76200" dir="18900000" sy="23000" kx="-1200000" algn="bl" rotWithShape="0">
                  <a:prstClr val="black">
                    <a:alpha val="20000"/>
                  </a:prstClr>
                </a:outerShdw>
              </a:effectLst>
            </c:spPr>
            <c:extLst xmlns:c16r2="http://schemas.microsoft.com/office/drawing/2015/06/chart">
              <c:ext xmlns:c16="http://schemas.microsoft.com/office/drawing/2014/chart" uri="{C3380CC4-5D6E-409C-BE32-E72D297353CC}">
                <c16:uniqueId val="{0000002F-B4FE-4A4D-94BF-9944E2636CF7}"/>
              </c:ext>
            </c:extLst>
          </c:dPt>
          <c:dPt>
            <c:idx val="24"/>
            <c:invertIfNegative val="0"/>
            <c:bubble3D val="0"/>
            <c:spPr>
              <a:gradFill>
                <a:gsLst>
                  <a:gs pos="0">
                    <a:schemeClr val="accent1">
                      <a:lumMod val="60000"/>
                      <a:lumOff val="40000"/>
                    </a:schemeClr>
                  </a:gs>
                  <a:gs pos="100000">
                    <a:schemeClr val="accent1">
                      <a:lumMod val="60000"/>
                      <a:lumOff val="40000"/>
                      <a:lumMod val="84000"/>
                    </a:schemeClr>
                  </a:gs>
                </a:gsLst>
                <a:lin ang="5400000" scaled="1"/>
              </a:gradFill>
              <a:ln>
                <a:noFill/>
              </a:ln>
              <a:effectLst>
                <a:outerShdw blurRad="76200" dir="18900000" sy="23000" kx="-1200000" algn="bl" rotWithShape="0">
                  <a:prstClr val="black">
                    <a:alpha val="20000"/>
                  </a:prstClr>
                </a:outerShdw>
              </a:effectLst>
            </c:spPr>
            <c:extLst xmlns:c16r2="http://schemas.microsoft.com/office/drawing/2015/06/chart">
              <c:ext xmlns:c16="http://schemas.microsoft.com/office/drawing/2014/chart" uri="{C3380CC4-5D6E-409C-BE32-E72D297353CC}">
                <c16:uniqueId val="{00000031-B4FE-4A4D-94BF-9944E2636CF7}"/>
              </c:ext>
            </c:extLst>
          </c:dPt>
          <c:dPt>
            <c:idx val="25"/>
            <c:invertIfNegative val="0"/>
            <c:bubble3D val="0"/>
            <c:spPr>
              <a:gradFill>
                <a:gsLst>
                  <a:gs pos="0">
                    <a:schemeClr val="accent2">
                      <a:lumMod val="60000"/>
                      <a:lumOff val="40000"/>
                    </a:schemeClr>
                  </a:gs>
                  <a:gs pos="100000">
                    <a:schemeClr val="accent2">
                      <a:lumMod val="60000"/>
                      <a:lumOff val="40000"/>
                      <a:lumMod val="84000"/>
                    </a:schemeClr>
                  </a:gs>
                </a:gsLst>
                <a:lin ang="5400000" scaled="1"/>
              </a:gradFill>
              <a:ln>
                <a:noFill/>
              </a:ln>
              <a:effectLst>
                <a:outerShdw blurRad="76200" dir="18900000" sy="23000" kx="-1200000" algn="bl" rotWithShape="0">
                  <a:prstClr val="black">
                    <a:alpha val="20000"/>
                  </a:prstClr>
                </a:outerShdw>
              </a:effectLst>
            </c:spPr>
            <c:extLst xmlns:c16r2="http://schemas.microsoft.com/office/drawing/2015/06/chart">
              <c:ext xmlns:c16="http://schemas.microsoft.com/office/drawing/2014/chart" uri="{C3380CC4-5D6E-409C-BE32-E72D297353CC}">
                <c16:uniqueId val="{00000033-B4FE-4A4D-94BF-9944E2636CF7}"/>
              </c:ext>
            </c:extLst>
          </c:dPt>
          <c:dPt>
            <c:idx val="26"/>
            <c:invertIfNegative val="0"/>
            <c:bubble3D val="0"/>
            <c:spPr>
              <a:gradFill>
                <a:gsLst>
                  <a:gs pos="0">
                    <a:schemeClr val="accent3">
                      <a:lumMod val="60000"/>
                      <a:lumOff val="40000"/>
                    </a:schemeClr>
                  </a:gs>
                  <a:gs pos="100000">
                    <a:schemeClr val="accent3">
                      <a:lumMod val="60000"/>
                      <a:lumOff val="40000"/>
                      <a:lumMod val="84000"/>
                    </a:schemeClr>
                  </a:gs>
                </a:gsLst>
                <a:lin ang="5400000" scaled="1"/>
              </a:gradFill>
              <a:ln>
                <a:noFill/>
              </a:ln>
              <a:effectLst>
                <a:outerShdw blurRad="76200" dir="18900000" sy="23000" kx="-1200000" algn="bl" rotWithShape="0">
                  <a:prstClr val="black">
                    <a:alpha val="20000"/>
                  </a:prstClr>
                </a:outerShdw>
              </a:effectLst>
            </c:spPr>
            <c:extLst xmlns:c16r2="http://schemas.microsoft.com/office/drawing/2015/06/chart">
              <c:ext xmlns:c16="http://schemas.microsoft.com/office/drawing/2014/chart" uri="{C3380CC4-5D6E-409C-BE32-E72D297353CC}">
                <c16:uniqueId val="{00000035-B4FE-4A4D-94BF-9944E2636CF7}"/>
              </c:ext>
            </c:extLst>
          </c:dPt>
          <c:dPt>
            <c:idx val="27"/>
            <c:invertIfNegative val="0"/>
            <c:bubble3D val="0"/>
            <c:spPr>
              <a:gradFill>
                <a:gsLst>
                  <a:gs pos="0">
                    <a:schemeClr val="accent4">
                      <a:lumMod val="60000"/>
                      <a:lumOff val="40000"/>
                    </a:schemeClr>
                  </a:gs>
                  <a:gs pos="100000">
                    <a:schemeClr val="accent4">
                      <a:lumMod val="60000"/>
                      <a:lumOff val="40000"/>
                      <a:lumMod val="84000"/>
                    </a:schemeClr>
                  </a:gs>
                </a:gsLst>
                <a:lin ang="5400000" scaled="1"/>
              </a:gradFill>
              <a:ln>
                <a:noFill/>
              </a:ln>
              <a:effectLst>
                <a:outerShdw blurRad="76200" dir="18900000" sy="23000" kx="-1200000" algn="bl" rotWithShape="0">
                  <a:prstClr val="black">
                    <a:alpha val="20000"/>
                  </a:prstClr>
                </a:outerShdw>
              </a:effectLst>
            </c:spPr>
            <c:extLst xmlns:c16r2="http://schemas.microsoft.com/office/drawing/2015/06/chart">
              <c:ext xmlns:c16="http://schemas.microsoft.com/office/drawing/2014/chart" uri="{C3380CC4-5D6E-409C-BE32-E72D297353CC}">
                <c16:uniqueId val="{00000037-B4FE-4A4D-94BF-9944E2636CF7}"/>
              </c:ext>
            </c:extLst>
          </c:dPt>
          <c:dPt>
            <c:idx val="28"/>
            <c:invertIfNegative val="0"/>
            <c:bubble3D val="0"/>
            <c:spPr>
              <a:gradFill>
                <a:gsLst>
                  <a:gs pos="0">
                    <a:schemeClr val="accent5">
                      <a:lumMod val="60000"/>
                      <a:lumOff val="40000"/>
                    </a:schemeClr>
                  </a:gs>
                  <a:gs pos="100000">
                    <a:schemeClr val="accent5">
                      <a:lumMod val="60000"/>
                      <a:lumOff val="40000"/>
                      <a:lumMod val="84000"/>
                    </a:schemeClr>
                  </a:gs>
                </a:gsLst>
                <a:lin ang="5400000" scaled="1"/>
              </a:gradFill>
              <a:ln>
                <a:noFill/>
              </a:ln>
              <a:effectLst>
                <a:outerShdw blurRad="76200" dir="18900000" sy="23000" kx="-1200000" algn="bl" rotWithShape="0">
                  <a:prstClr val="black">
                    <a:alpha val="20000"/>
                  </a:prstClr>
                </a:outerShdw>
              </a:effectLst>
            </c:spPr>
            <c:extLst xmlns:c16r2="http://schemas.microsoft.com/office/drawing/2015/06/chart">
              <c:ext xmlns:c16="http://schemas.microsoft.com/office/drawing/2014/chart" uri="{C3380CC4-5D6E-409C-BE32-E72D297353CC}">
                <c16:uniqueId val="{00000039-B4FE-4A4D-94BF-9944E2636CF7}"/>
              </c:ext>
            </c:extLst>
          </c:dPt>
          <c:dPt>
            <c:idx val="29"/>
            <c:invertIfNegative val="0"/>
            <c:bubble3D val="0"/>
            <c:spPr>
              <a:gradFill>
                <a:gsLst>
                  <a:gs pos="0">
                    <a:schemeClr val="accent6">
                      <a:lumMod val="60000"/>
                      <a:lumOff val="40000"/>
                    </a:schemeClr>
                  </a:gs>
                  <a:gs pos="100000">
                    <a:schemeClr val="accent6">
                      <a:lumMod val="60000"/>
                      <a:lumOff val="40000"/>
                      <a:lumMod val="84000"/>
                    </a:schemeClr>
                  </a:gs>
                </a:gsLst>
                <a:lin ang="5400000" scaled="1"/>
              </a:gradFill>
              <a:ln>
                <a:noFill/>
              </a:ln>
              <a:effectLst>
                <a:outerShdw blurRad="76200" dir="18900000" sy="23000" kx="-1200000" algn="bl" rotWithShape="0">
                  <a:prstClr val="black">
                    <a:alpha val="20000"/>
                  </a:prstClr>
                </a:outerShdw>
              </a:effectLst>
            </c:spPr>
            <c:extLst xmlns:c16r2="http://schemas.microsoft.com/office/drawing/2015/06/chart">
              <c:ext xmlns:c16="http://schemas.microsoft.com/office/drawing/2014/chart" uri="{C3380CC4-5D6E-409C-BE32-E72D297353CC}">
                <c16:uniqueId val="{0000003B-B4FE-4A4D-94BF-9944E2636CF7}"/>
              </c:ext>
            </c:extLst>
          </c:dPt>
          <c:dPt>
            <c:idx val="30"/>
            <c:invertIfNegative val="0"/>
            <c:bubble3D val="0"/>
            <c:spPr>
              <a:gradFill>
                <a:gsLst>
                  <a:gs pos="0">
                    <a:schemeClr val="accent1">
                      <a:lumMod val="50000"/>
                    </a:schemeClr>
                  </a:gs>
                  <a:gs pos="100000">
                    <a:schemeClr val="accent1">
                      <a:lumMod val="50000"/>
                      <a:lumMod val="84000"/>
                    </a:schemeClr>
                  </a:gs>
                </a:gsLst>
                <a:lin ang="5400000" scaled="1"/>
              </a:gradFill>
              <a:ln>
                <a:noFill/>
              </a:ln>
              <a:effectLst>
                <a:outerShdw blurRad="76200" dir="18900000" sy="23000" kx="-1200000" algn="bl" rotWithShape="0">
                  <a:prstClr val="black">
                    <a:alpha val="20000"/>
                  </a:prstClr>
                </a:outerShdw>
              </a:effectLst>
            </c:spPr>
            <c:extLst xmlns:c16r2="http://schemas.microsoft.com/office/drawing/2015/06/chart">
              <c:ext xmlns:c16="http://schemas.microsoft.com/office/drawing/2014/chart" uri="{C3380CC4-5D6E-409C-BE32-E72D297353CC}">
                <c16:uniqueId val="{0000003D-B4FE-4A4D-94BF-9944E2636CF7}"/>
              </c:ext>
            </c:extLst>
          </c:dPt>
          <c:dPt>
            <c:idx val="31"/>
            <c:invertIfNegative val="0"/>
            <c:bubble3D val="0"/>
            <c:spPr>
              <a:gradFill>
                <a:gsLst>
                  <a:gs pos="0">
                    <a:schemeClr val="accent2">
                      <a:lumMod val="50000"/>
                    </a:schemeClr>
                  </a:gs>
                  <a:gs pos="100000">
                    <a:schemeClr val="accent2">
                      <a:lumMod val="50000"/>
                      <a:lumMod val="84000"/>
                    </a:schemeClr>
                  </a:gs>
                </a:gsLst>
                <a:lin ang="5400000" scaled="1"/>
              </a:gradFill>
              <a:ln>
                <a:noFill/>
              </a:ln>
              <a:effectLst>
                <a:outerShdw blurRad="76200" dir="18900000" sy="23000" kx="-1200000" algn="bl" rotWithShape="0">
                  <a:prstClr val="black">
                    <a:alpha val="20000"/>
                  </a:prstClr>
                </a:outerShdw>
              </a:effectLst>
            </c:spPr>
            <c:extLst xmlns:c16r2="http://schemas.microsoft.com/office/drawing/2015/06/chart">
              <c:ext xmlns:c16="http://schemas.microsoft.com/office/drawing/2014/chart" uri="{C3380CC4-5D6E-409C-BE32-E72D297353CC}">
                <c16:uniqueId val="{0000003F-B4FE-4A4D-94BF-9944E2636CF7}"/>
              </c:ext>
            </c:extLst>
          </c:dPt>
          <c:dPt>
            <c:idx val="32"/>
            <c:invertIfNegative val="0"/>
            <c:bubble3D val="0"/>
            <c:spPr>
              <a:gradFill>
                <a:gsLst>
                  <a:gs pos="0">
                    <a:schemeClr val="accent3">
                      <a:lumMod val="50000"/>
                    </a:schemeClr>
                  </a:gs>
                  <a:gs pos="100000">
                    <a:schemeClr val="accent3">
                      <a:lumMod val="50000"/>
                      <a:lumMod val="84000"/>
                    </a:schemeClr>
                  </a:gs>
                </a:gsLst>
                <a:lin ang="5400000" scaled="1"/>
              </a:gradFill>
              <a:ln>
                <a:noFill/>
              </a:ln>
              <a:effectLst>
                <a:outerShdw blurRad="76200" dir="18900000" sy="23000" kx="-1200000" algn="bl" rotWithShape="0">
                  <a:prstClr val="black">
                    <a:alpha val="20000"/>
                  </a:prstClr>
                </a:outerShdw>
              </a:effectLst>
            </c:spPr>
            <c:extLst xmlns:c16r2="http://schemas.microsoft.com/office/drawing/2015/06/chart">
              <c:ext xmlns:c16="http://schemas.microsoft.com/office/drawing/2014/chart" uri="{C3380CC4-5D6E-409C-BE32-E72D297353CC}">
                <c16:uniqueId val="{00000041-B4FE-4A4D-94BF-9944E2636CF7}"/>
              </c:ext>
            </c:extLst>
          </c:dPt>
          <c:dPt>
            <c:idx val="33"/>
            <c:invertIfNegative val="0"/>
            <c:bubble3D val="0"/>
            <c:spPr>
              <a:gradFill>
                <a:gsLst>
                  <a:gs pos="0">
                    <a:schemeClr val="accent4">
                      <a:lumMod val="50000"/>
                    </a:schemeClr>
                  </a:gs>
                  <a:gs pos="100000">
                    <a:schemeClr val="accent4">
                      <a:lumMod val="50000"/>
                      <a:lumMod val="84000"/>
                    </a:schemeClr>
                  </a:gs>
                </a:gsLst>
                <a:lin ang="5400000" scaled="1"/>
              </a:gradFill>
              <a:ln>
                <a:noFill/>
              </a:ln>
              <a:effectLst>
                <a:outerShdw blurRad="76200" dir="18900000" sy="23000" kx="-1200000" algn="bl" rotWithShape="0">
                  <a:prstClr val="black">
                    <a:alpha val="20000"/>
                  </a:prstClr>
                </a:outerShdw>
              </a:effectLst>
            </c:spPr>
            <c:extLst xmlns:c16r2="http://schemas.microsoft.com/office/drawing/2015/06/chart">
              <c:ext xmlns:c16="http://schemas.microsoft.com/office/drawing/2014/chart" uri="{C3380CC4-5D6E-409C-BE32-E72D297353CC}">
                <c16:uniqueId val="{00000043-B4FE-4A4D-94BF-9944E2636CF7}"/>
              </c:ext>
            </c:extLst>
          </c:dPt>
          <c:dPt>
            <c:idx val="34"/>
            <c:invertIfNegative val="0"/>
            <c:bubble3D val="0"/>
            <c:spPr>
              <a:gradFill>
                <a:gsLst>
                  <a:gs pos="0">
                    <a:schemeClr val="accent5">
                      <a:lumMod val="50000"/>
                    </a:schemeClr>
                  </a:gs>
                  <a:gs pos="100000">
                    <a:schemeClr val="accent5">
                      <a:lumMod val="50000"/>
                      <a:lumMod val="84000"/>
                    </a:schemeClr>
                  </a:gs>
                </a:gsLst>
                <a:lin ang="5400000" scaled="1"/>
              </a:gradFill>
              <a:ln>
                <a:noFill/>
              </a:ln>
              <a:effectLst>
                <a:outerShdw blurRad="76200" dir="18900000" sy="23000" kx="-1200000" algn="bl" rotWithShape="0">
                  <a:prstClr val="black">
                    <a:alpha val="20000"/>
                  </a:prstClr>
                </a:outerShdw>
              </a:effectLst>
            </c:spPr>
            <c:extLst xmlns:c16r2="http://schemas.microsoft.com/office/drawing/2015/06/chart">
              <c:ext xmlns:c16="http://schemas.microsoft.com/office/drawing/2014/chart" uri="{C3380CC4-5D6E-409C-BE32-E72D297353CC}">
                <c16:uniqueId val="{00000045-B4FE-4A4D-94BF-9944E2636CF7}"/>
              </c:ext>
            </c:extLst>
          </c:dPt>
          <c:dPt>
            <c:idx val="35"/>
            <c:invertIfNegative val="0"/>
            <c:bubble3D val="0"/>
            <c:spPr>
              <a:gradFill>
                <a:gsLst>
                  <a:gs pos="0">
                    <a:schemeClr val="accent6">
                      <a:lumMod val="50000"/>
                    </a:schemeClr>
                  </a:gs>
                  <a:gs pos="100000">
                    <a:schemeClr val="accent6">
                      <a:lumMod val="50000"/>
                      <a:lumMod val="84000"/>
                    </a:schemeClr>
                  </a:gs>
                </a:gsLst>
                <a:lin ang="5400000" scaled="1"/>
              </a:gradFill>
              <a:ln>
                <a:noFill/>
              </a:ln>
              <a:effectLst>
                <a:outerShdw blurRad="76200" dir="18900000" sy="23000" kx="-1200000" algn="bl" rotWithShape="0">
                  <a:prstClr val="black">
                    <a:alpha val="20000"/>
                  </a:prstClr>
                </a:outerShdw>
              </a:effectLst>
            </c:spPr>
            <c:extLst xmlns:c16r2="http://schemas.microsoft.com/office/drawing/2015/06/chart">
              <c:ext xmlns:c16="http://schemas.microsoft.com/office/drawing/2014/chart" uri="{C3380CC4-5D6E-409C-BE32-E72D297353CC}">
                <c16:uniqueId val="{00000047-B4FE-4A4D-94BF-9944E2636CF7}"/>
              </c:ext>
            </c:extLst>
          </c:dPt>
          <c:dPt>
            <c:idx val="36"/>
            <c:invertIfNegative val="0"/>
            <c:bubble3D val="0"/>
            <c:spPr>
              <a:gradFill>
                <a:gsLst>
                  <a:gs pos="0">
                    <a:schemeClr val="accent1">
                      <a:lumMod val="70000"/>
                      <a:lumOff val="30000"/>
                    </a:schemeClr>
                  </a:gs>
                  <a:gs pos="100000">
                    <a:schemeClr val="accent1">
                      <a:lumMod val="70000"/>
                      <a:lumOff val="30000"/>
                      <a:lumMod val="84000"/>
                    </a:schemeClr>
                  </a:gs>
                </a:gsLst>
                <a:lin ang="5400000" scaled="1"/>
              </a:gradFill>
              <a:ln>
                <a:noFill/>
              </a:ln>
              <a:effectLst>
                <a:outerShdw blurRad="76200" dir="18900000" sy="23000" kx="-1200000" algn="bl" rotWithShape="0">
                  <a:prstClr val="black">
                    <a:alpha val="20000"/>
                  </a:prstClr>
                </a:outerShdw>
              </a:effectLst>
            </c:spPr>
            <c:extLst xmlns:c16r2="http://schemas.microsoft.com/office/drawing/2015/06/chart">
              <c:ext xmlns:c16="http://schemas.microsoft.com/office/drawing/2014/chart" uri="{C3380CC4-5D6E-409C-BE32-E72D297353CC}">
                <c16:uniqueId val="{00000049-B4FE-4A4D-94BF-9944E2636CF7}"/>
              </c:ext>
            </c:extLst>
          </c:dPt>
          <c:dPt>
            <c:idx val="37"/>
            <c:invertIfNegative val="0"/>
            <c:bubble3D val="0"/>
            <c:spPr>
              <a:gradFill>
                <a:gsLst>
                  <a:gs pos="0">
                    <a:schemeClr val="accent2">
                      <a:lumMod val="70000"/>
                      <a:lumOff val="30000"/>
                    </a:schemeClr>
                  </a:gs>
                  <a:gs pos="100000">
                    <a:schemeClr val="accent2">
                      <a:lumMod val="70000"/>
                      <a:lumOff val="30000"/>
                      <a:lumMod val="84000"/>
                    </a:schemeClr>
                  </a:gs>
                </a:gsLst>
                <a:lin ang="5400000" scaled="1"/>
              </a:gradFill>
              <a:ln>
                <a:noFill/>
              </a:ln>
              <a:effectLst>
                <a:outerShdw blurRad="76200" dir="18900000" sy="23000" kx="-1200000" algn="bl" rotWithShape="0">
                  <a:prstClr val="black">
                    <a:alpha val="20000"/>
                  </a:prstClr>
                </a:outerShdw>
              </a:effectLst>
            </c:spPr>
            <c:extLst xmlns:c16r2="http://schemas.microsoft.com/office/drawing/2015/06/chart">
              <c:ext xmlns:c16="http://schemas.microsoft.com/office/drawing/2014/chart" uri="{C3380CC4-5D6E-409C-BE32-E72D297353CC}">
                <c16:uniqueId val="{0000004B-B4FE-4A4D-94BF-9944E2636CF7}"/>
              </c:ext>
            </c:extLst>
          </c:dPt>
          <c:dPt>
            <c:idx val="38"/>
            <c:invertIfNegative val="0"/>
            <c:bubble3D val="0"/>
            <c:spPr>
              <a:gradFill>
                <a:gsLst>
                  <a:gs pos="0">
                    <a:schemeClr val="accent3">
                      <a:lumMod val="70000"/>
                      <a:lumOff val="30000"/>
                    </a:schemeClr>
                  </a:gs>
                  <a:gs pos="100000">
                    <a:schemeClr val="accent3">
                      <a:lumMod val="70000"/>
                      <a:lumOff val="30000"/>
                      <a:lumMod val="84000"/>
                    </a:schemeClr>
                  </a:gs>
                </a:gsLst>
                <a:lin ang="5400000" scaled="1"/>
              </a:gradFill>
              <a:ln>
                <a:noFill/>
              </a:ln>
              <a:effectLst>
                <a:outerShdw blurRad="76200" dir="18900000" sy="23000" kx="-1200000" algn="bl" rotWithShape="0">
                  <a:prstClr val="black">
                    <a:alpha val="20000"/>
                  </a:prstClr>
                </a:outerShdw>
              </a:effectLst>
            </c:spPr>
            <c:extLst xmlns:c16r2="http://schemas.microsoft.com/office/drawing/2015/06/chart">
              <c:ext xmlns:c16="http://schemas.microsoft.com/office/drawing/2014/chart" uri="{C3380CC4-5D6E-409C-BE32-E72D297353CC}">
                <c16:uniqueId val="{0000004D-B4FE-4A4D-94BF-9944E2636CF7}"/>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r-Latn-R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Sheet0!$A$2:$A$40</c:f>
              <c:strCache>
                <c:ptCount val="39"/>
                <c:pt idx="0">
                  <c:v>EU (27 država članica - 2020)</c:v>
                </c:pt>
                <c:pt idx="1">
                  <c:v>EU (28 država članica)</c:v>
                </c:pt>
                <c:pt idx="2">
                  <c:v>Belgija</c:v>
                </c:pt>
                <c:pt idx="3">
                  <c:v>Bugarska</c:v>
                </c:pt>
                <c:pt idx="4">
                  <c:v>Češka</c:v>
                </c:pt>
                <c:pt idx="5">
                  <c:v>Danska</c:v>
                </c:pt>
                <c:pt idx="6">
                  <c:v>Njemačka</c:v>
                </c:pt>
                <c:pt idx="7">
                  <c:v>Estonija</c:v>
                </c:pt>
                <c:pt idx="8">
                  <c:v>Irska </c:v>
                </c:pt>
                <c:pt idx="9">
                  <c:v>Grčka</c:v>
                </c:pt>
                <c:pt idx="10">
                  <c:v>Španjolska</c:v>
                </c:pt>
                <c:pt idx="11">
                  <c:v>Francuska</c:v>
                </c:pt>
                <c:pt idx="12">
                  <c:v>Hrvatska</c:v>
                </c:pt>
                <c:pt idx="13">
                  <c:v>Italija</c:v>
                </c:pt>
                <c:pt idx="14">
                  <c:v>Cipar</c:v>
                </c:pt>
                <c:pt idx="15">
                  <c:v>Litva</c:v>
                </c:pt>
                <c:pt idx="16">
                  <c:v>Latvija</c:v>
                </c:pt>
                <c:pt idx="17">
                  <c:v>Luksemburg</c:v>
                </c:pt>
                <c:pt idx="18">
                  <c:v>Mađarska</c:v>
                </c:pt>
                <c:pt idx="19">
                  <c:v>Malta</c:v>
                </c:pt>
                <c:pt idx="20">
                  <c:v>Nizozemska</c:v>
                </c:pt>
                <c:pt idx="21">
                  <c:v>Austrija</c:v>
                </c:pt>
                <c:pt idx="22">
                  <c:v>Poljska</c:v>
                </c:pt>
                <c:pt idx="23">
                  <c:v>Portugal</c:v>
                </c:pt>
                <c:pt idx="24">
                  <c:v>Rumunjska</c:v>
                </c:pt>
                <c:pt idx="25">
                  <c:v>Slovenija</c:v>
                </c:pt>
                <c:pt idx="26">
                  <c:v>Slovačka</c:v>
                </c:pt>
                <c:pt idx="27">
                  <c:v>Finska</c:v>
                </c:pt>
                <c:pt idx="28">
                  <c:v>Švedska</c:v>
                </c:pt>
                <c:pt idx="29">
                  <c:v>Velika Britanija</c:v>
                </c:pt>
                <c:pt idx="30">
                  <c:v>Island</c:v>
                </c:pt>
                <c:pt idx="31">
                  <c:v>Lihtenštajn</c:v>
                </c:pt>
                <c:pt idx="32">
                  <c:v>Norveška </c:v>
                </c:pt>
                <c:pt idx="33">
                  <c:v>Švicarska</c:v>
                </c:pt>
                <c:pt idx="34">
                  <c:v>Crna Gora</c:v>
                </c:pt>
                <c:pt idx="35">
                  <c:v>Sjeverna Makedonija</c:v>
                </c:pt>
                <c:pt idx="36">
                  <c:v>Albanija</c:v>
                </c:pt>
                <c:pt idx="37">
                  <c:v>Srbija </c:v>
                </c:pt>
                <c:pt idx="38">
                  <c:v>Turska</c:v>
                </c:pt>
              </c:strCache>
            </c:strRef>
          </c:cat>
          <c:val>
            <c:numRef>
              <c:f>Sheet0!$B$2:$B$40</c:f>
              <c:numCache>
                <c:formatCode>General</c:formatCode>
                <c:ptCount val="39"/>
                <c:pt idx="0">
                  <c:v>1.6</c:v>
                </c:pt>
                <c:pt idx="1">
                  <c:v>1.4</c:v>
                </c:pt>
                <c:pt idx="2">
                  <c:v>1.2</c:v>
                </c:pt>
                <c:pt idx="3">
                  <c:v>9.9</c:v>
                </c:pt>
                <c:pt idx="4">
                  <c:v>1.5</c:v>
                </c:pt>
                <c:pt idx="5">
                  <c:v>1.3</c:v>
                </c:pt>
                <c:pt idx="6">
                  <c:v>0.2</c:v>
                </c:pt>
                <c:pt idx="7">
                  <c:v>2.1</c:v>
                </c:pt>
                <c:pt idx="8">
                  <c:v>0.1</c:v>
                </c:pt>
                <c:pt idx="9">
                  <c:v>5.9</c:v>
                </c:pt>
                <c:pt idx="10">
                  <c:v>1.2</c:v>
                </c:pt>
                <c:pt idx="11">
                  <c:v>0.9</c:v>
                </c:pt>
                <c:pt idx="12">
                  <c:v>4.5</c:v>
                </c:pt>
                <c:pt idx="13">
                  <c:v>6.9</c:v>
                </c:pt>
                <c:pt idx="14">
                  <c:v>0.5</c:v>
                </c:pt>
                <c:pt idx="15">
                  <c:v>0</c:v>
                </c:pt>
                <c:pt idx="16">
                  <c:v>5</c:v>
                </c:pt>
                <c:pt idx="17">
                  <c:v>0.6</c:v>
                </c:pt>
                <c:pt idx="18">
                  <c:v>9.3000000000000007</c:v>
                </c:pt>
                <c:pt idx="19">
                  <c:v>0.1</c:v>
                </c:pt>
                <c:pt idx="20">
                  <c:v>0.5</c:v>
                </c:pt>
                <c:pt idx="21">
                  <c:v>1.2</c:v>
                </c:pt>
                <c:pt idx="22">
                  <c:v>2.7</c:v>
                </c:pt>
                <c:pt idx="23">
                  <c:v>2.7</c:v>
                </c:pt>
                <c:pt idx="24">
                  <c:v>2</c:v>
                </c:pt>
                <c:pt idx="25">
                  <c:v>2.5</c:v>
                </c:pt>
                <c:pt idx="26">
                  <c:v>1</c:v>
                </c:pt>
                <c:pt idx="27">
                  <c:v>0.3</c:v>
                </c:pt>
                <c:pt idx="28">
                  <c:v>0.7</c:v>
                </c:pt>
                <c:pt idx="29">
                  <c:v>0</c:v>
                </c:pt>
                <c:pt idx="30">
                  <c:v>0</c:v>
                </c:pt>
                <c:pt idx="31">
                  <c:v>0</c:v>
                </c:pt>
                <c:pt idx="32">
                  <c:v>0.3</c:v>
                </c:pt>
                <c:pt idx="33">
                  <c:v>0.2</c:v>
                </c:pt>
                <c:pt idx="34">
                  <c:v>0</c:v>
                </c:pt>
                <c:pt idx="35">
                  <c:v>4.7</c:v>
                </c:pt>
                <c:pt idx="36">
                  <c:v>0</c:v>
                </c:pt>
                <c:pt idx="37">
                  <c:v>2.7</c:v>
                </c:pt>
                <c:pt idx="38">
                  <c:v>0</c:v>
                </c:pt>
              </c:numCache>
            </c:numRef>
          </c:val>
          <c:extLst xmlns:c16r2="http://schemas.microsoft.com/office/drawing/2015/06/chart">
            <c:ext xmlns:c16="http://schemas.microsoft.com/office/drawing/2014/chart" uri="{C3380CC4-5D6E-409C-BE32-E72D297353CC}">
              <c16:uniqueId val="{0000004E-B4FE-4A4D-94BF-9944E2636CF7}"/>
            </c:ext>
          </c:extLst>
        </c:ser>
        <c:dLbls>
          <c:showLegendKey val="0"/>
          <c:showVal val="1"/>
          <c:showCatName val="0"/>
          <c:showSerName val="0"/>
          <c:showPercent val="0"/>
          <c:showBubbleSize val="0"/>
        </c:dLbls>
        <c:gapWidth val="75"/>
        <c:axId val="389639120"/>
        <c:axId val="389638728"/>
      </c:barChart>
      <c:catAx>
        <c:axId val="3896391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sr-Latn-RS"/>
          </a:p>
        </c:txPr>
        <c:crossAx val="389638728"/>
        <c:crosses val="autoZero"/>
        <c:auto val="1"/>
        <c:lblAlgn val="ctr"/>
        <c:lblOffset val="100"/>
        <c:noMultiLvlLbl val="0"/>
      </c:catAx>
      <c:valAx>
        <c:axId val="3896387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sr-Latn-RS"/>
          </a:p>
        </c:txPr>
        <c:crossAx val="389639120"/>
        <c:crossesAt val="1"/>
        <c:crossBetween val="midCat"/>
      </c:valAx>
      <c:spPr>
        <a:solidFill>
          <a:schemeClr val="bg1">
            <a:lumMod val="95000"/>
          </a:schemeClr>
        </a:solidFill>
        <a:ln>
          <a:noFill/>
        </a:ln>
        <a:effectLst/>
      </c:spPr>
    </c:plotArea>
    <c:plotVisOnly val="1"/>
    <c:dispBlanksAs val="gap"/>
    <c:showDLblsOverMax val="0"/>
  </c:chart>
  <c:spPr>
    <a:solidFill>
      <a:schemeClr val="bg1">
        <a:lumMod val="95000"/>
      </a:schemeClr>
    </a:solidFill>
    <a:ln w="9525" cap="flat" cmpd="sng" algn="ctr">
      <a:solidFill>
        <a:schemeClr val="dk1">
          <a:lumMod val="15000"/>
          <a:lumOff val="85000"/>
        </a:schemeClr>
      </a:solidFill>
      <a:round/>
    </a:ln>
    <a:effectLst/>
  </c:spPr>
  <c:txPr>
    <a:bodyPr/>
    <a:lstStyle/>
    <a:p>
      <a:pPr>
        <a:defRPr/>
      </a:pPr>
      <a:endParaRPr lang="sr-Latn-RS"/>
    </a:p>
  </c:txPr>
  <c:externalData r:id="rId1">
    <c:autoUpdate val="0"/>
  </c:externalData>
</c:chartSpac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267B2-FE66-463D-8FAA-E5DCD11A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119</Pages>
  <Words>49655</Words>
  <Characters>283035</Characters>
  <Application>Microsoft Office Word</Application>
  <DocSecurity>0</DocSecurity>
  <Lines>2358</Lines>
  <Paragraphs>664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Lukić</dc:creator>
  <cp:keywords/>
  <dc:description/>
  <cp:lastModifiedBy>Natalija</cp:lastModifiedBy>
  <cp:revision>3</cp:revision>
  <cp:lastPrinted>2021-06-08T09:34:00Z</cp:lastPrinted>
  <dcterms:created xsi:type="dcterms:W3CDTF">2021-06-11T14:39:00Z</dcterms:created>
  <dcterms:modified xsi:type="dcterms:W3CDTF">2021-06-14T08:36:00Z</dcterms:modified>
</cp:coreProperties>
</file>