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7D608" w14:textId="77777777" w:rsidR="003F70C5" w:rsidRDefault="003F70C5" w:rsidP="00E27927">
      <w:pPr>
        <w:jc w:val="center"/>
        <w:rPr>
          <w:rFonts w:ascii="Times New Roman" w:hAnsi="Times New Roman" w:cs="Times New Roman"/>
          <w:sz w:val="24"/>
          <w:szCs w:val="24"/>
        </w:rPr>
      </w:pPr>
      <w:bookmarkStart w:id="0" w:name="_GoBack"/>
      <w:bookmarkEnd w:id="0"/>
      <w:r w:rsidRPr="003F70C5">
        <w:rPr>
          <w:rFonts w:ascii="Times New Roman" w:hAnsi="Times New Roman" w:cs="Times New Roman"/>
          <w:sz w:val="24"/>
          <w:szCs w:val="24"/>
        </w:rPr>
        <w:t>MINSTARSTVO POLJOPRIVREDE</w:t>
      </w:r>
    </w:p>
    <w:p w14:paraId="2AAAD34A" w14:textId="77777777" w:rsidR="00E27927" w:rsidRPr="00E27927" w:rsidRDefault="00E27927" w:rsidP="00E27927">
      <w:pPr>
        <w:jc w:val="center"/>
        <w:rPr>
          <w:rFonts w:ascii="Times New Roman" w:hAnsi="Times New Roman" w:cs="Times New Roman"/>
          <w:sz w:val="24"/>
          <w:szCs w:val="24"/>
        </w:rPr>
      </w:pPr>
    </w:p>
    <w:p w14:paraId="76788450" w14:textId="77777777" w:rsidR="003F70C5" w:rsidRDefault="003F70C5" w:rsidP="000D49F3">
      <w:pPr>
        <w:jc w:val="both"/>
        <w:rPr>
          <w:rFonts w:ascii="Times New Roman" w:hAnsi="Times New Roman" w:cs="Times New Roman"/>
          <w:sz w:val="24"/>
          <w:szCs w:val="24"/>
        </w:rPr>
      </w:pPr>
      <w:r w:rsidRPr="003F70C5">
        <w:rPr>
          <w:rFonts w:ascii="Times New Roman" w:hAnsi="Times New Roman" w:cs="Times New Roman"/>
          <w:sz w:val="24"/>
          <w:szCs w:val="24"/>
        </w:rPr>
        <w:t xml:space="preserve">Na temelju članka 46. stavka 4., članka 47. stavaka 4. i 9., članka 62. stavka 8. i članka 68. stavka 7. Zakona o veterinarstvu (»Narodne novine«, </w:t>
      </w:r>
      <w:r w:rsidR="00EF42CC">
        <w:rPr>
          <w:rFonts w:ascii="Times New Roman" w:hAnsi="Times New Roman" w:cs="Times New Roman"/>
          <w:sz w:val="24"/>
          <w:szCs w:val="24"/>
        </w:rPr>
        <w:t>br. 82/2013,</w:t>
      </w:r>
      <w:r w:rsidR="00CF28C7">
        <w:rPr>
          <w:rFonts w:ascii="Times New Roman" w:hAnsi="Times New Roman" w:cs="Times New Roman"/>
          <w:sz w:val="24"/>
          <w:szCs w:val="24"/>
        </w:rPr>
        <w:t xml:space="preserve"> </w:t>
      </w:r>
      <w:r w:rsidR="00EF42CC">
        <w:rPr>
          <w:rFonts w:ascii="Times New Roman" w:hAnsi="Times New Roman" w:cs="Times New Roman"/>
          <w:sz w:val="24"/>
          <w:szCs w:val="24"/>
        </w:rPr>
        <w:t>148/2013</w:t>
      </w:r>
      <w:r w:rsidR="00CF28C7">
        <w:rPr>
          <w:rFonts w:ascii="Times New Roman" w:hAnsi="Times New Roman" w:cs="Times New Roman"/>
          <w:sz w:val="24"/>
          <w:szCs w:val="24"/>
        </w:rPr>
        <w:t xml:space="preserve"> i 115/2018</w:t>
      </w:r>
      <w:r w:rsidR="00EF42CC">
        <w:rPr>
          <w:rFonts w:ascii="Times New Roman" w:hAnsi="Times New Roman" w:cs="Times New Roman"/>
          <w:sz w:val="24"/>
          <w:szCs w:val="24"/>
        </w:rPr>
        <w:t xml:space="preserve">), ministrica </w:t>
      </w:r>
      <w:r w:rsidRPr="003F70C5">
        <w:rPr>
          <w:rFonts w:ascii="Times New Roman" w:hAnsi="Times New Roman" w:cs="Times New Roman"/>
          <w:sz w:val="24"/>
          <w:szCs w:val="24"/>
        </w:rPr>
        <w:t>poljoprivrede donosi</w:t>
      </w:r>
    </w:p>
    <w:p w14:paraId="0878E761" w14:textId="77777777" w:rsidR="006F42D3" w:rsidRDefault="003F70C5" w:rsidP="00E27927">
      <w:pPr>
        <w:jc w:val="center"/>
        <w:rPr>
          <w:rFonts w:ascii="Times New Roman" w:hAnsi="Times New Roman" w:cs="Times New Roman"/>
          <w:sz w:val="24"/>
          <w:szCs w:val="24"/>
        </w:rPr>
      </w:pPr>
      <w:r>
        <w:rPr>
          <w:rFonts w:ascii="Times New Roman" w:hAnsi="Times New Roman" w:cs="Times New Roman"/>
          <w:sz w:val="24"/>
          <w:szCs w:val="24"/>
        </w:rPr>
        <w:t>PRAVILNIK</w:t>
      </w:r>
    </w:p>
    <w:p w14:paraId="21512086" w14:textId="77777777" w:rsidR="003F70C5" w:rsidRDefault="003F70C5" w:rsidP="000D49F3">
      <w:pPr>
        <w:jc w:val="both"/>
        <w:rPr>
          <w:rFonts w:ascii="Times New Roman" w:hAnsi="Times New Roman" w:cs="Times New Roman"/>
          <w:sz w:val="24"/>
          <w:szCs w:val="24"/>
        </w:rPr>
      </w:pPr>
      <w:r>
        <w:rPr>
          <w:rFonts w:ascii="Times New Roman" w:hAnsi="Times New Roman" w:cs="Times New Roman"/>
          <w:sz w:val="24"/>
          <w:szCs w:val="24"/>
        </w:rPr>
        <w:t xml:space="preserve">o izmjenama i dopunama Pravilnika o veterinarsko-zdravstvenim zahtjevima za </w:t>
      </w:r>
      <w:r w:rsidR="00EF42CC">
        <w:rPr>
          <w:rFonts w:ascii="Times New Roman" w:hAnsi="Times New Roman" w:cs="Times New Roman"/>
          <w:sz w:val="24"/>
          <w:szCs w:val="24"/>
        </w:rPr>
        <w:t>stavljanje u promet i uvoz životinja, sjemena, jajnih stanica i zametaka koji ne podliježu zahtjevima propisa iz Dodatka A Dijela I. Pravilnika o veterinarskim i zootehničkim pregledima određenih životinja i proizvoda u prometu s državama članicama Europske unije („Narodne novine“, broj 137/2013 i 82/2014)</w:t>
      </w:r>
    </w:p>
    <w:p w14:paraId="0C630673" w14:textId="77777777" w:rsidR="009775B6" w:rsidRDefault="009775B6" w:rsidP="009775B6">
      <w:pPr>
        <w:jc w:val="center"/>
        <w:rPr>
          <w:rFonts w:ascii="Times New Roman" w:hAnsi="Times New Roman" w:cs="Times New Roman"/>
          <w:sz w:val="24"/>
          <w:szCs w:val="24"/>
        </w:rPr>
      </w:pPr>
      <w:r w:rsidRPr="00AE5A66">
        <w:rPr>
          <w:rFonts w:ascii="Times New Roman" w:hAnsi="Times New Roman" w:cs="Times New Roman"/>
          <w:sz w:val="24"/>
          <w:szCs w:val="24"/>
        </w:rPr>
        <w:t>Članak 1.</w:t>
      </w:r>
    </w:p>
    <w:p w14:paraId="4DFB31EF" w14:textId="38A3D13B" w:rsidR="009775B6" w:rsidRDefault="009775B6" w:rsidP="009775B6">
      <w:pPr>
        <w:jc w:val="both"/>
        <w:rPr>
          <w:rFonts w:ascii="Times New Roman" w:hAnsi="Times New Roman" w:cs="Times New Roman"/>
          <w:sz w:val="24"/>
          <w:szCs w:val="24"/>
        </w:rPr>
      </w:pPr>
      <w:r w:rsidRPr="009775B6">
        <w:rPr>
          <w:rFonts w:ascii="Times New Roman" w:hAnsi="Times New Roman" w:cs="Times New Roman"/>
          <w:sz w:val="24"/>
          <w:szCs w:val="24"/>
        </w:rPr>
        <w:t>U Pravilniku o veterinarsko-zdravstvenim zahtjevima za stavljanje u promet i uvoz životinja, sjemena, jajnih stanica i zametaka koji ne podliježu zahtjevima propisa iz Dodatka A Dijela I. Pravilnika o veterinarskim i zootehničkim pregledima određenih životinja i proizvoda u prometu s državama članicama Europske unije (»Narodne novine«, broj 137/2013</w:t>
      </w:r>
      <w:r w:rsidR="00714807">
        <w:rPr>
          <w:rFonts w:ascii="Times New Roman" w:hAnsi="Times New Roman" w:cs="Times New Roman"/>
          <w:sz w:val="24"/>
          <w:szCs w:val="24"/>
        </w:rPr>
        <w:t xml:space="preserve"> i 82/2014</w:t>
      </w:r>
      <w:r w:rsidR="00025B56">
        <w:rPr>
          <w:rFonts w:ascii="Times New Roman" w:hAnsi="Times New Roman" w:cs="Times New Roman"/>
          <w:sz w:val="24"/>
          <w:szCs w:val="24"/>
        </w:rPr>
        <w:t xml:space="preserve">), </w:t>
      </w:r>
      <w:r w:rsidRPr="009775B6">
        <w:rPr>
          <w:rFonts w:ascii="Times New Roman" w:hAnsi="Times New Roman" w:cs="Times New Roman"/>
          <w:sz w:val="24"/>
          <w:szCs w:val="24"/>
        </w:rPr>
        <w:t>član</w:t>
      </w:r>
      <w:r w:rsidR="00A84984">
        <w:rPr>
          <w:rFonts w:ascii="Times New Roman" w:hAnsi="Times New Roman" w:cs="Times New Roman"/>
          <w:sz w:val="24"/>
          <w:szCs w:val="24"/>
        </w:rPr>
        <w:t>ak</w:t>
      </w:r>
      <w:r w:rsidRPr="009775B6">
        <w:rPr>
          <w:rFonts w:ascii="Times New Roman" w:hAnsi="Times New Roman" w:cs="Times New Roman"/>
          <w:sz w:val="24"/>
          <w:szCs w:val="24"/>
        </w:rPr>
        <w:t xml:space="preserve"> 1. stav</w:t>
      </w:r>
      <w:r w:rsidR="00A84984">
        <w:rPr>
          <w:rFonts w:ascii="Times New Roman" w:hAnsi="Times New Roman" w:cs="Times New Roman"/>
          <w:sz w:val="24"/>
          <w:szCs w:val="24"/>
        </w:rPr>
        <w:t>ak</w:t>
      </w:r>
      <w:r w:rsidRPr="009775B6">
        <w:rPr>
          <w:rFonts w:ascii="Times New Roman" w:hAnsi="Times New Roman" w:cs="Times New Roman"/>
          <w:sz w:val="24"/>
          <w:szCs w:val="24"/>
        </w:rPr>
        <w:t xml:space="preserve"> 4. </w:t>
      </w:r>
      <w:r w:rsidR="00A84984">
        <w:rPr>
          <w:rFonts w:ascii="Times New Roman" w:hAnsi="Times New Roman" w:cs="Times New Roman"/>
          <w:sz w:val="24"/>
          <w:szCs w:val="24"/>
        </w:rPr>
        <w:t>se mijenja i glasi:</w:t>
      </w:r>
    </w:p>
    <w:p w14:paraId="2B8CD480" w14:textId="24E80DE7" w:rsidR="00A84984" w:rsidRPr="00A84984" w:rsidRDefault="00A84984" w:rsidP="009775B6">
      <w:pPr>
        <w:jc w:val="both"/>
        <w:rPr>
          <w:rFonts w:ascii="Times New Roman" w:hAnsi="Times New Roman" w:cs="Times New Roman"/>
          <w:sz w:val="24"/>
          <w:szCs w:val="24"/>
        </w:rPr>
      </w:pPr>
      <w:r>
        <w:rPr>
          <w:rFonts w:ascii="Times New Roman" w:hAnsi="Times New Roman" w:cs="Times New Roman"/>
          <w:sz w:val="24"/>
          <w:szCs w:val="24"/>
        </w:rPr>
        <w:t>„</w:t>
      </w:r>
      <w:r w:rsidRPr="00A84984">
        <w:rPr>
          <w:rFonts w:ascii="Times New Roman" w:hAnsi="Times New Roman" w:cs="Times New Roman"/>
          <w:sz w:val="24"/>
          <w:szCs w:val="24"/>
        </w:rPr>
        <w:t xml:space="preserve">Ovim se Pravilnikom u </w:t>
      </w:r>
      <w:r w:rsidR="00D76BB2">
        <w:rPr>
          <w:rFonts w:ascii="Times New Roman" w:hAnsi="Times New Roman" w:cs="Times New Roman"/>
          <w:sz w:val="24"/>
          <w:szCs w:val="24"/>
        </w:rPr>
        <w:t>hrvatsko zakonodavstvo preuzima</w:t>
      </w:r>
      <w:r w:rsidRPr="00A84984">
        <w:rPr>
          <w:rFonts w:ascii="Times New Roman" w:hAnsi="Times New Roman" w:cs="Times New Roman"/>
          <w:sz w:val="24"/>
          <w:szCs w:val="24"/>
        </w:rPr>
        <w:t xml:space="preserve"> Direktiva Vijeća </w:t>
      </w:r>
      <w:r>
        <w:rPr>
          <w:rFonts w:ascii="Times New Roman" w:hAnsi="Times New Roman" w:cs="Times New Roman"/>
          <w:sz w:val="24"/>
          <w:szCs w:val="24"/>
        </w:rPr>
        <w:t>92/65/EEZ od 13. srpnja 1992. o</w:t>
      </w:r>
      <w:r w:rsidRPr="00A84984">
        <w:rPr>
          <w:rFonts w:ascii="Times New Roman" w:hAnsi="Times New Roman" w:cs="Times New Roman"/>
          <w:sz w:val="24"/>
          <w:szCs w:val="24"/>
        </w:rPr>
        <w:t xml:space="preserve"> utvrđivanju uvjeta zdravlja životinja kojima se uređuje trgovina i uvoz u Zajednicu životinja, sjemena, jajnih stanica i zametaka koji ne podliježu uvjetima zdravlja životinja utvrđenima u određenim propisima Zajednice iz Priloga A dijela I. Direktive 90/425/EEZ</w:t>
      </w:r>
      <w:r>
        <w:rPr>
          <w:rFonts w:ascii="Times New Roman" w:hAnsi="Times New Roman" w:cs="Times New Roman"/>
          <w:sz w:val="24"/>
          <w:szCs w:val="24"/>
        </w:rPr>
        <w:t xml:space="preserve"> (</w:t>
      </w:r>
      <w:r w:rsidRPr="00A84984">
        <w:rPr>
          <w:rFonts w:ascii="Times New Roman" w:hAnsi="Times New Roman" w:cs="Times New Roman"/>
          <w:sz w:val="24"/>
          <w:szCs w:val="24"/>
        </w:rPr>
        <w:t>SL L 268, 14.9.1992.</w:t>
      </w:r>
      <w:r>
        <w:rPr>
          <w:rFonts w:ascii="Times New Roman" w:hAnsi="Times New Roman" w:cs="Times New Roman"/>
          <w:sz w:val="24"/>
          <w:szCs w:val="24"/>
        </w:rPr>
        <w:t>) kako je posljednji put izmijenjena Provedbenom odlukom</w:t>
      </w:r>
      <w:r w:rsidRPr="00A84984">
        <w:rPr>
          <w:rFonts w:ascii="Times New Roman" w:hAnsi="Times New Roman" w:cs="Times New Roman"/>
          <w:sz w:val="24"/>
          <w:szCs w:val="24"/>
        </w:rPr>
        <w:t xml:space="preserve"> Komisije (EU) 2019/1206 оd 12. srpnja 2019. o izmjeni dijela 1. Priloga E Direktivi Vijeća 92/65/EEZ u pogledu certifikata o zdravlju životinja za trgovinu psima, mačkama i pitomim vreticama</w:t>
      </w:r>
      <w:r>
        <w:rPr>
          <w:rFonts w:ascii="Times New Roman" w:hAnsi="Times New Roman" w:cs="Times New Roman"/>
          <w:sz w:val="24"/>
          <w:szCs w:val="24"/>
        </w:rPr>
        <w:t xml:space="preserve"> (</w:t>
      </w:r>
      <w:r w:rsidRPr="00A84984">
        <w:rPr>
          <w:rFonts w:ascii="Times New Roman" w:hAnsi="Times New Roman" w:cs="Times New Roman"/>
          <w:sz w:val="24"/>
          <w:szCs w:val="24"/>
        </w:rPr>
        <w:t>SL L 190, 16.7.2019.</w:t>
      </w:r>
      <w:r>
        <w:rPr>
          <w:rFonts w:ascii="Times New Roman" w:hAnsi="Times New Roman" w:cs="Times New Roman"/>
          <w:sz w:val="24"/>
          <w:szCs w:val="24"/>
        </w:rPr>
        <w:t>)“</w:t>
      </w:r>
    </w:p>
    <w:p w14:paraId="7100ABBB" w14:textId="77777777" w:rsidR="009775B6" w:rsidRDefault="009775B6" w:rsidP="009775B6">
      <w:pPr>
        <w:jc w:val="center"/>
        <w:rPr>
          <w:rFonts w:ascii="Times New Roman" w:hAnsi="Times New Roman" w:cs="Times New Roman"/>
          <w:sz w:val="24"/>
          <w:szCs w:val="24"/>
        </w:rPr>
      </w:pPr>
    </w:p>
    <w:p w14:paraId="437DF964" w14:textId="7E31887E" w:rsidR="009775B6" w:rsidRDefault="009775B6" w:rsidP="00AF40B0">
      <w:pPr>
        <w:jc w:val="center"/>
        <w:rPr>
          <w:rFonts w:ascii="Times New Roman" w:hAnsi="Times New Roman" w:cs="Times New Roman"/>
          <w:sz w:val="24"/>
          <w:szCs w:val="24"/>
        </w:rPr>
      </w:pPr>
      <w:r>
        <w:rPr>
          <w:rFonts w:ascii="Times New Roman" w:hAnsi="Times New Roman" w:cs="Times New Roman"/>
          <w:sz w:val="24"/>
          <w:szCs w:val="24"/>
        </w:rPr>
        <w:t>Članak 2.</w:t>
      </w:r>
    </w:p>
    <w:p w14:paraId="36106669" w14:textId="4306E8F6" w:rsidR="006D14D5" w:rsidRDefault="006D14D5" w:rsidP="006D14D5">
      <w:pPr>
        <w:rPr>
          <w:rFonts w:ascii="Times New Roman" w:hAnsi="Times New Roman" w:cs="Times New Roman"/>
          <w:sz w:val="24"/>
          <w:szCs w:val="24"/>
        </w:rPr>
      </w:pPr>
      <w:r w:rsidRPr="006D14D5">
        <w:rPr>
          <w:rFonts w:ascii="Times New Roman" w:hAnsi="Times New Roman" w:cs="Times New Roman"/>
          <w:sz w:val="24"/>
          <w:szCs w:val="24"/>
        </w:rPr>
        <w:t>Prilog D</w:t>
      </w:r>
      <w:r w:rsidR="00C71D23">
        <w:rPr>
          <w:rFonts w:ascii="Times New Roman" w:hAnsi="Times New Roman" w:cs="Times New Roman"/>
          <w:sz w:val="24"/>
          <w:szCs w:val="24"/>
        </w:rPr>
        <w:t xml:space="preserve"> mijenja</w:t>
      </w:r>
      <w:r>
        <w:rPr>
          <w:rFonts w:ascii="Times New Roman" w:hAnsi="Times New Roman" w:cs="Times New Roman"/>
          <w:sz w:val="24"/>
          <w:szCs w:val="24"/>
        </w:rPr>
        <w:t xml:space="preserve"> se u skladu s Prilogom 1. ovog</w:t>
      </w:r>
      <w:r w:rsidRPr="006D14D5">
        <w:rPr>
          <w:rFonts w:ascii="Times New Roman" w:hAnsi="Times New Roman" w:cs="Times New Roman"/>
          <w:sz w:val="24"/>
          <w:szCs w:val="24"/>
        </w:rPr>
        <w:t xml:space="preserve"> </w:t>
      </w:r>
      <w:r>
        <w:rPr>
          <w:rFonts w:ascii="Times New Roman" w:hAnsi="Times New Roman" w:cs="Times New Roman"/>
          <w:sz w:val="24"/>
          <w:szCs w:val="24"/>
        </w:rPr>
        <w:t>Pravilnika</w:t>
      </w:r>
      <w:r w:rsidR="00C17E73">
        <w:rPr>
          <w:rFonts w:ascii="Times New Roman" w:hAnsi="Times New Roman" w:cs="Times New Roman"/>
          <w:sz w:val="24"/>
          <w:szCs w:val="24"/>
        </w:rPr>
        <w:t>, koji je njegov sastavni dio.</w:t>
      </w:r>
    </w:p>
    <w:p w14:paraId="146A186C" w14:textId="77777777" w:rsidR="006D14D5" w:rsidRDefault="006D14D5" w:rsidP="00AF40B0">
      <w:pPr>
        <w:jc w:val="center"/>
        <w:rPr>
          <w:rFonts w:ascii="Times New Roman" w:hAnsi="Times New Roman" w:cs="Times New Roman"/>
          <w:sz w:val="24"/>
          <w:szCs w:val="24"/>
        </w:rPr>
      </w:pPr>
    </w:p>
    <w:p w14:paraId="76F0DAF6" w14:textId="4C98EEAD" w:rsidR="00AE5A66" w:rsidRDefault="00AE5A66" w:rsidP="00AF40B0">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9775B6">
        <w:rPr>
          <w:rFonts w:ascii="Times New Roman" w:hAnsi="Times New Roman" w:cs="Times New Roman"/>
          <w:sz w:val="24"/>
          <w:szCs w:val="24"/>
        </w:rPr>
        <w:t>3</w:t>
      </w:r>
      <w:r>
        <w:rPr>
          <w:rFonts w:ascii="Times New Roman" w:hAnsi="Times New Roman" w:cs="Times New Roman"/>
          <w:sz w:val="24"/>
          <w:szCs w:val="24"/>
        </w:rPr>
        <w:t>.</w:t>
      </w:r>
    </w:p>
    <w:p w14:paraId="0A09E4D3" w14:textId="2C05FDA1" w:rsidR="006D14D5" w:rsidRDefault="006D14D5" w:rsidP="006D14D5">
      <w:pPr>
        <w:rPr>
          <w:rFonts w:ascii="Times New Roman" w:hAnsi="Times New Roman" w:cs="Times New Roman"/>
          <w:sz w:val="24"/>
          <w:szCs w:val="24"/>
        </w:rPr>
      </w:pPr>
      <w:r w:rsidRPr="00714807">
        <w:rPr>
          <w:rFonts w:ascii="Times New Roman" w:hAnsi="Times New Roman" w:cs="Times New Roman"/>
          <w:sz w:val="24"/>
          <w:szCs w:val="24"/>
        </w:rPr>
        <w:t xml:space="preserve">Dio 1. Priloga E </w:t>
      </w:r>
      <w:r w:rsidR="00C71D23">
        <w:rPr>
          <w:rFonts w:ascii="Times New Roman" w:hAnsi="Times New Roman" w:cs="Times New Roman"/>
          <w:sz w:val="24"/>
          <w:szCs w:val="24"/>
        </w:rPr>
        <w:t>mijenja</w:t>
      </w:r>
      <w:r w:rsidRPr="00714807">
        <w:rPr>
          <w:rFonts w:ascii="Times New Roman" w:hAnsi="Times New Roman" w:cs="Times New Roman"/>
          <w:sz w:val="24"/>
          <w:szCs w:val="24"/>
        </w:rPr>
        <w:t xml:space="preserve"> se tekstom u Prilogu </w:t>
      </w:r>
      <w:r w:rsidR="008A3E5B">
        <w:rPr>
          <w:rFonts w:ascii="Times New Roman" w:hAnsi="Times New Roman" w:cs="Times New Roman"/>
          <w:sz w:val="24"/>
          <w:szCs w:val="24"/>
        </w:rPr>
        <w:t xml:space="preserve">2. </w:t>
      </w:r>
      <w:r w:rsidRPr="00714807">
        <w:rPr>
          <w:rFonts w:ascii="Times New Roman" w:hAnsi="Times New Roman" w:cs="Times New Roman"/>
          <w:sz w:val="24"/>
          <w:szCs w:val="24"/>
        </w:rPr>
        <w:t>ovo</w:t>
      </w:r>
      <w:r>
        <w:rPr>
          <w:rFonts w:ascii="Times New Roman" w:hAnsi="Times New Roman" w:cs="Times New Roman"/>
          <w:sz w:val="24"/>
          <w:szCs w:val="24"/>
        </w:rPr>
        <w:t>m</w:t>
      </w:r>
      <w:r w:rsidRPr="00714807">
        <w:rPr>
          <w:rFonts w:ascii="Times New Roman" w:hAnsi="Times New Roman" w:cs="Times New Roman"/>
          <w:sz w:val="24"/>
          <w:szCs w:val="24"/>
        </w:rPr>
        <w:t xml:space="preserve"> </w:t>
      </w:r>
      <w:r>
        <w:rPr>
          <w:rFonts w:ascii="Times New Roman" w:hAnsi="Times New Roman" w:cs="Times New Roman"/>
          <w:sz w:val="24"/>
          <w:szCs w:val="24"/>
        </w:rPr>
        <w:t>Pravilniku</w:t>
      </w:r>
      <w:r w:rsidR="00C17E73">
        <w:rPr>
          <w:rFonts w:ascii="Times New Roman" w:hAnsi="Times New Roman" w:cs="Times New Roman"/>
          <w:sz w:val="24"/>
          <w:szCs w:val="24"/>
        </w:rPr>
        <w:t>, koji je njegov sastavni dio.</w:t>
      </w:r>
    </w:p>
    <w:p w14:paraId="65FCB75F" w14:textId="77777777" w:rsidR="006D14D5" w:rsidRDefault="006D14D5" w:rsidP="006D14D5">
      <w:pPr>
        <w:rPr>
          <w:rFonts w:ascii="Times New Roman" w:hAnsi="Times New Roman" w:cs="Times New Roman"/>
          <w:sz w:val="24"/>
          <w:szCs w:val="24"/>
        </w:rPr>
      </w:pPr>
    </w:p>
    <w:p w14:paraId="5F2F8D56" w14:textId="51F73D81" w:rsidR="00714807" w:rsidRDefault="00714807" w:rsidP="00AF40B0">
      <w:pPr>
        <w:jc w:val="center"/>
        <w:rPr>
          <w:rFonts w:ascii="Times New Roman" w:hAnsi="Times New Roman" w:cs="Times New Roman"/>
          <w:sz w:val="24"/>
          <w:szCs w:val="24"/>
        </w:rPr>
      </w:pPr>
      <w:r>
        <w:rPr>
          <w:rFonts w:ascii="Times New Roman" w:hAnsi="Times New Roman" w:cs="Times New Roman"/>
          <w:sz w:val="24"/>
          <w:szCs w:val="24"/>
        </w:rPr>
        <w:t>Članak 4.</w:t>
      </w:r>
    </w:p>
    <w:p w14:paraId="4EEFC059" w14:textId="5A7D99F4" w:rsidR="006D14D5" w:rsidRDefault="006D14D5" w:rsidP="006D14D5">
      <w:pPr>
        <w:jc w:val="both"/>
        <w:rPr>
          <w:rFonts w:ascii="Times New Roman" w:hAnsi="Times New Roman" w:cs="Times New Roman"/>
          <w:sz w:val="24"/>
          <w:szCs w:val="24"/>
        </w:rPr>
      </w:pPr>
      <w:r>
        <w:rPr>
          <w:rFonts w:ascii="Times New Roman" w:hAnsi="Times New Roman" w:cs="Times New Roman"/>
          <w:sz w:val="24"/>
          <w:szCs w:val="24"/>
        </w:rPr>
        <w:t xml:space="preserve">Certifikat iz </w:t>
      </w:r>
      <w:r w:rsidR="008A3E5B">
        <w:rPr>
          <w:rFonts w:ascii="Times New Roman" w:hAnsi="Times New Roman" w:cs="Times New Roman"/>
          <w:sz w:val="24"/>
          <w:szCs w:val="24"/>
        </w:rPr>
        <w:t xml:space="preserve">Dijela 1. </w:t>
      </w:r>
      <w:r w:rsidRPr="00AE5A66">
        <w:rPr>
          <w:rFonts w:ascii="Times New Roman" w:hAnsi="Times New Roman" w:cs="Times New Roman"/>
          <w:sz w:val="24"/>
          <w:szCs w:val="24"/>
        </w:rPr>
        <w:t>Priloga</w:t>
      </w:r>
      <w:r>
        <w:rPr>
          <w:rFonts w:ascii="Times New Roman" w:hAnsi="Times New Roman" w:cs="Times New Roman"/>
          <w:sz w:val="24"/>
          <w:szCs w:val="24"/>
        </w:rPr>
        <w:t xml:space="preserve"> E</w:t>
      </w:r>
      <w:r w:rsidRPr="00AE5A66">
        <w:rPr>
          <w:rFonts w:ascii="Times New Roman" w:hAnsi="Times New Roman" w:cs="Times New Roman"/>
          <w:sz w:val="24"/>
          <w:szCs w:val="24"/>
        </w:rPr>
        <w:t xml:space="preserve"> </w:t>
      </w:r>
      <w:r>
        <w:rPr>
          <w:rFonts w:ascii="Times New Roman" w:hAnsi="Times New Roman" w:cs="Times New Roman"/>
          <w:sz w:val="24"/>
          <w:szCs w:val="24"/>
        </w:rPr>
        <w:t xml:space="preserve">Pravilniku </w:t>
      </w:r>
      <w:r w:rsidRPr="00AE5A66">
        <w:rPr>
          <w:rFonts w:ascii="Times New Roman" w:hAnsi="Times New Roman" w:cs="Times New Roman"/>
          <w:sz w:val="24"/>
          <w:szCs w:val="24"/>
        </w:rPr>
        <w:t>zamj</w:t>
      </w:r>
      <w:r>
        <w:rPr>
          <w:rFonts w:ascii="Times New Roman" w:hAnsi="Times New Roman" w:cs="Times New Roman"/>
          <w:sz w:val="24"/>
          <w:szCs w:val="24"/>
        </w:rPr>
        <w:t xml:space="preserve">enjuje se </w:t>
      </w:r>
      <w:r w:rsidR="008A3E5B">
        <w:rPr>
          <w:rFonts w:ascii="Times New Roman" w:hAnsi="Times New Roman" w:cs="Times New Roman"/>
          <w:sz w:val="24"/>
          <w:szCs w:val="24"/>
        </w:rPr>
        <w:t>certifikatom</w:t>
      </w:r>
      <w:r>
        <w:rPr>
          <w:rFonts w:ascii="Times New Roman" w:hAnsi="Times New Roman" w:cs="Times New Roman"/>
          <w:sz w:val="24"/>
          <w:szCs w:val="24"/>
        </w:rPr>
        <w:t xml:space="preserve"> u Prilogu 3. ovom Pravilniku</w:t>
      </w:r>
      <w:r w:rsidR="00C17E73">
        <w:rPr>
          <w:rFonts w:ascii="Times New Roman" w:hAnsi="Times New Roman" w:cs="Times New Roman"/>
          <w:sz w:val="24"/>
          <w:szCs w:val="24"/>
        </w:rPr>
        <w:t>, koji je njegov sastavni dio.</w:t>
      </w:r>
    </w:p>
    <w:p w14:paraId="16002453" w14:textId="215753B7" w:rsidR="008A3E5B" w:rsidRPr="008A3E5B" w:rsidRDefault="008A3E5B" w:rsidP="008A3E5B">
      <w:pPr>
        <w:jc w:val="center"/>
        <w:rPr>
          <w:rFonts w:ascii="Times New Roman" w:hAnsi="Times New Roman" w:cs="Times New Roman"/>
          <w:sz w:val="24"/>
          <w:szCs w:val="24"/>
        </w:rPr>
      </w:pPr>
      <w:r>
        <w:rPr>
          <w:rFonts w:ascii="Times New Roman" w:hAnsi="Times New Roman" w:cs="Times New Roman"/>
          <w:sz w:val="24"/>
          <w:szCs w:val="24"/>
        </w:rPr>
        <w:t>Članak 5</w:t>
      </w:r>
      <w:r w:rsidRPr="008A3E5B">
        <w:rPr>
          <w:rFonts w:ascii="Times New Roman" w:hAnsi="Times New Roman" w:cs="Times New Roman"/>
          <w:sz w:val="24"/>
          <w:szCs w:val="24"/>
        </w:rPr>
        <w:t>.</w:t>
      </w:r>
    </w:p>
    <w:p w14:paraId="1E7E3469" w14:textId="77777777" w:rsidR="008A3E5B" w:rsidRPr="008A3E5B" w:rsidRDefault="008A3E5B" w:rsidP="008A3E5B">
      <w:pPr>
        <w:rPr>
          <w:rFonts w:ascii="Times New Roman" w:hAnsi="Times New Roman" w:cs="Times New Roman"/>
          <w:sz w:val="24"/>
          <w:szCs w:val="24"/>
        </w:rPr>
      </w:pPr>
    </w:p>
    <w:p w14:paraId="6AAD52B8" w14:textId="2D0243ED" w:rsidR="008A3E5B" w:rsidRPr="008A3E5B" w:rsidRDefault="00025B56" w:rsidP="008A3E5B">
      <w:pPr>
        <w:rPr>
          <w:rFonts w:ascii="Times New Roman" w:hAnsi="Times New Roman" w:cs="Times New Roman"/>
          <w:sz w:val="24"/>
          <w:szCs w:val="24"/>
        </w:rPr>
      </w:pPr>
      <w:r w:rsidRPr="00025B56">
        <w:rPr>
          <w:rFonts w:ascii="Times New Roman" w:hAnsi="Times New Roman" w:cs="Times New Roman"/>
          <w:sz w:val="24"/>
          <w:szCs w:val="24"/>
        </w:rPr>
        <w:lastRenderedPageBreak/>
        <w:t>Ovaj Pravilnik stupa na snagu osmoga dana od dan</w:t>
      </w:r>
      <w:r>
        <w:rPr>
          <w:rFonts w:ascii="Times New Roman" w:hAnsi="Times New Roman" w:cs="Times New Roman"/>
          <w:sz w:val="24"/>
          <w:szCs w:val="24"/>
        </w:rPr>
        <w:t>a objave u »Narodnim novinama«.</w:t>
      </w:r>
    </w:p>
    <w:p w14:paraId="61FBA106" w14:textId="77777777" w:rsidR="008A3E5B" w:rsidRPr="008A3E5B" w:rsidRDefault="008A3E5B" w:rsidP="008A3E5B">
      <w:pPr>
        <w:rPr>
          <w:rFonts w:ascii="Times New Roman" w:hAnsi="Times New Roman" w:cs="Times New Roman"/>
          <w:sz w:val="24"/>
          <w:szCs w:val="24"/>
        </w:rPr>
      </w:pPr>
      <w:r w:rsidRPr="008A3E5B">
        <w:rPr>
          <w:rFonts w:ascii="Times New Roman" w:hAnsi="Times New Roman" w:cs="Times New Roman"/>
          <w:sz w:val="24"/>
          <w:szCs w:val="24"/>
        </w:rPr>
        <w:t>Klasa: ………………..</w:t>
      </w:r>
    </w:p>
    <w:p w14:paraId="0D5D5347" w14:textId="77777777" w:rsidR="008A3E5B" w:rsidRPr="008A3E5B" w:rsidRDefault="008A3E5B" w:rsidP="008A3E5B">
      <w:pPr>
        <w:rPr>
          <w:rFonts w:ascii="Times New Roman" w:hAnsi="Times New Roman" w:cs="Times New Roman"/>
          <w:sz w:val="24"/>
          <w:szCs w:val="24"/>
        </w:rPr>
      </w:pPr>
      <w:r w:rsidRPr="008A3E5B">
        <w:rPr>
          <w:rFonts w:ascii="Times New Roman" w:hAnsi="Times New Roman" w:cs="Times New Roman"/>
          <w:sz w:val="24"/>
          <w:szCs w:val="24"/>
        </w:rPr>
        <w:t>Urbroj: ……………….</w:t>
      </w:r>
    </w:p>
    <w:p w14:paraId="50507414" w14:textId="77777777" w:rsidR="008A3E5B" w:rsidRPr="008A3E5B" w:rsidRDefault="008A3E5B" w:rsidP="008A3E5B">
      <w:pPr>
        <w:rPr>
          <w:rFonts w:ascii="Times New Roman" w:hAnsi="Times New Roman" w:cs="Times New Roman"/>
          <w:sz w:val="24"/>
          <w:szCs w:val="24"/>
        </w:rPr>
      </w:pPr>
      <w:r w:rsidRPr="008A3E5B">
        <w:rPr>
          <w:rFonts w:ascii="Times New Roman" w:hAnsi="Times New Roman" w:cs="Times New Roman"/>
          <w:sz w:val="24"/>
          <w:szCs w:val="24"/>
        </w:rPr>
        <w:t>Zagreb, ………………</w:t>
      </w:r>
    </w:p>
    <w:p w14:paraId="39820054" w14:textId="77777777" w:rsidR="008A3E5B" w:rsidRPr="008A3E5B" w:rsidRDefault="008A3E5B" w:rsidP="008A3E5B">
      <w:pPr>
        <w:rPr>
          <w:rFonts w:ascii="Times New Roman" w:hAnsi="Times New Roman" w:cs="Times New Roman"/>
          <w:sz w:val="24"/>
          <w:szCs w:val="24"/>
        </w:rPr>
      </w:pPr>
    </w:p>
    <w:p w14:paraId="4B5360EB" w14:textId="77777777" w:rsidR="008A3E5B" w:rsidRPr="008A3E5B" w:rsidRDefault="008A3E5B" w:rsidP="008A3E5B">
      <w:pPr>
        <w:rPr>
          <w:rFonts w:ascii="Times New Roman" w:hAnsi="Times New Roman" w:cs="Times New Roman"/>
          <w:sz w:val="24"/>
          <w:szCs w:val="24"/>
        </w:rPr>
      </w:pPr>
    </w:p>
    <w:p w14:paraId="0A4F9B41" w14:textId="77777777" w:rsidR="00025B56" w:rsidRPr="00025B56" w:rsidRDefault="00025B56" w:rsidP="00025B56">
      <w:pPr>
        <w:ind w:left="4248" w:firstLine="708"/>
        <w:jc w:val="center"/>
        <w:rPr>
          <w:rFonts w:ascii="Times New Roman" w:hAnsi="Times New Roman" w:cs="Times New Roman"/>
          <w:sz w:val="24"/>
          <w:szCs w:val="24"/>
        </w:rPr>
      </w:pPr>
      <w:r w:rsidRPr="00025B56">
        <w:rPr>
          <w:rFonts w:ascii="Times New Roman" w:hAnsi="Times New Roman" w:cs="Times New Roman"/>
          <w:sz w:val="24"/>
          <w:szCs w:val="24"/>
        </w:rPr>
        <w:t>MINISTRICA POLJOPRIVREDE</w:t>
      </w:r>
    </w:p>
    <w:p w14:paraId="2B03B4A0" w14:textId="77777777" w:rsidR="00025B56" w:rsidRPr="00025B56" w:rsidRDefault="00025B56" w:rsidP="00025B56">
      <w:pPr>
        <w:jc w:val="center"/>
        <w:rPr>
          <w:rFonts w:ascii="Times New Roman" w:hAnsi="Times New Roman" w:cs="Times New Roman"/>
          <w:sz w:val="24"/>
          <w:szCs w:val="24"/>
        </w:rPr>
      </w:pPr>
      <w:r w:rsidRPr="00025B56">
        <w:rPr>
          <w:rFonts w:ascii="Times New Roman" w:hAnsi="Times New Roman" w:cs="Times New Roman"/>
          <w:sz w:val="24"/>
          <w:szCs w:val="24"/>
        </w:rPr>
        <w:t xml:space="preserve"> </w:t>
      </w:r>
    </w:p>
    <w:p w14:paraId="1793CCAB" w14:textId="483537D0" w:rsidR="005B6BCE" w:rsidRDefault="00025B56" w:rsidP="00025B56">
      <w:pPr>
        <w:ind w:left="4248" w:firstLine="708"/>
        <w:jc w:val="center"/>
        <w:rPr>
          <w:rFonts w:ascii="Times New Roman" w:hAnsi="Times New Roman" w:cs="Times New Roman"/>
          <w:sz w:val="24"/>
          <w:szCs w:val="24"/>
        </w:rPr>
      </w:pPr>
      <w:r w:rsidRPr="00025B56">
        <w:rPr>
          <w:rFonts w:ascii="Times New Roman" w:hAnsi="Times New Roman" w:cs="Times New Roman"/>
          <w:sz w:val="24"/>
          <w:szCs w:val="24"/>
        </w:rPr>
        <w:t xml:space="preserve">   mr. sc. Marija Vučković</w:t>
      </w:r>
    </w:p>
    <w:p w14:paraId="1C1F85B4" w14:textId="26D13A7B" w:rsidR="005B6BCE" w:rsidRDefault="005B6BCE" w:rsidP="002361E6">
      <w:pPr>
        <w:jc w:val="center"/>
        <w:rPr>
          <w:rFonts w:ascii="Times New Roman" w:hAnsi="Times New Roman" w:cs="Times New Roman"/>
          <w:sz w:val="24"/>
          <w:szCs w:val="24"/>
        </w:rPr>
      </w:pPr>
    </w:p>
    <w:p w14:paraId="43BD4279" w14:textId="71C2FFF3" w:rsidR="00025B56" w:rsidRDefault="00025B56" w:rsidP="002361E6">
      <w:pPr>
        <w:jc w:val="center"/>
        <w:rPr>
          <w:rFonts w:ascii="Times New Roman" w:hAnsi="Times New Roman" w:cs="Times New Roman"/>
          <w:sz w:val="24"/>
          <w:szCs w:val="24"/>
        </w:rPr>
      </w:pPr>
    </w:p>
    <w:p w14:paraId="60E2077C" w14:textId="531481DF" w:rsidR="00025B56" w:rsidRDefault="00025B56" w:rsidP="002361E6">
      <w:pPr>
        <w:jc w:val="center"/>
        <w:rPr>
          <w:rFonts w:ascii="Times New Roman" w:hAnsi="Times New Roman" w:cs="Times New Roman"/>
          <w:sz w:val="24"/>
          <w:szCs w:val="24"/>
        </w:rPr>
      </w:pPr>
    </w:p>
    <w:p w14:paraId="54C7273F" w14:textId="4A654FE8" w:rsidR="00025B56" w:rsidRDefault="00025B56" w:rsidP="002361E6">
      <w:pPr>
        <w:jc w:val="center"/>
        <w:rPr>
          <w:rFonts w:ascii="Times New Roman" w:hAnsi="Times New Roman" w:cs="Times New Roman"/>
          <w:sz w:val="24"/>
          <w:szCs w:val="24"/>
        </w:rPr>
      </w:pPr>
    </w:p>
    <w:p w14:paraId="2BB74E33" w14:textId="3A8493C1" w:rsidR="00025B56" w:rsidRDefault="00025B56" w:rsidP="002361E6">
      <w:pPr>
        <w:jc w:val="center"/>
        <w:rPr>
          <w:rFonts w:ascii="Times New Roman" w:hAnsi="Times New Roman" w:cs="Times New Roman"/>
          <w:sz w:val="24"/>
          <w:szCs w:val="24"/>
        </w:rPr>
      </w:pPr>
    </w:p>
    <w:p w14:paraId="0B252CE2" w14:textId="2D45FBD4" w:rsidR="00025B56" w:rsidRDefault="00025B56" w:rsidP="002361E6">
      <w:pPr>
        <w:jc w:val="center"/>
        <w:rPr>
          <w:rFonts w:ascii="Times New Roman" w:hAnsi="Times New Roman" w:cs="Times New Roman"/>
          <w:sz w:val="24"/>
          <w:szCs w:val="24"/>
        </w:rPr>
      </w:pPr>
    </w:p>
    <w:p w14:paraId="70DACBFB" w14:textId="185663AF" w:rsidR="00025B56" w:rsidRDefault="00025B56" w:rsidP="002361E6">
      <w:pPr>
        <w:jc w:val="center"/>
        <w:rPr>
          <w:rFonts w:ascii="Times New Roman" w:hAnsi="Times New Roman" w:cs="Times New Roman"/>
          <w:sz w:val="24"/>
          <w:szCs w:val="24"/>
        </w:rPr>
      </w:pPr>
    </w:p>
    <w:p w14:paraId="453ADD28" w14:textId="5984FEC0" w:rsidR="00025B56" w:rsidRDefault="00025B56" w:rsidP="002361E6">
      <w:pPr>
        <w:jc w:val="center"/>
        <w:rPr>
          <w:rFonts w:ascii="Times New Roman" w:hAnsi="Times New Roman" w:cs="Times New Roman"/>
          <w:sz w:val="24"/>
          <w:szCs w:val="24"/>
        </w:rPr>
      </w:pPr>
    </w:p>
    <w:p w14:paraId="5E2DE49D" w14:textId="6841D3CA" w:rsidR="00025B56" w:rsidRDefault="00025B56" w:rsidP="002361E6">
      <w:pPr>
        <w:jc w:val="center"/>
        <w:rPr>
          <w:rFonts w:ascii="Times New Roman" w:hAnsi="Times New Roman" w:cs="Times New Roman"/>
          <w:sz w:val="24"/>
          <w:szCs w:val="24"/>
        </w:rPr>
      </w:pPr>
    </w:p>
    <w:p w14:paraId="4066E505" w14:textId="64F0067F" w:rsidR="00025B56" w:rsidRDefault="00025B56" w:rsidP="002361E6">
      <w:pPr>
        <w:jc w:val="center"/>
        <w:rPr>
          <w:rFonts w:ascii="Times New Roman" w:hAnsi="Times New Roman" w:cs="Times New Roman"/>
          <w:sz w:val="24"/>
          <w:szCs w:val="24"/>
        </w:rPr>
      </w:pPr>
    </w:p>
    <w:p w14:paraId="67361E96" w14:textId="1F1C828B" w:rsidR="00025B56" w:rsidRDefault="00025B56" w:rsidP="002361E6">
      <w:pPr>
        <w:jc w:val="center"/>
        <w:rPr>
          <w:rFonts w:ascii="Times New Roman" w:hAnsi="Times New Roman" w:cs="Times New Roman"/>
          <w:sz w:val="24"/>
          <w:szCs w:val="24"/>
        </w:rPr>
      </w:pPr>
    </w:p>
    <w:p w14:paraId="23C8DB86" w14:textId="02153412" w:rsidR="00025B56" w:rsidRDefault="00025B56" w:rsidP="002361E6">
      <w:pPr>
        <w:jc w:val="center"/>
        <w:rPr>
          <w:rFonts w:ascii="Times New Roman" w:hAnsi="Times New Roman" w:cs="Times New Roman"/>
          <w:sz w:val="24"/>
          <w:szCs w:val="24"/>
        </w:rPr>
      </w:pPr>
    </w:p>
    <w:p w14:paraId="027B5243" w14:textId="6C45A5E0" w:rsidR="00025B56" w:rsidRDefault="00025B56" w:rsidP="002361E6">
      <w:pPr>
        <w:jc w:val="center"/>
        <w:rPr>
          <w:rFonts w:ascii="Times New Roman" w:hAnsi="Times New Roman" w:cs="Times New Roman"/>
          <w:sz w:val="24"/>
          <w:szCs w:val="24"/>
        </w:rPr>
      </w:pPr>
    </w:p>
    <w:p w14:paraId="46F96E7F" w14:textId="105F4850" w:rsidR="00025B56" w:rsidRDefault="00025B56" w:rsidP="002361E6">
      <w:pPr>
        <w:jc w:val="center"/>
        <w:rPr>
          <w:rFonts w:ascii="Times New Roman" w:hAnsi="Times New Roman" w:cs="Times New Roman"/>
          <w:sz w:val="24"/>
          <w:szCs w:val="24"/>
        </w:rPr>
      </w:pPr>
    </w:p>
    <w:p w14:paraId="3265DE9C" w14:textId="73409099" w:rsidR="00025B56" w:rsidRDefault="00025B56" w:rsidP="002361E6">
      <w:pPr>
        <w:jc w:val="center"/>
        <w:rPr>
          <w:rFonts w:ascii="Times New Roman" w:hAnsi="Times New Roman" w:cs="Times New Roman"/>
          <w:sz w:val="24"/>
          <w:szCs w:val="24"/>
        </w:rPr>
      </w:pPr>
    </w:p>
    <w:p w14:paraId="0EF830D3" w14:textId="169A550B" w:rsidR="00025B56" w:rsidRDefault="00025B56" w:rsidP="002361E6">
      <w:pPr>
        <w:jc w:val="center"/>
        <w:rPr>
          <w:rFonts w:ascii="Times New Roman" w:hAnsi="Times New Roman" w:cs="Times New Roman"/>
          <w:sz w:val="24"/>
          <w:szCs w:val="24"/>
        </w:rPr>
      </w:pPr>
    </w:p>
    <w:p w14:paraId="39BD5586" w14:textId="39969F2D" w:rsidR="00025B56" w:rsidRDefault="00025B56" w:rsidP="002361E6">
      <w:pPr>
        <w:jc w:val="center"/>
        <w:rPr>
          <w:rFonts w:ascii="Times New Roman" w:hAnsi="Times New Roman" w:cs="Times New Roman"/>
          <w:sz w:val="24"/>
          <w:szCs w:val="24"/>
        </w:rPr>
      </w:pPr>
    </w:p>
    <w:p w14:paraId="626540E3" w14:textId="408F6E47" w:rsidR="00025B56" w:rsidRDefault="00025B56" w:rsidP="002361E6">
      <w:pPr>
        <w:jc w:val="center"/>
        <w:rPr>
          <w:rFonts w:ascii="Times New Roman" w:hAnsi="Times New Roman" w:cs="Times New Roman"/>
          <w:sz w:val="24"/>
          <w:szCs w:val="24"/>
        </w:rPr>
      </w:pPr>
    </w:p>
    <w:p w14:paraId="59865F8D" w14:textId="37CE528E" w:rsidR="00025B56" w:rsidRDefault="00025B56" w:rsidP="002361E6">
      <w:pPr>
        <w:jc w:val="center"/>
        <w:rPr>
          <w:rFonts w:ascii="Times New Roman" w:hAnsi="Times New Roman" w:cs="Times New Roman"/>
          <w:sz w:val="24"/>
          <w:szCs w:val="24"/>
        </w:rPr>
      </w:pPr>
    </w:p>
    <w:p w14:paraId="081989DD" w14:textId="439DEE4A" w:rsidR="00025B56" w:rsidRDefault="00025B56" w:rsidP="002361E6">
      <w:pPr>
        <w:jc w:val="center"/>
        <w:rPr>
          <w:rFonts w:ascii="Times New Roman" w:hAnsi="Times New Roman" w:cs="Times New Roman"/>
          <w:sz w:val="24"/>
          <w:szCs w:val="24"/>
        </w:rPr>
      </w:pPr>
    </w:p>
    <w:p w14:paraId="291FCD01" w14:textId="735D841B" w:rsidR="00714807" w:rsidRDefault="002361E6" w:rsidP="002361E6">
      <w:pPr>
        <w:jc w:val="center"/>
        <w:rPr>
          <w:rFonts w:ascii="Times New Roman" w:hAnsi="Times New Roman" w:cs="Times New Roman"/>
          <w:sz w:val="24"/>
          <w:szCs w:val="24"/>
        </w:rPr>
      </w:pPr>
      <w:r>
        <w:rPr>
          <w:rFonts w:ascii="Times New Roman" w:hAnsi="Times New Roman" w:cs="Times New Roman"/>
          <w:sz w:val="24"/>
          <w:szCs w:val="24"/>
        </w:rPr>
        <w:t>Prilog 1.</w:t>
      </w:r>
    </w:p>
    <w:p w14:paraId="44086F29" w14:textId="77777777" w:rsidR="00714807" w:rsidRDefault="00714807" w:rsidP="00714807">
      <w:pPr>
        <w:rPr>
          <w:rFonts w:ascii="Times New Roman" w:hAnsi="Times New Roman" w:cs="Times New Roman"/>
          <w:sz w:val="24"/>
          <w:szCs w:val="24"/>
        </w:rPr>
      </w:pPr>
    </w:p>
    <w:p w14:paraId="110D0396" w14:textId="77777777" w:rsidR="006B1A3C" w:rsidRDefault="006B1A3C" w:rsidP="006B1A3C">
      <w:pPr>
        <w:jc w:val="both"/>
        <w:rPr>
          <w:rFonts w:ascii="Times New Roman" w:hAnsi="Times New Roman" w:cs="Times New Roman"/>
          <w:sz w:val="24"/>
          <w:szCs w:val="24"/>
        </w:rPr>
      </w:pPr>
      <w:r>
        <w:rPr>
          <w:rFonts w:ascii="Times New Roman" w:hAnsi="Times New Roman" w:cs="Times New Roman"/>
          <w:sz w:val="24"/>
          <w:szCs w:val="24"/>
        </w:rPr>
        <w:t>Prilog D Pravilnika mijenja se kako slijedi:</w:t>
      </w:r>
    </w:p>
    <w:p w14:paraId="3B4F3A7B" w14:textId="77777777" w:rsidR="006B1A3C" w:rsidRDefault="006B1A3C" w:rsidP="006B1A3C">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u dijelu I. poglavlja I. točka 1.1. zamjenjuje se sljedećim:</w:t>
      </w:r>
    </w:p>
    <w:p w14:paraId="698341DE" w14:textId="77777777" w:rsidR="006B1A3C" w:rsidRDefault="006B1A3C" w:rsidP="006B1A3C">
      <w:pPr>
        <w:pStyle w:val="Odlomakpopisa"/>
        <w:ind w:left="360"/>
        <w:rPr>
          <w:rFonts w:ascii="Times New Roman" w:hAnsi="Times New Roman" w:cs="Times New Roman"/>
          <w:sz w:val="24"/>
          <w:szCs w:val="24"/>
        </w:rPr>
      </w:pPr>
      <w:r>
        <w:rPr>
          <w:rFonts w:ascii="Times New Roman" w:hAnsi="Times New Roman" w:cs="Times New Roman"/>
          <w:sz w:val="24"/>
          <w:szCs w:val="24"/>
        </w:rPr>
        <w:t>„1.1. biti pod nadzorom veterinara centra kojeg je ovlastilo nadležno tijelo;“;</w:t>
      </w:r>
    </w:p>
    <w:p w14:paraId="6B82E2E6" w14:textId="77777777" w:rsidR="006B1A3C" w:rsidRDefault="006B1A3C" w:rsidP="006B1A3C">
      <w:pPr>
        <w:pStyle w:val="Odlomakpopisa"/>
        <w:ind w:left="360"/>
        <w:rPr>
          <w:rFonts w:ascii="Times New Roman" w:hAnsi="Times New Roman" w:cs="Times New Roman"/>
          <w:sz w:val="24"/>
          <w:szCs w:val="24"/>
        </w:rPr>
      </w:pPr>
    </w:p>
    <w:p w14:paraId="1747780F" w14:textId="77777777" w:rsidR="006B1A3C" w:rsidRDefault="006B1A3C" w:rsidP="00C306A1">
      <w:pPr>
        <w:pStyle w:val="Odlomakpopisa"/>
        <w:numPr>
          <w:ilvl w:val="0"/>
          <w:numId w:val="2"/>
        </w:numPr>
        <w:rPr>
          <w:rFonts w:ascii="Times New Roman" w:hAnsi="Times New Roman" w:cs="Times New Roman"/>
          <w:sz w:val="24"/>
          <w:szCs w:val="24"/>
        </w:rPr>
      </w:pPr>
      <w:r>
        <w:rPr>
          <w:rFonts w:ascii="Times New Roman" w:hAnsi="Times New Roman" w:cs="Times New Roman"/>
          <w:sz w:val="24"/>
          <w:szCs w:val="24"/>
        </w:rPr>
        <w:t>dio I. poglavlja II mijenja se kako slijedi:</w:t>
      </w:r>
    </w:p>
    <w:p w14:paraId="2BD59D82" w14:textId="77777777" w:rsidR="006B1A3C" w:rsidRDefault="00C306A1" w:rsidP="00C306A1">
      <w:pPr>
        <w:pStyle w:val="Odlomakpopisa"/>
        <w:numPr>
          <w:ilvl w:val="0"/>
          <w:numId w:val="3"/>
        </w:numPr>
        <w:tabs>
          <w:tab w:val="left" w:pos="1276"/>
        </w:tabs>
        <w:ind w:left="709" w:hanging="284"/>
        <w:rPr>
          <w:rFonts w:ascii="Times New Roman" w:hAnsi="Times New Roman" w:cs="Times New Roman"/>
          <w:sz w:val="24"/>
          <w:szCs w:val="24"/>
        </w:rPr>
      </w:pPr>
      <w:r>
        <w:rPr>
          <w:rFonts w:ascii="Times New Roman" w:hAnsi="Times New Roman" w:cs="Times New Roman"/>
          <w:sz w:val="24"/>
          <w:szCs w:val="24"/>
        </w:rPr>
        <w:t xml:space="preserve"> </w:t>
      </w:r>
      <w:r w:rsidR="006B1A3C">
        <w:rPr>
          <w:rFonts w:ascii="Times New Roman" w:hAnsi="Times New Roman" w:cs="Times New Roman"/>
          <w:sz w:val="24"/>
          <w:szCs w:val="24"/>
        </w:rPr>
        <w:t>točka 1.5. zamjenjuje se sljedećim:</w:t>
      </w:r>
    </w:p>
    <w:p w14:paraId="3D0857B2" w14:textId="18065B6D" w:rsidR="006B1A3C" w:rsidRDefault="006B1A3C" w:rsidP="00D95A3C">
      <w:pPr>
        <w:pStyle w:val="Odlomakpopisa"/>
        <w:ind w:left="1068"/>
        <w:jc w:val="both"/>
        <w:rPr>
          <w:rFonts w:ascii="Times New Roman" w:hAnsi="Times New Roman" w:cs="Times New Roman"/>
          <w:sz w:val="24"/>
          <w:szCs w:val="24"/>
        </w:rPr>
      </w:pPr>
      <w:r>
        <w:rPr>
          <w:rFonts w:ascii="Times New Roman" w:hAnsi="Times New Roman" w:cs="Times New Roman"/>
          <w:sz w:val="24"/>
          <w:szCs w:val="24"/>
        </w:rPr>
        <w:t>„1.5. podvrgnut je sljedećim testovima koji su provedeni i utvrđeni u laboratoriju koji je priznat od nadležnog tijela u skladu s programom iz točke 1.6. i koji je akreditiran za testove koji se navode u nastavku u skladu s člankom 12. Uredbe (EZ) br. 882/2004 Europskog parlamenta i Vijeća:</w:t>
      </w:r>
    </w:p>
    <w:p w14:paraId="04192ED8" w14:textId="77777777" w:rsidR="006B1A3C" w:rsidRDefault="006B1A3C" w:rsidP="006B1A3C">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agar-gel imunodifuzijskom testu (Coggi</w:t>
      </w:r>
      <w:r w:rsidR="00C306A1">
        <w:rPr>
          <w:rFonts w:ascii="Times New Roman" w:hAnsi="Times New Roman" w:cs="Times New Roman"/>
          <w:sz w:val="24"/>
          <w:szCs w:val="24"/>
        </w:rPr>
        <w:t>n</w:t>
      </w:r>
      <w:r>
        <w:rPr>
          <w:rFonts w:ascii="Times New Roman" w:hAnsi="Times New Roman" w:cs="Times New Roman"/>
          <w:sz w:val="24"/>
          <w:szCs w:val="24"/>
        </w:rPr>
        <w:t>s test) ili ELISA testu na infekcioznu anemiju kopitara s negativnim rezultatom;</w:t>
      </w:r>
    </w:p>
    <w:p w14:paraId="5526CC84" w14:textId="65064120" w:rsidR="006B1A3C" w:rsidRDefault="006B1A3C" w:rsidP="006B1A3C">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testu izolacije virusa na virusni art</w:t>
      </w:r>
      <w:r w:rsidR="00351FBA">
        <w:rPr>
          <w:rFonts w:ascii="Times New Roman" w:hAnsi="Times New Roman" w:cs="Times New Roman"/>
          <w:sz w:val="24"/>
          <w:szCs w:val="24"/>
        </w:rPr>
        <w:t>e</w:t>
      </w:r>
      <w:r>
        <w:rPr>
          <w:rFonts w:ascii="Times New Roman" w:hAnsi="Times New Roman" w:cs="Times New Roman"/>
          <w:sz w:val="24"/>
          <w:szCs w:val="24"/>
        </w:rPr>
        <w:t>ritis kopitara ili otkrivanje njegova genoma lančanom reakcijom polimerazom (PCR) ili PCR-om u stvarnom vremenu s negativnim rezultatom, na alikvotu ukupne količine sjemena pastuha donatora, osim ako je rezultat pastuha donatora u razrjeđenju seruma 1:4 serum neutralizacijskog testa na virusni arteritis kopitara bio negativan;</w:t>
      </w:r>
    </w:p>
    <w:p w14:paraId="4C80B8B2" w14:textId="77777777" w:rsidR="006B1A3C" w:rsidRDefault="006B1A3C" w:rsidP="006B1A3C">
      <w:pPr>
        <w:pStyle w:val="Odlomakpopisa"/>
        <w:numPr>
          <w:ilvl w:val="0"/>
          <w:numId w:val="4"/>
        </w:numPr>
        <w:jc w:val="both"/>
        <w:rPr>
          <w:rFonts w:ascii="Times New Roman" w:hAnsi="Times New Roman" w:cs="Times New Roman"/>
          <w:sz w:val="24"/>
          <w:szCs w:val="24"/>
        </w:rPr>
      </w:pPr>
      <w:r>
        <w:rPr>
          <w:rFonts w:ascii="Times New Roman" w:hAnsi="Times New Roman" w:cs="Times New Roman"/>
          <w:sz w:val="24"/>
          <w:szCs w:val="24"/>
        </w:rPr>
        <w:t>testu identifikacije virusa na zarazni metritis kopitara s negativnim rezultatom u svakom slučaju od tri uzorka (brisa) uzetih od pastuha donatora u dva navrata u razmaku od najmanje 7 dana, a ni u kojem slučaju ne ranije od sedam dana (sustavne obrade) ili 21 dan (lokalne obrade) nakon moguće antimikrobne obrade pastuha donatora, barem sa sljedećih područja:</w:t>
      </w:r>
    </w:p>
    <w:p w14:paraId="013A6F37" w14:textId="77777777" w:rsidR="006B1A3C" w:rsidRDefault="006B1A3C" w:rsidP="00C306A1">
      <w:pPr>
        <w:pStyle w:val="Odlomakpopisa"/>
        <w:numPr>
          <w:ilvl w:val="0"/>
          <w:numId w:val="1"/>
        </w:numPr>
        <w:ind w:left="1418" w:firstLine="0"/>
        <w:rPr>
          <w:rFonts w:ascii="Times New Roman" w:hAnsi="Times New Roman" w:cs="Times New Roman"/>
          <w:sz w:val="24"/>
          <w:szCs w:val="24"/>
        </w:rPr>
      </w:pPr>
      <w:r>
        <w:rPr>
          <w:rFonts w:ascii="Times New Roman" w:hAnsi="Times New Roman" w:cs="Times New Roman"/>
          <w:sz w:val="24"/>
          <w:szCs w:val="24"/>
        </w:rPr>
        <w:t xml:space="preserve">prepucij, </w:t>
      </w:r>
    </w:p>
    <w:p w14:paraId="39C94FB2" w14:textId="77777777" w:rsidR="006B1A3C" w:rsidRDefault="006B1A3C" w:rsidP="00C306A1">
      <w:pPr>
        <w:pStyle w:val="Odlomakpopisa"/>
        <w:numPr>
          <w:ilvl w:val="0"/>
          <w:numId w:val="1"/>
        </w:numPr>
        <w:ind w:left="1418" w:firstLine="0"/>
        <w:rPr>
          <w:rFonts w:ascii="Times New Roman" w:hAnsi="Times New Roman" w:cs="Times New Roman"/>
          <w:sz w:val="24"/>
          <w:szCs w:val="24"/>
        </w:rPr>
      </w:pPr>
      <w:r>
        <w:rPr>
          <w:rFonts w:ascii="Times New Roman" w:hAnsi="Times New Roman" w:cs="Times New Roman"/>
          <w:sz w:val="24"/>
          <w:szCs w:val="24"/>
        </w:rPr>
        <w:t>uretra,</w:t>
      </w:r>
    </w:p>
    <w:p w14:paraId="7B033AC6" w14:textId="77777777" w:rsidR="006B1A3C" w:rsidRDefault="006B1A3C" w:rsidP="00C306A1">
      <w:pPr>
        <w:pStyle w:val="Odlomakpopisa"/>
        <w:numPr>
          <w:ilvl w:val="0"/>
          <w:numId w:val="1"/>
        </w:numPr>
        <w:ind w:left="1418" w:firstLine="0"/>
        <w:rPr>
          <w:rFonts w:ascii="Times New Roman" w:hAnsi="Times New Roman" w:cs="Times New Roman"/>
          <w:sz w:val="24"/>
          <w:szCs w:val="24"/>
        </w:rPr>
      </w:pPr>
      <w:r>
        <w:rPr>
          <w:rFonts w:ascii="Times New Roman" w:hAnsi="Times New Roman" w:cs="Times New Roman"/>
          <w:sz w:val="24"/>
          <w:szCs w:val="24"/>
        </w:rPr>
        <w:t>fossa glandis.</w:t>
      </w:r>
    </w:p>
    <w:p w14:paraId="45F2C4CD" w14:textId="77777777" w:rsidR="006B1A3C" w:rsidRDefault="006B1A3C" w:rsidP="00C306A1">
      <w:pPr>
        <w:pStyle w:val="Odlomakpopisa"/>
        <w:ind w:left="1416"/>
        <w:rPr>
          <w:rFonts w:ascii="Times New Roman" w:hAnsi="Times New Roman" w:cs="Times New Roman"/>
          <w:sz w:val="24"/>
          <w:szCs w:val="24"/>
        </w:rPr>
      </w:pPr>
      <w:r>
        <w:rPr>
          <w:rFonts w:ascii="Times New Roman" w:hAnsi="Times New Roman" w:cs="Times New Roman"/>
          <w:sz w:val="24"/>
          <w:szCs w:val="24"/>
        </w:rPr>
        <w:t>Prije otpreme u laboratorij uzorci moraju biti stavljeni u transportni medij s</w:t>
      </w:r>
      <w:r w:rsidR="00D95A3C">
        <w:rPr>
          <w:rFonts w:ascii="Times New Roman" w:hAnsi="Times New Roman" w:cs="Times New Roman"/>
          <w:sz w:val="24"/>
          <w:szCs w:val="24"/>
        </w:rPr>
        <w:t xml:space="preserve"> a</w:t>
      </w:r>
      <w:r>
        <w:rPr>
          <w:rFonts w:ascii="Times New Roman" w:hAnsi="Times New Roman" w:cs="Times New Roman"/>
          <w:sz w:val="24"/>
          <w:szCs w:val="24"/>
        </w:rPr>
        <w:t>ktivnim ugljenom, npr. Transportni medij Amies.</w:t>
      </w:r>
    </w:p>
    <w:p w14:paraId="0D74C484" w14:textId="77777777" w:rsidR="006B1A3C" w:rsidRDefault="006B1A3C" w:rsidP="00C306A1">
      <w:pPr>
        <w:pStyle w:val="Odlomakpopisa"/>
        <w:ind w:left="1416"/>
        <w:rPr>
          <w:rFonts w:ascii="Times New Roman" w:hAnsi="Times New Roman" w:cs="Times New Roman"/>
          <w:sz w:val="24"/>
          <w:szCs w:val="24"/>
        </w:rPr>
      </w:pPr>
      <w:r>
        <w:rPr>
          <w:rFonts w:ascii="Times New Roman" w:hAnsi="Times New Roman" w:cs="Times New Roman"/>
          <w:sz w:val="24"/>
          <w:szCs w:val="24"/>
        </w:rPr>
        <w:t>Uzorci moraju biti podvrgnuti barem jednom od sljedećih testova:</w:t>
      </w:r>
    </w:p>
    <w:p w14:paraId="53A3BFD6" w14:textId="77777777" w:rsidR="006B1A3C" w:rsidRDefault="006B1A3C" w:rsidP="00C306A1">
      <w:pPr>
        <w:pStyle w:val="Odlomakpopisa"/>
        <w:numPr>
          <w:ilvl w:val="0"/>
          <w:numId w:val="5"/>
        </w:numPr>
        <w:ind w:left="1841" w:hanging="437"/>
        <w:jc w:val="both"/>
        <w:rPr>
          <w:rFonts w:ascii="Times New Roman" w:hAnsi="Times New Roman" w:cs="Times New Roman"/>
          <w:sz w:val="24"/>
          <w:szCs w:val="24"/>
        </w:rPr>
      </w:pPr>
      <w:r>
        <w:rPr>
          <w:rFonts w:ascii="Times New Roman" w:hAnsi="Times New Roman" w:cs="Times New Roman"/>
          <w:sz w:val="24"/>
          <w:szCs w:val="24"/>
        </w:rPr>
        <w:t xml:space="preserve">na kulture u mikro-aerofilnim uvjetima najmanje 7 dana radi izoliranja bakterije </w:t>
      </w:r>
      <w:r w:rsidRPr="000F0310">
        <w:rPr>
          <w:rFonts w:ascii="Times New Roman" w:hAnsi="Times New Roman" w:cs="Times New Roman"/>
          <w:i/>
          <w:sz w:val="24"/>
          <w:szCs w:val="24"/>
        </w:rPr>
        <w:t>Taylorella equigenitalis</w:t>
      </w:r>
      <w:r>
        <w:rPr>
          <w:rFonts w:ascii="Times New Roman" w:hAnsi="Times New Roman" w:cs="Times New Roman"/>
          <w:i/>
          <w:sz w:val="24"/>
          <w:szCs w:val="24"/>
        </w:rPr>
        <w:t xml:space="preserve">, </w:t>
      </w:r>
      <w:r>
        <w:rPr>
          <w:rFonts w:ascii="Times New Roman" w:hAnsi="Times New Roman" w:cs="Times New Roman"/>
          <w:sz w:val="24"/>
          <w:szCs w:val="24"/>
        </w:rPr>
        <w:t>unutar 24 sata nakon uzimanja uzoraka od životinje donatora, ili 48 sati ako se uzorci tijekom transporta drže na hladnom; ili</w:t>
      </w:r>
    </w:p>
    <w:p w14:paraId="4C03644F" w14:textId="77777777" w:rsidR="006B1A3C" w:rsidRDefault="006B1A3C" w:rsidP="00C306A1">
      <w:pPr>
        <w:pStyle w:val="Odlomakpopisa"/>
        <w:numPr>
          <w:ilvl w:val="0"/>
          <w:numId w:val="5"/>
        </w:numPr>
        <w:ind w:left="1841" w:hanging="425"/>
        <w:rPr>
          <w:rFonts w:ascii="Times New Roman" w:hAnsi="Times New Roman" w:cs="Times New Roman"/>
          <w:sz w:val="24"/>
          <w:szCs w:val="24"/>
        </w:rPr>
      </w:pPr>
      <w:r>
        <w:rPr>
          <w:rFonts w:ascii="Times New Roman" w:hAnsi="Times New Roman" w:cs="Times New Roman"/>
          <w:sz w:val="24"/>
          <w:szCs w:val="24"/>
        </w:rPr>
        <w:t xml:space="preserve">lančanoj reakciji polimerazom (PCR) ili PCR-u u stvarnom vremenu radi otkrivanja genoma bakterije </w:t>
      </w:r>
      <w:r w:rsidRPr="00D32CD4">
        <w:rPr>
          <w:rFonts w:ascii="Times New Roman" w:hAnsi="Times New Roman" w:cs="Times New Roman"/>
          <w:i/>
          <w:sz w:val="24"/>
          <w:szCs w:val="24"/>
        </w:rPr>
        <w:t>Taylorella equigenitalis</w:t>
      </w:r>
      <w:r>
        <w:rPr>
          <w:rFonts w:ascii="Times New Roman" w:hAnsi="Times New Roman" w:cs="Times New Roman"/>
          <w:i/>
          <w:sz w:val="24"/>
          <w:szCs w:val="24"/>
        </w:rPr>
        <w:t xml:space="preserve">, </w:t>
      </w:r>
      <w:r>
        <w:rPr>
          <w:rFonts w:ascii="Times New Roman" w:hAnsi="Times New Roman" w:cs="Times New Roman"/>
          <w:sz w:val="24"/>
          <w:szCs w:val="24"/>
        </w:rPr>
        <w:t>provedenom unutar 48 sati nakon uzimanja uzoraka od životinje donatora.</w:t>
      </w:r>
    </w:p>
    <w:p w14:paraId="392C164C" w14:textId="77777777" w:rsidR="006B1A3C" w:rsidRDefault="006B1A3C" w:rsidP="006B1A3C">
      <w:pPr>
        <w:ind w:left="993"/>
        <w:rPr>
          <w:rFonts w:ascii="Times New Roman" w:hAnsi="Times New Roman" w:cs="Times New Roman"/>
          <w:sz w:val="24"/>
          <w:szCs w:val="24"/>
        </w:rPr>
      </w:pPr>
    </w:p>
    <w:p w14:paraId="6B603527" w14:textId="77777777" w:rsidR="006B1A3C" w:rsidRDefault="006B1A3C" w:rsidP="00C306A1">
      <w:pPr>
        <w:pStyle w:val="Odlomakpopisa"/>
        <w:numPr>
          <w:ilvl w:val="0"/>
          <w:numId w:val="3"/>
        </w:numPr>
        <w:ind w:left="284" w:firstLine="0"/>
        <w:jc w:val="both"/>
        <w:rPr>
          <w:rFonts w:ascii="Times New Roman" w:hAnsi="Times New Roman" w:cs="Times New Roman"/>
          <w:sz w:val="24"/>
          <w:szCs w:val="24"/>
        </w:rPr>
      </w:pPr>
      <w:r>
        <w:rPr>
          <w:rFonts w:ascii="Times New Roman" w:hAnsi="Times New Roman" w:cs="Times New Roman"/>
          <w:sz w:val="24"/>
          <w:szCs w:val="24"/>
        </w:rPr>
        <w:t>u točki 1.6. podtočke (a), (b) i (c) zamjenjuju se sljedećim:</w:t>
      </w:r>
    </w:p>
    <w:p w14:paraId="64E40750" w14:textId="77777777" w:rsidR="006B1A3C" w:rsidRDefault="006B1A3C" w:rsidP="00C306A1">
      <w:pPr>
        <w:pStyle w:val="Odlomakpopisa"/>
        <w:ind w:left="708"/>
        <w:jc w:val="both"/>
        <w:rPr>
          <w:rFonts w:ascii="Times New Roman" w:hAnsi="Times New Roman" w:cs="Times New Roman"/>
          <w:sz w:val="24"/>
          <w:szCs w:val="24"/>
        </w:rPr>
      </w:pPr>
      <w:r>
        <w:rPr>
          <w:rFonts w:ascii="Times New Roman" w:hAnsi="Times New Roman" w:cs="Times New Roman"/>
          <w:sz w:val="24"/>
          <w:szCs w:val="24"/>
        </w:rPr>
        <w:t xml:space="preserve">„(a) ako pastuh donator neprekidno boravi u centru za sakupljanje sjemena najmanje 30 dana prije datuma prvog sakupljanja sjemena i tijekom razdoblja sakupljanja i nijedan kopitar u centru za sakupljanje sjemena nije bio u izravnom kontaktu s kopitarima nižeg zdravstvenog statusa od pastuha donatora, testovi propisani točkom 1.5. provode se na uzorcima uzetima od pastuha donatora barem jednom godišnje na početku sezone reprodukcije ili prije prvog sakupljanja sjemena namijenjenog trgovini svježim, </w:t>
      </w:r>
      <w:r>
        <w:rPr>
          <w:rFonts w:ascii="Times New Roman" w:hAnsi="Times New Roman" w:cs="Times New Roman"/>
          <w:sz w:val="24"/>
          <w:szCs w:val="24"/>
        </w:rPr>
        <w:lastRenderedPageBreak/>
        <w:t>rashlađenim ili zamrznutim sjemenom i najmanje 14 dana nakon datuma početka boravka u trajanju od barem 30 dna prije datuma prvog sakupljanja sjemena;</w:t>
      </w:r>
    </w:p>
    <w:p w14:paraId="1AF96281" w14:textId="77777777" w:rsidR="006B1A3C" w:rsidRPr="00F32236" w:rsidRDefault="006B1A3C" w:rsidP="00C306A1">
      <w:pPr>
        <w:ind w:left="708"/>
        <w:jc w:val="both"/>
        <w:rPr>
          <w:rFonts w:ascii="Times New Roman" w:hAnsi="Times New Roman" w:cs="Times New Roman"/>
          <w:sz w:val="24"/>
          <w:szCs w:val="24"/>
        </w:rPr>
      </w:pPr>
      <w:r w:rsidRPr="00F32236">
        <w:rPr>
          <w:rFonts w:ascii="Times New Roman" w:hAnsi="Times New Roman" w:cs="Times New Roman"/>
          <w:sz w:val="24"/>
          <w:szCs w:val="24"/>
        </w:rPr>
        <w:t>(b</w:t>
      </w:r>
      <w:r>
        <w:rPr>
          <w:rFonts w:ascii="Times New Roman" w:hAnsi="Times New Roman" w:cs="Times New Roman"/>
          <w:sz w:val="24"/>
          <w:szCs w:val="24"/>
        </w:rPr>
        <w:t xml:space="preserve">) </w:t>
      </w:r>
      <w:r w:rsidRPr="00F32236">
        <w:rPr>
          <w:rFonts w:ascii="Times New Roman" w:hAnsi="Times New Roman" w:cs="Times New Roman"/>
          <w:sz w:val="24"/>
          <w:szCs w:val="24"/>
        </w:rPr>
        <w:t>ako pastuh donator boravi u centru za sakupljanje sjemena najmanje 30 dana prije datuma prvog sakupljanja sjemena i tijekom razdoblja sakupljanja, ali povremeno smije napuštati centar pod odgovornošću veterinara centra tijekom neprekidnog razdoblja kraćeg od 14 dana i/ili ako su drugi kopitari u centru za sakupljanje sjemena bili u izravnom kontaktu s kopitarima nižeg zdravstvenog statusa, testovi propisani točkom 1.5. provode se kako slijedi:</w:t>
      </w:r>
    </w:p>
    <w:p w14:paraId="6C44AB8E" w14:textId="77777777" w:rsidR="006B1A3C" w:rsidRDefault="006B1A3C" w:rsidP="00C306A1">
      <w:pPr>
        <w:ind w:left="826"/>
        <w:jc w:val="both"/>
        <w:rPr>
          <w:rFonts w:ascii="Times New Roman" w:hAnsi="Times New Roman" w:cs="Times New Roman"/>
          <w:sz w:val="24"/>
          <w:szCs w:val="24"/>
        </w:rPr>
      </w:pPr>
      <w:r w:rsidRPr="00F32236">
        <w:rPr>
          <w:rFonts w:ascii="Times New Roman" w:hAnsi="Times New Roman" w:cs="Times New Roman"/>
          <w:sz w:val="24"/>
          <w:szCs w:val="24"/>
        </w:rPr>
        <w:t xml:space="preserve">i. najmanje </w:t>
      </w:r>
      <w:r>
        <w:rPr>
          <w:rFonts w:ascii="Times New Roman" w:hAnsi="Times New Roman" w:cs="Times New Roman"/>
          <w:sz w:val="24"/>
          <w:szCs w:val="24"/>
        </w:rPr>
        <w:t>jednom godišnje na uzorcima uzetima od pastuha donatora na početku sezone reprodukcije ili prije prvog sakupljanja sjemena namijenjenog trgovini svježim, rashlađenim ili zamrznutim sjemenom i najmanje 14 dana nakon datuma početka boravka u trajanju od barem 30 dana prije datuma prvog sakupljanja sjemena; i</w:t>
      </w:r>
    </w:p>
    <w:p w14:paraId="2176455F" w14:textId="77777777" w:rsidR="006B1A3C" w:rsidRDefault="006B1A3C" w:rsidP="00C306A1">
      <w:pPr>
        <w:ind w:left="826" w:firstLine="23"/>
        <w:jc w:val="both"/>
        <w:rPr>
          <w:rFonts w:ascii="Times New Roman" w:hAnsi="Times New Roman" w:cs="Times New Roman"/>
          <w:sz w:val="24"/>
          <w:szCs w:val="24"/>
        </w:rPr>
      </w:pPr>
      <w:r>
        <w:rPr>
          <w:rFonts w:ascii="Times New Roman" w:hAnsi="Times New Roman" w:cs="Times New Roman"/>
          <w:sz w:val="24"/>
          <w:szCs w:val="24"/>
        </w:rPr>
        <w:t>ii. tijekom razdoblja sakupljanja sjemena namijenjenog trgovini svježim, rashlađenim ili zamrznutim sjemenom kako slijedi:</w:t>
      </w:r>
    </w:p>
    <w:p w14:paraId="51501ECF" w14:textId="77777777" w:rsidR="006B1A3C" w:rsidRDefault="006B1A3C" w:rsidP="006B1A3C">
      <w:pPr>
        <w:pStyle w:val="Odlomakpopisa"/>
        <w:numPr>
          <w:ilvl w:val="0"/>
          <w:numId w:val="1"/>
        </w:numPr>
        <w:ind w:left="709" w:hanging="142"/>
        <w:jc w:val="both"/>
        <w:rPr>
          <w:rFonts w:ascii="Times New Roman" w:hAnsi="Times New Roman" w:cs="Times New Roman"/>
          <w:sz w:val="24"/>
          <w:szCs w:val="24"/>
        </w:rPr>
      </w:pPr>
      <w:r>
        <w:rPr>
          <w:rFonts w:ascii="Times New Roman" w:hAnsi="Times New Roman" w:cs="Times New Roman"/>
          <w:sz w:val="24"/>
          <w:szCs w:val="24"/>
        </w:rPr>
        <w:t>test propisan točkom 1.5. podtočkom (a) na uzorcima uzetim najviše 90 dana prije sakupljanja sjemena za trgovinu,</w:t>
      </w:r>
    </w:p>
    <w:p w14:paraId="09BAC81D" w14:textId="77777777" w:rsidR="006B1A3C" w:rsidRDefault="006B1A3C" w:rsidP="006B1A3C">
      <w:pPr>
        <w:pStyle w:val="Odlomakpopisa"/>
        <w:numPr>
          <w:ilvl w:val="0"/>
          <w:numId w:val="1"/>
        </w:numPr>
        <w:ind w:left="709" w:hanging="142"/>
        <w:jc w:val="both"/>
        <w:rPr>
          <w:rFonts w:ascii="Times New Roman" w:hAnsi="Times New Roman" w:cs="Times New Roman"/>
          <w:sz w:val="24"/>
          <w:szCs w:val="24"/>
        </w:rPr>
      </w:pPr>
      <w:r>
        <w:rPr>
          <w:rFonts w:ascii="Times New Roman" w:hAnsi="Times New Roman" w:cs="Times New Roman"/>
          <w:sz w:val="24"/>
          <w:szCs w:val="24"/>
        </w:rPr>
        <w:t>test propisan točkom 1.5. podtočkom (b) na uzorcima uzetima najviše 30 dana prije sakupljanja sjemena za trgovinu, osim ako je pomoću testa izolacije virusa, PCR-om ili PCR-om u realnom  vremenu na uzorcima alikvote ukupne količine sjemena koje je uzeto najviše šest mjeseci prije sakupljanja sjemena za trgovinu potvrđeno d pastuh donator nije prenositelj i ako je rezultat pastuha donatora u razrjeđenju seruma od najmanje 1:4 serum neutralizacijskog testa na virusni arteritis kopitara bio pozitivan,</w:t>
      </w:r>
    </w:p>
    <w:p w14:paraId="5D9BBD00" w14:textId="77777777" w:rsidR="00C306A1" w:rsidRPr="00C306A1" w:rsidRDefault="006B1A3C" w:rsidP="00C306A1">
      <w:pPr>
        <w:pStyle w:val="Odlomakpopisa"/>
        <w:numPr>
          <w:ilvl w:val="0"/>
          <w:numId w:val="1"/>
        </w:numPr>
        <w:ind w:left="709" w:hanging="142"/>
        <w:jc w:val="both"/>
        <w:rPr>
          <w:rFonts w:ascii="Times New Roman" w:hAnsi="Times New Roman" w:cs="Times New Roman"/>
          <w:sz w:val="24"/>
          <w:szCs w:val="24"/>
        </w:rPr>
      </w:pPr>
      <w:r>
        <w:rPr>
          <w:rFonts w:ascii="Times New Roman" w:hAnsi="Times New Roman" w:cs="Times New Roman"/>
          <w:sz w:val="24"/>
          <w:szCs w:val="24"/>
        </w:rPr>
        <w:t>test propisan točkom 1.5. podtočkom (c) na uzorcima uzetima najviše 60 dana prije sakupljanja sjemena za trgovinu, koje se u slučaju PCR-a ili PCR-a u realnom vremenu može provoditi na tri uzorka (brisa) uzeta istom prilikom;</w:t>
      </w:r>
    </w:p>
    <w:p w14:paraId="3AAE993E" w14:textId="77777777" w:rsidR="006B1A3C" w:rsidRDefault="006B1A3C" w:rsidP="00C306A1">
      <w:pPr>
        <w:pStyle w:val="Odlomakpopisa"/>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ako pastuh donator ne ispunjuje zahtjeve iz podtočaka (a) i (b), a sjeme se sakuplja za </w:t>
      </w:r>
      <w:r w:rsidRPr="00C306A1">
        <w:rPr>
          <w:rFonts w:ascii="Times New Roman" w:hAnsi="Times New Roman" w:cs="Times New Roman"/>
          <w:sz w:val="24"/>
          <w:szCs w:val="24"/>
        </w:rPr>
        <w:t>trgovinu zamrznutim sjemenom, testovi propisani točkom 1.5. moraju se provesti na uzorcima uzetima od pastuha donatora kako slijedi:</w:t>
      </w:r>
    </w:p>
    <w:p w14:paraId="5739BD1C" w14:textId="77777777" w:rsidR="006B1A3C" w:rsidRDefault="006B1A3C" w:rsidP="00C306A1">
      <w:pPr>
        <w:pStyle w:val="Odlomakpopisa"/>
        <w:numPr>
          <w:ilvl w:val="0"/>
          <w:numId w:val="6"/>
        </w:numPr>
        <w:ind w:left="1560" w:hanging="426"/>
        <w:jc w:val="both"/>
        <w:rPr>
          <w:rFonts w:ascii="Times New Roman" w:hAnsi="Times New Roman" w:cs="Times New Roman"/>
          <w:sz w:val="24"/>
          <w:szCs w:val="24"/>
        </w:rPr>
      </w:pPr>
      <w:r>
        <w:rPr>
          <w:rFonts w:ascii="Times New Roman" w:hAnsi="Times New Roman" w:cs="Times New Roman"/>
          <w:sz w:val="24"/>
          <w:szCs w:val="24"/>
        </w:rPr>
        <w:t>najmanje jednom godišnje na početku sezone reprodukcije;</w:t>
      </w:r>
    </w:p>
    <w:p w14:paraId="5D18AFFD" w14:textId="77777777" w:rsidR="006B1A3C" w:rsidRDefault="006B1A3C" w:rsidP="00C306A1">
      <w:pPr>
        <w:pStyle w:val="Odlomakpopisa"/>
        <w:numPr>
          <w:ilvl w:val="0"/>
          <w:numId w:val="6"/>
        </w:numPr>
        <w:ind w:left="1560" w:hanging="426"/>
        <w:jc w:val="both"/>
        <w:rPr>
          <w:rFonts w:ascii="Times New Roman" w:hAnsi="Times New Roman" w:cs="Times New Roman"/>
          <w:sz w:val="24"/>
          <w:szCs w:val="24"/>
        </w:rPr>
      </w:pPr>
      <w:r>
        <w:rPr>
          <w:rFonts w:ascii="Times New Roman" w:hAnsi="Times New Roman" w:cs="Times New Roman"/>
          <w:sz w:val="24"/>
          <w:szCs w:val="24"/>
        </w:rPr>
        <w:t>tijekom razdoblja skladištenja iz točke 1.3. podtočke (b) odjeljka I. poglavlja III. i prije nego je sjeme udaljeno iz centra ili upotrijebljeno, na uzorcima uzetim najranije 14 dana i najkasnije 90 dana nakon sakupljanja sjemena.</w:t>
      </w:r>
    </w:p>
    <w:p w14:paraId="17246E6E" w14:textId="77777777" w:rsidR="006B1A3C" w:rsidRDefault="006B1A3C" w:rsidP="00C306A1">
      <w:pPr>
        <w:ind w:left="1134"/>
        <w:jc w:val="both"/>
        <w:rPr>
          <w:rFonts w:ascii="Times New Roman" w:hAnsi="Times New Roman" w:cs="Times New Roman"/>
          <w:sz w:val="24"/>
          <w:szCs w:val="24"/>
        </w:rPr>
      </w:pPr>
      <w:r>
        <w:rPr>
          <w:rFonts w:ascii="Times New Roman" w:hAnsi="Times New Roman" w:cs="Times New Roman"/>
          <w:sz w:val="24"/>
          <w:szCs w:val="24"/>
        </w:rPr>
        <w:t>Odstupajući od podtočke ii. prvog podstavka, uzorkovanje nakon sakupljanja i testiranje na virusni arteritis kopitara iz točke 1.5. podtočke (b) ne zahtijeva se ako je pomoću testa izolacije virusa, PCR-om ili PCR-om u realnom vremenu s negativnim rezultatom na uzorcima alikvote ukupne količine sjemena pastuha donatora koje je uzeto dva puta godišnje u razmacima od najmanje četiri mjeseca potvrđeno da seropozitivan pastuh donator nije prenositelj i ako je rezultat pastuha donatora u razrjeđenju seruma od najmanje 1:4 serum neutralizacijskog testa na virusni arteritis kopitara bio pozitivan.“</w:t>
      </w:r>
    </w:p>
    <w:p w14:paraId="6BAD2C8D" w14:textId="77777777" w:rsidR="006B1A3C" w:rsidRDefault="006B1A3C" w:rsidP="006B1A3C">
      <w:pPr>
        <w:pStyle w:val="Odlomakpopisa"/>
        <w:numPr>
          <w:ilvl w:val="0"/>
          <w:numId w:val="2"/>
        </w:numPr>
        <w:ind w:left="0" w:hanging="426"/>
        <w:jc w:val="both"/>
        <w:rPr>
          <w:rFonts w:ascii="Times New Roman" w:hAnsi="Times New Roman" w:cs="Times New Roman"/>
          <w:sz w:val="24"/>
          <w:szCs w:val="24"/>
        </w:rPr>
      </w:pPr>
      <w:r>
        <w:rPr>
          <w:rFonts w:ascii="Times New Roman" w:hAnsi="Times New Roman" w:cs="Times New Roman"/>
          <w:sz w:val="24"/>
          <w:szCs w:val="24"/>
        </w:rPr>
        <w:t>Dio II. poglavlja III. mijenja se kako slijedi:</w:t>
      </w:r>
    </w:p>
    <w:p w14:paraId="6D931F12" w14:textId="77777777" w:rsidR="006B1A3C" w:rsidRDefault="006B1A3C" w:rsidP="006B1A3C">
      <w:pPr>
        <w:pStyle w:val="Odlomakpopisa"/>
        <w:numPr>
          <w:ilvl w:val="0"/>
          <w:numId w:val="7"/>
        </w:numPr>
        <w:ind w:left="426" w:hanging="284"/>
        <w:jc w:val="both"/>
        <w:rPr>
          <w:rFonts w:ascii="Times New Roman" w:hAnsi="Times New Roman" w:cs="Times New Roman"/>
          <w:sz w:val="24"/>
          <w:szCs w:val="24"/>
        </w:rPr>
      </w:pPr>
      <w:r>
        <w:rPr>
          <w:rFonts w:ascii="Times New Roman" w:hAnsi="Times New Roman" w:cs="Times New Roman"/>
          <w:sz w:val="24"/>
          <w:szCs w:val="24"/>
        </w:rPr>
        <w:t xml:space="preserve"> točka 1.8. zamjenjuje se sljedećim:</w:t>
      </w:r>
    </w:p>
    <w:p w14:paraId="401BED80" w14:textId="77777777" w:rsidR="006B1A3C" w:rsidRDefault="006B1A3C" w:rsidP="006B1A3C">
      <w:pPr>
        <w:pStyle w:val="Odlomakpopisa"/>
        <w:jc w:val="both"/>
        <w:rPr>
          <w:rFonts w:ascii="Times New Roman" w:hAnsi="Times New Roman" w:cs="Times New Roman"/>
          <w:sz w:val="24"/>
          <w:szCs w:val="24"/>
        </w:rPr>
      </w:pPr>
      <w:r>
        <w:rPr>
          <w:rFonts w:ascii="Times New Roman" w:hAnsi="Times New Roman" w:cs="Times New Roman"/>
          <w:sz w:val="24"/>
          <w:szCs w:val="24"/>
        </w:rPr>
        <w:lastRenderedPageBreak/>
        <w:t xml:space="preserve">„1.8. Zameci se moraju isprati, a prije i odmah nakon ispiranja </w:t>
      </w:r>
      <w:r w:rsidRPr="00B7298B">
        <w:rPr>
          <w:rFonts w:ascii="Times New Roman" w:hAnsi="Times New Roman" w:cs="Times New Roman"/>
          <w:i/>
          <w:sz w:val="24"/>
          <w:szCs w:val="24"/>
        </w:rPr>
        <w:t>zona pellucida</w:t>
      </w:r>
      <w:r>
        <w:rPr>
          <w:rFonts w:ascii="Times New Roman" w:hAnsi="Times New Roman" w:cs="Times New Roman"/>
          <w:sz w:val="24"/>
          <w:szCs w:val="24"/>
        </w:rPr>
        <w:t xml:space="preserve"> odnosno embrionalna ovojnica u slučaju zametaka kopitara mora biti neoštećena. U skladu s priručnikom IETS potrebno je izmijeniti standardni postupak ispiranja tako da uključuje dodatna ispiranja enzimom tripsinom kada se to preporučuje radi inaktivacije ili uklanjanja određenih patogena.“;</w:t>
      </w:r>
    </w:p>
    <w:p w14:paraId="0A731A00" w14:textId="77777777" w:rsidR="006B1A3C" w:rsidRDefault="006B1A3C" w:rsidP="006B1A3C">
      <w:pPr>
        <w:pStyle w:val="Odlomakpopisa"/>
        <w:numPr>
          <w:ilvl w:val="0"/>
          <w:numId w:val="7"/>
        </w:numPr>
        <w:ind w:left="426" w:hanging="284"/>
        <w:rPr>
          <w:rFonts w:ascii="Times New Roman" w:hAnsi="Times New Roman" w:cs="Times New Roman"/>
          <w:sz w:val="24"/>
          <w:szCs w:val="24"/>
        </w:rPr>
      </w:pPr>
      <w:r>
        <w:rPr>
          <w:rFonts w:ascii="Times New Roman" w:hAnsi="Times New Roman" w:cs="Times New Roman"/>
          <w:sz w:val="24"/>
          <w:szCs w:val="24"/>
        </w:rPr>
        <w:t xml:space="preserve"> točka 1.10. zamjenjuje se sljedećim:</w:t>
      </w:r>
    </w:p>
    <w:p w14:paraId="7CB924F3" w14:textId="77777777" w:rsidR="006B1A3C" w:rsidRDefault="006B1A3C" w:rsidP="006B1A3C">
      <w:pPr>
        <w:pStyle w:val="Odlomakpopisa"/>
        <w:jc w:val="both"/>
        <w:rPr>
          <w:rFonts w:ascii="Times New Roman" w:hAnsi="Times New Roman" w:cs="Times New Roman"/>
          <w:sz w:val="24"/>
          <w:szCs w:val="24"/>
        </w:rPr>
      </w:pPr>
      <w:r>
        <w:rPr>
          <w:rFonts w:ascii="Times New Roman" w:hAnsi="Times New Roman" w:cs="Times New Roman"/>
          <w:sz w:val="24"/>
          <w:szCs w:val="24"/>
        </w:rPr>
        <w:t xml:space="preserve">„1.10. </w:t>
      </w:r>
      <w:r w:rsidRPr="00EE6A07">
        <w:rPr>
          <w:rFonts w:ascii="Times New Roman" w:hAnsi="Times New Roman" w:cs="Times New Roman"/>
          <w:i/>
          <w:sz w:val="24"/>
          <w:szCs w:val="24"/>
        </w:rPr>
        <w:t>Zona pellucida</w:t>
      </w:r>
      <w:r>
        <w:rPr>
          <w:rFonts w:ascii="Times New Roman" w:hAnsi="Times New Roman" w:cs="Times New Roman"/>
          <w:sz w:val="24"/>
          <w:szCs w:val="24"/>
        </w:rPr>
        <w:t xml:space="preserve"> svakog zametka ili embrionalna ovojnica u slučaju zametka kopitara pregledava se pod povećanjem od najmanje 50 puta na cijeloj površini kako bi se utvrdilo da je neoštećena i slobodna od bilo kojega prijanjajućeg materijala.“</w:t>
      </w:r>
    </w:p>
    <w:p w14:paraId="65CB6BE5" w14:textId="77777777" w:rsidR="006B1A3C" w:rsidRDefault="006B1A3C" w:rsidP="006B1A3C">
      <w:pPr>
        <w:pStyle w:val="Odlomakpopisa"/>
        <w:jc w:val="both"/>
        <w:rPr>
          <w:rFonts w:ascii="Times New Roman" w:hAnsi="Times New Roman" w:cs="Times New Roman"/>
          <w:sz w:val="24"/>
          <w:szCs w:val="24"/>
        </w:rPr>
      </w:pPr>
    </w:p>
    <w:p w14:paraId="47F72681" w14:textId="77777777" w:rsidR="006B1A3C" w:rsidRDefault="006B1A3C" w:rsidP="006B1A3C">
      <w:pPr>
        <w:pStyle w:val="Odlomakpopisa"/>
        <w:numPr>
          <w:ilvl w:val="0"/>
          <w:numId w:val="2"/>
        </w:numPr>
        <w:ind w:left="0" w:hanging="426"/>
        <w:rPr>
          <w:rFonts w:ascii="Times New Roman" w:hAnsi="Times New Roman" w:cs="Times New Roman"/>
          <w:sz w:val="24"/>
          <w:szCs w:val="24"/>
        </w:rPr>
      </w:pPr>
      <w:r>
        <w:rPr>
          <w:rFonts w:ascii="Times New Roman" w:hAnsi="Times New Roman" w:cs="Times New Roman"/>
          <w:sz w:val="24"/>
          <w:szCs w:val="24"/>
        </w:rPr>
        <w:t>U poglavlju IV. točka 4. zamjenjuje se sljedećim:</w:t>
      </w:r>
    </w:p>
    <w:p w14:paraId="6F8CF56F" w14:textId="77777777" w:rsidR="006B1A3C" w:rsidRDefault="006B1A3C" w:rsidP="006B1A3C">
      <w:pPr>
        <w:pStyle w:val="Odlomakpopisa"/>
        <w:ind w:left="142" w:hanging="426"/>
        <w:jc w:val="both"/>
        <w:rPr>
          <w:rFonts w:ascii="Times New Roman" w:hAnsi="Times New Roman" w:cs="Times New Roman"/>
          <w:sz w:val="24"/>
          <w:szCs w:val="24"/>
        </w:rPr>
      </w:pPr>
      <w:r>
        <w:rPr>
          <w:rFonts w:ascii="Times New Roman" w:hAnsi="Times New Roman" w:cs="Times New Roman"/>
          <w:sz w:val="24"/>
          <w:szCs w:val="24"/>
        </w:rPr>
        <w:t xml:space="preserve"> „4. Uz zahtjeve utvrđene Direktivom 90/426/EEZ, kobile donatori moraju ispunjavati sljedeće uvjete:</w:t>
      </w:r>
    </w:p>
    <w:p w14:paraId="0DB0839C" w14:textId="77777777" w:rsidR="006B1A3C" w:rsidRDefault="006B1A3C" w:rsidP="006B1A3C">
      <w:pPr>
        <w:pStyle w:val="Odlomakpopisa"/>
        <w:ind w:left="709" w:hanging="1135"/>
        <w:jc w:val="both"/>
        <w:rPr>
          <w:rFonts w:ascii="Times New Roman" w:hAnsi="Times New Roman" w:cs="Times New Roman"/>
          <w:sz w:val="24"/>
          <w:szCs w:val="24"/>
        </w:rPr>
      </w:pPr>
      <w:r>
        <w:rPr>
          <w:rFonts w:ascii="Times New Roman" w:hAnsi="Times New Roman" w:cs="Times New Roman"/>
          <w:sz w:val="24"/>
          <w:szCs w:val="24"/>
        </w:rPr>
        <w:t xml:space="preserve">           </w:t>
      </w:r>
      <w:r w:rsidR="00C306A1">
        <w:rPr>
          <w:rFonts w:ascii="Times New Roman" w:hAnsi="Times New Roman" w:cs="Times New Roman"/>
          <w:sz w:val="24"/>
          <w:szCs w:val="24"/>
        </w:rPr>
        <w:t xml:space="preserve"> </w:t>
      </w:r>
      <w:r>
        <w:rPr>
          <w:rFonts w:ascii="Times New Roman" w:hAnsi="Times New Roman" w:cs="Times New Roman"/>
          <w:sz w:val="24"/>
          <w:szCs w:val="24"/>
        </w:rPr>
        <w:t>4.1.  nisu korištene za prirodni pripust tijekom najmanje 30 dana prije dana sakupljanja jajnih   stanica ili zametaka i između datuma prvog uzorka iz točki 4.2. i 4.3. i datuma sakupljanja jajnih stanica i zametaka;</w:t>
      </w:r>
    </w:p>
    <w:p w14:paraId="47B5BAE2" w14:textId="77777777" w:rsidR="006B1A3C" w:rsidRDefault="006B1A3C" w:rsidP="006B1A3C">
      <w:pPr>
        <w:pStyle w:val="Odlomakpopisa"/>
        <w:spacing w:after="240"/>
        <w:ind w:left="708" w:hanging="992"/>
        <w:jc w:val="both"/>
        <w:rPr>
          <w:rFonts w:ascii="Times New Roman" w:hAnsi="Times New Roman" w:cs="Times New Roman"/>
          <w:sz w:val="24"/>
          <w:szCs w:val="24"/>
        </w:rPr>
      </w:pPr>
      <w:r>
        <w:rPr>
          <w:rFonts w:ascii="Times New Roman" w:hAnsi="Times New Roman" w:cs="Times New Roman"/>
          <w:sz w:val="24"/>
          <w:szCs w:val="24"/>
        </w:rPr>
        <w:t xml:space="preserve">         4.2. podvrgnute su agar-gel imunodifuzijskom testu (Coggins test) ili ELISA testu na infekcioznu anemiju kopitara s negativnim rezultatom, provedenom na uzorku krvi koji je uzet najmanje 14 dana od datuma početka razdoblja od najmanje 30 dana iz točke 4.1. i ne više od 90 dana prije sakupljanja jajnih stanica ili zametaka za trgovinu;</w:t>
      </w:r>
    </w:p>
    <w:p w14:paraId="21CF4752" w14:textId="77777777" w:rsidR="006B1A3C" w:rsidRDefault="006B1A3C" w:rsidP="006B1A3C">
      <w:pPr>
        <w:pStyle w:val="Odlomakpopisa"/>
        <w:ind w:left="709" w:hanging="993"/>
        <w:jc w:val="both"/>
        <w:rPr>
          <w:rFonts w:ascii="Times New Roman" w:hAnsi="Times New Roman" w:cs="Times New Roman"/>
          <w:sz w:val="24"/>
          <w:szCs w:val="24"/>
        </w:rPr>
      </w:pPr>
      <w:r>
        <w:rPr>
          <w:rFonts w:ascii="Times New Roman" w:hAnsi="Times New Roman" w:cs="Times New Roman"/>
          <w:sz w:val="24"/>
          <w:szCs w:val="24"/>
        </w:rPr>
        <w:t xml:space="preserve">         4.3. podvrgnute su testu identifikacije virusa na zarazni metritis kopitara s negativnim  rezultatom, provedenom u svakom slučaju u laboratoriju iz točke 1.5. dijela I. poglavlja II.   na najmanje dva uzorka (brisa) uzeta od kobile donatora, ni u kojem slučaju ranije od sedam dana (sustavne obrade) ili 21 dan (lokalne obrade) nakon moguće antimikrobne obrade kobile donatora, barem sa sljedećih područja:</w:t>
      </w:r>
    </w:p>
    <w:p w14:paraId="27EFD8C0" w14:textId="77777777" w:rsidR="006B1A3C" w:rsidRDefault="006B1A3C" w:rsidP="006B1A3C">
      <w:pPr>
        <w:pStyle w:val="Odlomakpopisa"/>
        <w:ind w:left="709"/>
        <w:jc w:val="both"/>
        <w:rPr>
          <w:rFonts w:ascii="Times New Roman" w:hAnsi="Times New Roman" w:cs="Times New Roman"/>
          <w:sz w:val="24"/>
          <w:szCs w:val="24"/>
        </w:rPr>
      </w:pPr>
      <w:r>
        <w:rPr>
          <w:rFonts w:ascii="Times New Roman" w:hAnsi="Times New Roman" w:cs="Times New Roman"/>
          <w:sz w:val="24"/>
          <w:szCs w:val="24"/>
        </w:rPr>
        <w:t xml:space="preserve"> - površine sluznice udubine u kojoj se nalazi dražica (</w:t>
      </w:r>
      <w:r w:rsidRPr="00353476">
        <w:rPr>
          <w:rFonts w:ascii="Times New Roman" w:hAnsi="Times New Roman" w:cs="Times New Roman"/>
          <w:i/>
          <w:sz w:val="24"/>
          <w:szCs w:val="24"/>
        </w:rPr>
        <w:t>fossa clitoridis</w:t>
      </w:r>
      <w:r>
        <w:rPr>
          <w:rFonts w:ascii="Times New Roman" w:hAnsi="Times New Roman" w:cs="Times New Roman"/>
          <w:sz w:val="24"/>
          <w:szCs w:val="24"/>
        </w:rPr>
        <w:t>),</w:t>
      </w:r>
    </w:p>
    <w:p w14:paraId="375B0DED" w14:textId="77777777" w:rsidR="006B1A3C" w:rsidRDefault="006B1A3C" w:rsidP="006B1A3C">
      <w:pPr>
        <w:pStyle w:val="Odlomakpopisa"/>
        <w:ind w:left="709"/>
        <w:jc w:val="both"/>
        <w:rPr>
          <w:rFonts w:ascii="Times New Roman" w:hAnsi="Times New Roman" w:cs="Times New Roman"/>
          <w:sz w:val="24"/>
          <w:szCs w:val="24"/>
        </w:rPr>
      </w:pPr>
      <w:r>
        <w:rPr>
          <w:rFonts w:ascii="Times New Roman" w:hAnsi="Times New Roman" w:cs="Times New Roman"/>
          <w:sz w:val="24"/>
          <w:szCs w:val="24"/>
        </w:rPr>
        <w:t xml:space="preserve"> - sinusa dražice.</w:t>
      </w:r>
    </w:p>
    <w:p w14:paraId="3B31FE36" w14:textId="77777777" w:rsidR="006B1A3C" w:rsidRDefault="006B1A3C" w:rsidP="00C306A1">
      <w:pPr>
        <w:ind w:left="708"/>
        <w:jc w:val="both"/>
        <w:rPr>
          <w:rFonts w:ascii="Times New Roman" w:hAnsi="Times New Roman" w:cs="Times New Roman"/>
          <w:sz w:val="24"/>
          <w:szCs w:val="24"/>
        </w:rPr>
      </w:pPr>
      <w:r>
        <w:rPr>
          <w:rFonts w:ascii="Times New Roman" w:hAnsi="Times New Roman" w:cs="Times New Roman"/>
          <w:sz w:val="24"/>
          <w:szCs w:val="24"/>
        </w:rPr>
        <w:t>Uzorci se uzimaju tijekom razdoblja iz točke 4.1. u dva navrata u razmaku od najmanje 7 dana u slučaju testa iz podtočke i. ili u samo jednom navratu u slučaju testa iz podtočke ii.</w:t>
      </w:r>
    </w:p>
    <w:p w14:paraId="07F2318A" w14:textId="77777777" w:rsidR="006B1A3C" w:rsidRDefault="006B1A3C" w:rsidP="00C306A1">
      <w:pPr>
        <w:ind w:left="708"/>
        <w:jc w:val="both"/>
        <w:rPr>
          <w:rFonts w:ascii="Times New Roman" w:hAnsi="Times New Roman" w:cs="Times New Roman"/>
          <w:sz w:val="24"/>
          <w:szCs w:val="24"/>
        </w:rPr>
      </w:pPr>
      <w:r>
        <w:rPr>
          <w:rFonts w:ascii="Times New Roman" w:hAnsi="Times New Roman" w:cs="Times New Roman"/>
          <w:sz w:val="24"/>
          <w:szCs w:val="24"/>
        </w:rPr>
        <w:t>Prije otpreme u laboratorij uzorci moraju biti stavljeni u transportni medij s aktivnim ugljenom, npr. transportni medij Amies.</w:t>
      </w:r>
    </w:p>
    <w:p w14:paraId="71633F64" w14:textId="77777777" w:rsidR="006B1A3C" w:rsidRDefault="006B1A3C" w:rsidP="00C306A1">
      <w:pPr>
        <w:ind w:left="567"/>
        <w:jc w:val="both"/>
        <w:rPr>
          <w:rFonts w:ascii="Times New Roman" w:hAnsi="Times New Roman" w:cs="Times New Roman"/>
          <w:sz w:val="24"/>
          <w:szCs w:val="24"/>
        </w:rPr>
      </w:pPr>
      <w:r>
        <w:rPr>
          <w:rFonts w:ascii="Times New Roman" w:hAnsi="Times New Roman" w:cs="Times New Roman"/>
          <w:sz w:val="24"/>
          <w:szCs w:val="24"/>
        </w:rPr>
        <w:t>Uzorci moraju biti podvrgnuti barem jednom od sljedećih testova:</w:t>
      </w:r>
    </w:p>
    <w:p w14:paraId="0783CB61" w14:textId="77777777" w:rsidR="006B1A3C" w:rsidRDefault="006B1A3C" w:rsidP="00C306A1">
      <w:pPr>
        <w:pStyle w:val="Odlomakpopisa"/>
        <w:numPr>
          <w:ilvl w:val="0"/>
          <w:numId w:val="8"/>
        </w:num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na kulture u mikroaerofilnim uvjetima najmanje 7 dana radi izoliranja bakterije </w:t>
      </w:r>
      <w:r w:rsidRPr="00AF072E">
        <w:rPr>
          <w:rFonts w:ascii="Times New Roman" w:hAnsi="Times New Roman" w:cs="Times New Roman"/>
          <w:i/>
          <w:sz w:val="24"/>
          <w:szCs w:val="24"/>
        </w:rPr>
        <w:t>Taylorella equigenitalis</w:t>
      </w:r>
      <w:r>
        <w:rPr>
          <w:rFonts w:ascii="Times New Roman" w:hAnsi="Times New Roman" w:cs="Times New Roman"/>
          <w:i/>
          <w:sz w:val="24"/>
          <w:szCs w:val="24"/>
        </w:rPr>
        <w:t xml:space="preserve">, </w:t>
      </w:r>
      <w:r>
        <w:rPr>
          <w:rFonts w:ascii="Times New Roman" w:hAnsi="Times New Roman" w:cs="Times New Roman"/>
          <w:sz w:val="24"/>
          <w:szCs w:val="24"/>
        </w:rPr>
        <w:t>unutar 24 sata nakon uzimanja uzoraka od životinje donatora, ili 48 sati ako se primjerci tijekom transporta drže na hladnom; ili</w:t>
      </w:r>
    </w:p>
    <w:p w14:paraId="661DF904" w14:textId="77777777" w:rsidR="006B1A3C" w:rsidRPr="00AF072E" w:rsidRDefault="006B1A3C" w:rsidP="00C306A1">
      <w:pPr>
        <w:pStyle w:val="Odlomakpopisa"/>
        <w:numPr>
          <w:ilvl w:val="0"/>
          <w:numId w:val="8"/>
        </w:numPr>
        <w:ind w:left="1134" w:hanging="567"/>
        <w:jc w:val="both"/>
        <w:rPr>
          <w:rFonts w:ascii="Times New Roman" w:hAnsi="Times New Roman" w:cs="Times New Roman"/>
          <w:sz w:val="24"/>
          <w:szCs w:val="24"/>
        </w:rPr>
      </w:pPr>
      <w:r>
        <w:rPr>
          <w:rFonts w:ascii="Times New Roman" w:hAnsi="Times New Roman" w:cs="Times New Roman"/>
          <w:sz w:val="24"/>
          <w:szCs w:val="24"/>
        </w:rPr>
        <w:t xml:space="preserve">lančanoj reakciji polimerazom (PCR) ili PCR-u u realnom vremenu radi otkrivanja genoma bakterije </w:t>
      </w:r>
      <w:r w:rsidRPr="00AF072E">
        <w:rPr>
          <w:rFonts w:ascii="Times New Roman" w:hAnsi="Times New Roman" w:cs="Times New Roman"/>
          <w:i/>
          <w:sz w:val="24"/>
          <w:szCs w:val="24"/>
        </w:rPr>
        <w:t>Taylorella equigenitalis</w:t>
      </w:r>
      <w:r>
        <w:rPr>
          <w:rFonts w:ascii="Times New Roman" w:hAnsi="Times New Roman" w:cs="Times New Roman"/>
          <w:i/>
          <w:sz w:val="24"/>
          <w:szCs w:val="24"/>
        </w:rPr>
        <w:t xml:space="preserve">, </w:t>
      </w:r>
      <w:r>
        <w:rPr>
          <w:rFonts w:ascii="Times New Roman" w:hAnsi="Times New Roman" w:cs="Times New Roman"/>
          <w:sz w:val="24"/>
          <w:szCs w:val="24"/>
        </w:rPr>
        <w:t>provedenom unutar 48 sati nakon uzimanja uzoraka od životinja donatora.“</w:t>
      </w:r>
    </w:p>
    <w:p w14:paraId="04D7667F" w14:textId="65A1F60B" w:rsidR="00C306A1" w:rsidRDefault="00AF40B0" w:rsidP="000D49F3">
      <w:pPr>
        <w:jc w:val="both"/>
        <w:rPr>
          <w:rFonts w:ascii="Times New Roman" w:hAnsi="Times New Roman" w:cs="Times New Roman"/>
          <w:sz w:val="24"/>
          <w:szCs w:val="24"/>
        </w:rPr>
      </w:pPr>
      <w:r>
        <w:rPr>
          <w:rFonts w:ascii="Times New Roman" w:hAnsi="Times New Roman" w:cs="Times New Roman"/>
          <w:sz w:val="24"/>
          <w:szCs w:val="24"/>
        </w:rPr>
        <w:t xml:space="preserve"> </w:t>
      </w:r>
    </w:p>
    <w:p w14:paraId="0DE62886" w14:textId="77777777" w:rsidR="00025B56" w:rsidRDefault="00025B56" w:rsidP="00AF40B0">
      <w:pPr>
        <w:jc w:val="center"/>
        <w:rPr>
          <w:rFonts w:ascii="Times New Roman" w:hAnsi="Times New Roman" w:cs="Times New Roman"/>
          <w:sz w:val="24"/>
          <w:szCs w:val="24"/>
        </w:rPr>
      </w:pPr>
    </w:p>
    <w:p w14:paraId="2C8E99DF" w14:textId="77777777" w:rsidR="00025B56" w:rsidRDefault="00025B56" w:rsidP="00AF40B0">
      <w:pPr>
        <w:jc w:val="center"/>
        <w:rPr>
          <w:rFonts w:ascii="Times New Roman" w:hAnsi="Times New Roman" w:cs="Times New Roman"/>
          <w:sz w:val="24"/>
          <w:szCs w:val="24"/>
        </w:rPr>
      </w:pPr>
    </w:p>
    <w:p w14:paraId="5683D6E0" w14:textId="0C90DD83" w:rsidR="00C306A1" w:rsidRDefault="008A3E5B" w:rsidP="00AF40B0">
      <w:pPr>
        <w:jc w:val="center"/>
        <w:rPr>
          <w:rFonts w:ascii="Times New Roman" w:hAnsi="Times New Roman" w:cs="Times New Roman"/>
          <w:sz w:val="24"/>
          <w:szCs w:val="24"/>
        </w:rPr>
      </w:pPr>
      <w:r>
        <w:rPr>
          <w:rFonts w:ascii="Times New Roman" w:hAnsi="Times New Roman" w:cs="Times New Roman"/>
          <w:sz w:val="24"/>
          <w:szCs w:val="24"/>
        </w:rPr>
        <w:lastRenderedPageBreak/>
        <w:t>Prilog 2</w:t>
      </w:r>
      <w:r w:rsidR="00AF40B0">
        <w:rPr>
          <w:rFonts w:ascii="Times New Roman" w:hAnsi="Times New Roman" w:cs="Times New Roman"/>
          <w:sz w:val="24"/>
          <w:szCs w:val="24"/>
        </w:rPr>
        <w:t>.</w:t>
      </w:r>
    </w:p>
    <w:p w14:paraId="1AD726D2" w14:textId="77777777" w:rsidR="00C86151" w:rsidRPr="00C86151" w:rsidRDefault="00C86151" w:rsidP="00C86151">
      <w:pPr>
        <w:jc w:val="both"/>
        <w:rPr>
          <w:rFonts w:ascii="Times New Roman" w:hAnsi="Times New Roman" w:cs="Times New Roman"/>
          <w:sz w:val="24"/>
          <w:szCs w:val="24"/>
        </w:rPr>
      </w:pPr>
      <w:r w:rsidRPr="00C86151">
        <w:rPr>
          <w:rFonts w:ascii="Times New Roman" w:hAnsi="Times New Roman" w:cs="Times New Roman"/>
          <w:sz w:val="24"/>
          <w:szCs w:val="24"/>
        </w:rPr>
        <w:t xml:space="preserve">Dio 2. Priloga E </w:t>
      </w:r>
      <w:r>
        <w:rPr>
          <w:rFonts w:ascii="Times New Roman" w:hAnsi="Times New Roman" w:cs="Times New Roman"/>
          <w:sz w:val="24"/>
          <w:szCs w:val="24"/>
        </w:rPr>
        <w:t>Pravilnika</w:t>
      </w:r>
      <w:r w:rsidRPr="00C86151">
        <w:rPr>
          <w:rFonts w:ascii="Times New Roman" w:hAnsi="Times New Roman" w:cs="Times New Roman"/>
          <w:sz w:val="24"/>
          <w:szCs w:val="24"/>
        </w:rPr>
        <w:t xml:space="preserve"> – Veterinarski certifikat za trgovinu pčelama i bumbarima – mijenja se kako slijedi:</w:t>
      </w:r>
    </w:p>
    <w:p w14:paraId="4AF8F8CA" w14:textId="77777777" w:rsidR="00C86151" w:rsidRPr="00C86151" w:rsidRDefault="00C86151" w:rsidP="00C86151">
      <w:pPr>
        <w:jc w:val="both"/>
        <w:rPr>
          <w:rFonts w:ascii="Times New Roman" w:hAnsi="Times New Roman" w:cs="Times New Roman"/>
          <w:sz w:val="24"/>
          <w:szCs w:val="24"/>
        </w:rPr>
      </w:pPr>
      <w:r w:rsidRPr="00C86151">
        <w:rPr>
          <w:rFonts w:ascii="Times New Roman" w:hAnsi="Times New Roman" w:cs="Times New Roman"/>
          <w:sz w:val="24"/>
          <w:szCs w:val="24"/>
        </w:rPr>
        <w:t>1.</w:t>
      </w:r>
      <w:r w:rsidRPr="00C86151">
        <w:rPr>
          <w:rFonts w:ascii="Times New Roman" w:hAnsi="Times New Roman" w:cs="Times New Roman"/>
          <w:sz w:val="24"/>
          <w:szCs w:val="24"/>
        </w:rPr>
        <w:tab/>
        <w:t>U rubrici 1.25. dodaje se potvrdni okvir sa sljedećim tekstom: „Proizvodnja (oprašivanje)“.</w:t>
      </w:r>
    </w:p>
    <w:p w14:paraId="4C6D478E" w14:textId="77777777" w:rsidR="00C86151" w:rsidRPr="00C86151" w:rsidRDefault="00C86151" w:rsidP="00C86151">
      <w:pPr>
        <w:jc w:val="both"/>
        <w:rPr>
          <w:rFonts w:ascii="Times New Roman" w:hAnsi="Times New Roman" w:cs="Times New Roman"/>
          <w:sz w:val="24"/>
          <w:szCs w:val="24"/>
        </w:rPr>
      </w:pPr>
      <w:r w:rsidRPr="00C86151">
        <w:rPr>
          <w:rFonts w:ascii="Times New Roman" w:hAnsi="Times New Roman" w:cs="Times New Roman"/>
          <w:sz w:val="24"/>
          <w:szCs w:val="24"/>
        </w:rPr>
        <w:t>2.</w:t>
      </w:r>
      <w:r w:rsidRPr="00C86151">
        <w:rPr>
          <w:rFonts w:ascii="Times New Roman" w:hAnsi="Times New Roman" w:cs="Times New Roman"/>
          <w:sz w:val="24"/>
          <w:szCs w:val="24"/>
        </w:rPr>
        <w:tab/>
        <w:t>U rubrici 1.31. dodaje se stupac sa sljedećim tekstom: „Vrsta pošiljke“ kao naslov te sljedećim stavkama za odabir pod tim naslovom, svaka od kojih je navedena u posebnom retku: „matice, pakiranja pčela, uže kolonije, kolonije.“</w:t>
      </w:r>
    </w:p>
    <w:p w14:paraId="175EFB30" w14:textId="77777777" w:rsidR="00C86151" w:rsidRPr="00C86151" w:rsidRDefault="00C86151" w:rsidP="00C86151">
      <w:pPr>
        <w:jc w:val="both"/>
        <w:rPr>
          <w:rFonts w:ascii="Times New Roman" w:hAnsi="Times New Roman" w:cs="Times New Roman"/>
          <w:sz w:val="24"/>
          <w:szCs w:val="24"/>
        </w:rPr>
      </w:pPr>
      <w:r w:rsidRPr="00C86151">
        <w:rPr>
          <w:rFonts w:ascii="Times New Roman" w:hAnsi="Times New Roman" w:cs="Times New Roman"/>
          <w:sz w:val="24"/>
          <w:szCs w:val="24"/>
        </w:rPr>
        <w:t>3.</w:t>
      </w:r>
      <w:r w:rsidRPr="00C86151">
        <w:rPr>
          <w:rFonts w:ascii="Times New Roman" w:hAnsi="Times New Roman" w:cs="Times New Roman"/>
          <w:sz w:val="24"/>
          <w:szCs w:val="24"/>
        </w:rPr>
        <w:tab/>
        <w:t>U rubrici II.1. u točki (b) nakon riječi „infestacija“ umeće se sljedeći tekst:</w:t>
      </w:r>
    </w:p>
    <w:p w14:paraId="31D729CB" w14:textId="77777777" w:rsidR="00C86151" w:rsidRPr="00C86151" w:rsidRDefault="00C86151" w:rsidP="00C86151">
      <w:pPr>
        <w:jc w:val="both"/>
        <w:rPr>
          <w:rFonts w:ascii="Times New Roman" w:hAnsi="Times New Roman" w:cs="Times New Roman"/>
          <w:sz w:val="24"/>
          <w:szCs w:val="24"/>
        </w:rPr>
      </w:pPr>
      <w:r w:rsidRPr="00C86151">
        <w:rPr>
          <w:rFonts w:ascii="Times New Roman" w:hAnsi="Times New Roman" w:cs="Times New Roman"/>
          <w:sz w:val="24"/>
          <w:szCs w:val="24"/>
        </w:rPr>
        <w:t xml:space="preserve"> „ili</w:t>
      </w:r>
    </w:p>
    <w:p w14:paraId="266B23EB" w14:textId="77777777" w:rsidR="00C86151" w:rsidRPr="00C86151" w:rsidRDefault="00C86151" w:rsidP="00C86151">
      <w:pPr>
        <w:ind w:firstLine="708"/>
        <w:jc w:val="both"/>
        <w:rPr>
          <w:rFonts w:ascii="Times New Roman" w:hAnsi="Times New Roman" w:cs="Times New Roman"/>
          <w:sz w:val="24"/>
          <w:szCs w:val="24"/>
        </w:rPr>
      </w:pPr>
      <w:r w:rsidRPr="00C86151">
        <w:rPr>
          <w:rFonts w:ascii="Times New Roman" w:hAnsi="Times New Roman" w:cs="Times New Roman"/>
          <w:sz w:val="24"/>
          <w:szCs w:val="24"/>
        </w:rPr>
        <w:t>(b) pošiljka se sastoji samo od kaveza s maticama od kojih svaki sadržava jednu maticu i najviše 20 pratiteljica te potječe iz područja koje je udaljena u polumjeru od najmanje 100 km od bilo kakvih ograničenja povezanih s navodnom ili potvrđenom pojavom tropileloze (Tropilaelaps spp.) te iz objekta koji ispunjava sljedeće uvjete:</w:t>
      </w:r>
    </w:p>
    <w:p w14:paraId="774DB9AC" w14:textId="77777777" w:rsidR="00C86151" w:rsidRPr="00C86151" w:rsidRDefault="00C86151" w:rsidP="00C86151">
      <w:pPr>
        <w:ind w:left="708"/>
        <w:jc w:val="both"/>
        <w:rPr>
          <w:rFonts w:ascii="Times New Roman" w:hAnsi="Times New Roman" w:cs="Times New Roman"/>
          <w:sz w:val="24"/>
          <w:szCs w:val="24"/>
        </w:rPr>
      </w:pPr>
      <w:r w:rsidRPr="00C86151">
        <w:rPr>
          <w:rFonts w:ascii="Times New Roman" w:hAnsi="Times New Roman" w:cs="Times New Roman"/>
          <w:sz w:val="24"/>
          <w:szCs w:val="24"/>
        </w:rPr>
        <w:t>-</w:t>
      </w:r>
      <w:r w:rsidRPr="00C86151">
        <w:rPr>
          <w:rFonts w:ascii="Times New Roman" w:hAnsi="Times New Roman" w:cs="Times New Roman"/>
          <w:sz w:val="24"/>
          <w:szCs w:val="24"/>
        </w:rPr>
        <w:tab/>
        <w:t xml:space="preserve"> nalazi se na udaljenosti od najmanje 30 km od granice zaraženog područja koja je udaljena od mjesta na kojem je potvrđena pojava etinioze u polumjeru od najmanje 20 km; i </w:t>
      </w:r>
    </w:p>
    <w:p w14:paraId="7BD8EA60" w14:textId="77777777" w:rsidR="00C86151" w:rsidRPr="00C86151" w:rsidRDefault="00C86151" w:rsidP="00C86151">
      <w:pPr>
        <w:ind w:left="708"/>
        <w:jc w:val="both"/>
        <w:rPr>
          <w:rFonts w:ascii="Times New Roman" w:hAnsi="Times New Roman" w:cs="Times New Roman"/>
          <w:sz w:val="24"/>
          <w:szCs w:val="24"/>
        </w:rPr>
      </w:pPr>
      <w:r w:rsidRPr="00C86151">
        <w:rPr>
          <w:rFonts w:ascii="Times New Roman" w:hAnsi="Times New Roman" w:cs="Times New Roman"/>
          <w:sz w:val="24"/>
          <w:szCs w:val="24"/>
        </w:rPr>
        <w:t>-</w:t>
      </w:r>
      <w:r w:rsidRPr="00C86151">
        <w:rPr>
          <w:rFonts w:ascii="Times New Roman" w:hAnsi="Times New Roman" w:cs="Times New Roman"/>
          <w:sz w:val="24"/>
          <w:szCs w:val="24"/>
        </w:rPr>
        <w:tab/>
        <w:t>nalazi se izvan područja ograničenog zaštitnim mjerama koje je utvrdila Unija zbog pojave etinioze; i</w:t>
      </w:r>
    </w:p>
    <w:p w14:paraId="4BA45E7C" w14:textId="77777777" w:rsidR="00C86151" w:rsidRPr="00C86151" w:rsidRDefault="00C86151" w:rsidP="00C86151">
      <w:pPr>
        <w:ind w:left="708"/>
        <w:jc w:val="both"/>
        <w:rPr>
          <w:rFonts w:ascii="Times New Roman" w:hAnsi="Times New Roman" w:cs="Times New Roman"/>
          <w:sz w:val="24"/>
          <w:szCs w:val="24"/>
        </w:rPr>
      </w:pPr>
      <w:r w:rsidRPr="00C86151">
        <w:rPr>
          <w:rFonts w:ascii="Times New Roman" w:hAnsi="Times New Roman" w:cs="Times New Roman"/>
          <w:sz w:val="24"/>
          <w:szCs w:val="24"/>
        </w:rPr>
        <w:t>-</w:t>
      </w:r>
      <w:r w:rsidRPr="00C86151">
        <w:rPr>
          <w:rFonts w:ascii="Times New Roman" w:hAnsi="Times New Roman" w:cs="Times New Roman"/>
          <w:sz w:val="24"/>
          <w:szCs w:val="24"/>
        </w:rPr>
        <w:tab/>
        <w:t>nalazi se na području nad kojim nadležna tijela provode nadzor radi otkrivanja etinioze kako bi se pružila sigurnost otkrivanja etinioze od najmanje 95% ako je zaraženo najmanje 2% pčelinjaka; i</w:t>
      </w:r>
    </w:p>
    <w:p w14:paraId="7BC98D64" w14:textId="77777777" w:rsidR="00C86151" w:rsidRPr="00C86151" w:rsidRDefault="00C86151" w:rsidP="00C86151">
      <w:pPr>
        <w:ind w:left="708"/>
        <w:jc w:val="both"/>
        <w:rPr>
          <w:rFonts w:ascii="Times New Roman" w:hAnsi="Times New Roman" w:cs="Times New Roman"/>
          <w:sz w:val="24"/>
          <w:szCs w:val="24"/>
        </w:rPr>
      </w:pPr>
      <w:r w:rsidRPr="00C86151">
        <w:rPr>
          <w:rFonts w:ascii="Times New Roman" w:hAnsi="Times New Roman" w:cs="Times New Roman"/>
          <w:sz w:val="24"/>
          <w:szCs w:val="24"/>
        </w:rPr>
        <w:t>-</w:t>
      </w:r>
      <w:r w:rsidRPr="00C86151">
        <w:rPr>
          <w:rFonts w:ascii="Times New Roman" w:hAnsi="Times New Roman" w:cs="Times New Roman"/>
          <w:sz w:val="24"/>
          <w:szCs w:val="24"/>
        </w:rPr>
        <w:tab/>
        <w:t>nadležna tijela provode mjesečne preglede s negativnim rezultatima kako bi se pružila sigurnost otkrivanja etinioze od najmanje 95% ako je zaraženo najmanje 2% košnica; i</w:t>
      </w:r>
    </w:p>
    <w:p w14:paraId="7E422711" w14:textId="77777777" w:rsidR="00C86151" w:rsidRDefault="00C86151" w:rsidP="00C86151">
      <w:pPr>
        <w:ind w:left="708"/>
        <w:jc w:val="both"/>
        <w:rPr>
          <w:rFonts w:ascii="Times New Roman" w:hAnsi="Times New Roman" w:cs="Times New Roman"/>
          <w:sz w:val="24"/>
          <w:szCs w:val="24"/>
        </w:rPr>
      </w:pPr>
      <w:r w:rsidRPr="00C86151">
        <w:rPr>
          <w:rFonts w:ascii="Times New Roman" w:hAnsi="Times New Roman" w:cs="Times New Roman"/>
          <w:sz w:val="24"/>
          <w:szCs w:val="24"/>
        </w:rPr>
        <w:t>-</w:t>
      </w:r>
      <w:r w:rsidRPr="00C86151">
        <w:rPr>
          <w:rFonts w:ascii="Times New Roman" w:hAnsi="Times New Roman" w:cs="Times New Roman"/>
          <w:sz w:val="24"/>
          <w:szCs w:val="24"/>
        </w:rPr>
        <w:tab/>
        <w:t>svaki kavez ili cijela pošiljka pokrivena je finom mrežicom s veličinom pora od najviše 2mm odmah nakon vizualnog pregleda radi izdav</w:t>
      </w:r>
      <w:r>
        <w:rPr>
          <w:rFonts w:ascii="Times New Roman" w:hAnsi="Times New Roman" w:cs="Times New Roman"/>
          <w:sz w:val="24"/>
          <w:szCs w:val="24"/>
        </w:rPr>
        <w:t>anja veterinarskog certifikata;</w:t>
      </w:r>
    </w:p>
    <w:p w14:paraId="4AE1AD30" w14:textId="77777777" w:rsidR="00C86151" w:rsidRPr="00C86151" w:rsidRDefault="00C86151" w:rsidP="00C86151">
      <w:pPr>
        <w:jc w:val="both"/>
        <w:rPr>
          <w:rFonts w:ascii="Times New Roman" w:hAnsi="Times New Roman" w:cs="Times New Roman"/>
          <w:sz w:val="24"/>
          <w:szCs w:val="24"/>
        </w:rPr>
      </w:pPr>
      <w:r w:rsidRPr="00C86151">
        <w:rPr>
          <w:rFonts w:ascii="Times New Roman" w:hAnsi="Times New Roman" w:cs="Times New Roman"/>
          <w:sz w:val="24"/>
          <w:szCs w:val="24"/>
        </w:rPr>
        <w:t>ili</w:t>
      </w:r>
    </w:p>
    <w:p w14:paraId="7F2A388D" w14:textId="6A43D2F4" w:rsidR="00D8367A" w:rsidRDefault="00C86151" w:rsidP="00D8367A">
      <w:pPr>
        <w:ind w:left="708"/>
        <w:jc w:val="both"/>
        <w:rPr>
          <w:rFonts w:ascii="Times New Roman" w:hAnsi="Times New Roman" w:cs="Times New Roman"/>
          <w:sz w:val="24"/>
          <w:szCs w:val="24"/>
        </w:rPr>
      </w:pPr>
      <w:r w:rsidRPr="00C86151">
        <w:rPr>
          <w:rFonts w:ascii="Times New Roman" w:hAnsi="Times New Roman" w:cs="Times New Roman"/>
          <w:sz w:val="24"/>
          <w:szCs w:val="24"/>
        </w:rPr>
        <w:t>(b) bumbari su uzgajani u strukturama koje su izolirane od okoliša koje je priznalo i nadzire nadležno tijelo te u kojima nije prisutna etinioza.“</w:t>
      </w:r>
    </w:p>
    <w:p w14:paraId="35CB40FF" w14:textId="25F8E54D" w:rsidR="00D8367A" w:rsidRDefault="00D8367A" w:rsidP="000D49F3">
      <w:pPr>
        <w:jc w:val="both"/>
        <w:rPr>
          <w:rFonts w:ascii="Times New Roman" w:hAnsi="Times New Roman" w:cs="Times New Roman"/>
          <w:sz w:val="24"/>
          <w:szCs w:val="24"/>
        </w:rPr>
      </w:pPr>
    </w:p>
    <w:p w14:paraId="58819496" w14:textId="18B91334" w:rsidR="00025B56" w:rsidRDefault="00025B56" w:rsidP="000D49F3">
      <w:pPr>
        <w:jc w:val="both"/>
        <w:rPr>
          <w:rFonts w:ascii="Times New Roman" w:hAnsi="Times New Roman" w:cs="Times New Roman"/>
          <w:sz w:val="24"/>
          <w:szCs w:val="24"/>
        </w:rPr>
      </w:pPr>
    </w:p>
    <w:p w14:paraId="0F227B79" w14:textId="7AE4C29F" w:rsidR="00025B56" w:rsidRDefault="00025B56" w:rsidP="000D49F3">
      <w:pPr>
        <w:jc w:val="both"/>
        <w:rPr>
          <w:rFonts w:ascii="Times New Roman" w:hAnsi="Times New Roman" w:cs="Times New Roman"/>
          <w:sz w:val="24"/>
          <w:szCs w:val="24"/>
        </w:rPr>
      </w:pPr>
    </w:p>
    <w:p w14:paraId="350B463F" w14:textId="71E917D5" w:rsidR="00025B56" w:rsidRDefault="00025B56" w:rsidP="000D49F3">
      <w:pPr>
        <w:jc w:val="both"/>
        <w:rPr>
          <w:rFonts w:ascii="Times New Roman" w:hAnsi="Times New Roman" w:cs="Times New Roman"/>
          <w:sz w:val="24"/>
          <w:szCs w:val="24"/>
        </w:rPr>
      </w:pPr>
    </w:p>
    <w:p w14:paraId="164445FC" w14:textId="14966316" w:rsidR="00025B56" w:rsidRDefault="00025B56" w:rsidP="000D49F3">
      <w:pPr>
        <w:jc w:val="both"/>
        <w:rPr>
          <w:rFonts w:ascii="Times New Roman" w:hAnsi="Times New Roman" w:cs="Times New Roman"/>
          <w:sz w:val="24"/>
          <w:szCs w:val="24"/>
        </w:rPr>
      </w:pPr>
    </w:p>
    <w:p w14:paraId="6863FFE8" w14:textId="77777777" w:rsidR="00025B56" w:rsidRDefault="00025B56" w:rsidP="000D49F3">
      <w:pPr>
        <w:jc w:val="both"/>
        <w:rPr>
          <w:rFonts w:ascii="Times New Roman" w:hAnsi="Times New Roman" w:cs="Times New Roman"/>
          <w:sz w:val="24"/>
          <w:szCs w:val="24"/>
        </w:rPr>
      </w:pPr>
    </w:p>
    <w:p w14:paraId="483941E7" w14:textId="20733746" w:rsidR="00C86151" w:rsidRDefault="00C86151" w:rsidP="008A3E5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Prilog </w:t>
      </w:r>
      <w:r w:rsidR="008A3E5B">
        <w:rPr>
          <w:rFonts w:ascii="Times New Roman" w:hAnsi="Times New Roman" w:cs="Times New Roman"/>
          <w:sz w:val="24"/>
          <w:szCs w:val="24"/>
        </w:rPr>
        <w:t>3</w:t>
      </w:r>
      <w:r>
        <w:rPr>
          <w:rFonts w:ascii="Times New Roman" w:hAnsi="Times New Roman" w:cs="Times New Roman"/>
          <w:sz w:val="24"/>
          <w:szCs w:val="24"/>
        </w:rPr>
        <w:t>.</w:t>
      </w:r>
    </w:p>
    <w:p w14:paraId="57A2059F" w14:textId="77777777" w:rsidR="00AE5A66" w:rsidRDefault="00AE5A66" w:rsidP="000D49F3">
      <w:pPr>
        <w:jc w:val="both"/>
        <w:rPr>
          <w:rFonts w:ascii="Times New Roman" w:hAnsi="Times New Roman" w:cs="Times New Roman"/>
          <w:sz w:val="24"/>
          <w:szCs w:val="24"/>
        </w:rPr>
      </w:pPr>
    </w:p>
    <w:p w14:paraId="7DBE8245" w14:textId="77777777" w:rsidR="002A5228" w:rsidRDefault="006B1A3C" w:rsidP="002A5228">
      <w:pPr>
        <w:jc w:val="center"/>
        <w:rPr>
          <w:rFonts w:ascii="Arial" w:hAnsi="Arial" w:cs="Arial"/>
          <w:sz w:val="16"/>
          <w:szCs w:val="16"/>
        </w:rPr>
      </w:pPr>
      <w:r>
        <w:rPr>
          <w:rFonts w:ascii="Times New Roman" w:hAnsi="Times New Roman" w:cs="Times New Roman"/>
          <w:sz w:val="24"/>
          <w:szCs w:val="24"/>
        </w:rPr>
        <w:t xml:space="preserve"> </w:t>
      </w:r>
      <w:r w:rsidR="00403929">
        <w:rPr>
          <w:rFonts w:ascii="Times New Roman" w:hAnsi="Times New Roman" w:cs="Times New Roman"/>
          <w:sz w:val="24"/>
          <w:szCs w:val="24"/>
        </w:rPr>
        <w:t>„</w:t>
      </w:r>
      <w:r w:rsidR="00403929" w:rsidRPr="00560FB1">
        <w:rPr>
          <w:rFonts w:ascii="Arial" w:hAnsi="Arial" w:cs="Arial"/>
          <w:sz w:val="16"/>
          <w:szCs w:val="16"/>
        </w:rPr>
        <w:t>Dio 1. – Zdravstveni certifikat za trgovinu životinjama s gospodarstava (kopitari i papkari, ptice cijepljene protiv influence ptica, lagomorfi, psi, mačke i pitome vretice) 92/65 EI</w:t>
      </w:r>
    </w:p>
    <w:p w14:paraId="10988549" w14:textId="77777777" w:rsidR="002B17A3" w:rsidRPr="002B17A3" w:rsidRDefault="002B17A3" w:rsidP="002B17A3">
      <w:pPr>
        <w:tabs>
          <w:tab w:val="left" w:pos="675"/>
        </w:tabs>
        <w:spacing w:after="0"/>
        <w:rPr>
          <w:rFonts w:ascii="Arial" w:hAnsi="Arial" w:cs="Arial"/>
          <w:b/>
          <w:sz w:val="16"/>
          <w:szCs w:val="16"/>
        </w:rPr>
      </w:pPr>
      <w:r w:rsidRPr="002B17A3">
        <w:rPr>
          <w:rFonts w:ascii="Arial" w:hAnsi="Arial" w:cs="Arial"/>
          <w:b/>
          <w:sz w:val="16"/>
          <w:szCs w:val="16"/>
        </w:rPr>
        <w:t xml:space="preserve">EUROPSKA UNIJA                                                                                                     </w:t>
      </w:r>
      <w:r>
        <w:rPr>
          <w:rFonts w:ascii="Arial" w:hAnsi="Arial" w:cs="Arial"/>
          <w:b/>
          <w:sz w:val="16"/>
          <w:szCs w:val="16"/>
        </w:rPr>
        <w:t xml:space="preserve">                 </w:t>
      </w:r>
      <w:r w:rsidRPr="002B17A3">
        <w:rPr>
          <w:rFonts w:ascii="Arial" w:hAnsi="Arial" w:cs="Arial"/>
          <w:b/>
          <w:sz w:val="16"/>
          <w:szCs w:val="16"/>
        </w:rPr>
        <w:t>Certifikat za unutarnju trgovinu</w:t>
      </w:r>
    </w:p>
    <w:tbl>
      <w:tblPr>
        <w:tblStyle w:val="Reetkatablice"/>
        <w:tblW w:w="0" w:type="auto"/>
        <w:tblLook w:val="04A0" w:firstRow="1" w:lastRow="0" w:firstColumn="1" w:lastColumn="0" w:noHBand="0" w:noVBand="1"/>
      </w:tblPr>
      <w:tblGrid>
        <w:gridCol w:w="406"/>
        <w:gridCol w:w="1496"/>
        <w:gridCol w:w="670"/>
        <w:gridCol w:w="675"/>
        <w:gridCol w:w="1351"/>
        <w:gridCol w:w="980"/>
        <w:gridCol w:w="1394"/>
        <w:gridCol w:w="2090"/>
      </w:tblGrid>
      <w:tr w:rsidR="00466609" w14:paraId="058D6618" w14:textId="77777777" w:rsidTr="00AA3EB8">
        <w:trPr>
          <w:trHeight w:val="485"/>
        </w:trPr>
        <w:tc>
          <w:tcPr>
            <w:tcW w:w="406" w:type="dxa"/>
            <w:vMerge w:val="restart"/>
            <w:textDirection w:val="btLr"/>
          </w:tcPr>
          <w:p w14:paraId="463DEA81" w14:textId="77777777" w:rsidR="00466609" w:rsidRPr="00AA3EB8" w:rsidRDefault="00F27BF0" w:rsidP="00AA3EB8">
            <w:pPr>
              <w:ind w:left="113" w:right="113"/>
              <w:jc w:val="center"/>
              <w:rPr>
                <w:rFonts w:ascii="Arial" w:hAnsi="Arial" w:cs="Arial"/>
                <w:sz w:val="16"/>
                <w:szCs w:val="16"/>
              </w:rPr>
            </w:pPr>
            <w:r>
              <w:rPr>
                <w:rFonts w:ascii="Arial" w:hAnsi="Arial" w:cs="Arial"/>
                <w:sz w:val="16"/>
                <w:szCs w:val="16"/>
              </w:rPr>
              <w:t>Dio I. : Podaci o predočenoj pošiljci</w:t>
            </w:r>
          </w:p>
        </w:tc>
        <w:tc>
          <w:tcPr>
            <w:tcW w:w="4192" w:type="dxa"/>
            <w:gridSpan w:val="4"/>
            <w:vMerge w:val="restart"/>
          </w:tcPr>
          <w:p w14:paraId="505A3E6A" w14:textId="77777777" w:rsidR="00466609" w:rsidRPr="00403929" w:rsidRDefault="00466609" w:rsidP="00FE3BEC">
            <w:pPr>
              <w:pStyle w:val="Odlomakpopisa"/>
              <w:numPr>
                <w:ilvl w:val="1"/>
                <w:numId w:val="10"/>
              </w:numPr>
              <w:spacing w:line="600" w:lineRule="auto"/>
              <w:rPr>
                <w:rFonts w:ascii="Arial" w:hAnsi="Arial" w:cs="Arial"/>
                <w:sz w:val="14"/>
                <w:szCs w:val="14"/>
              </w:rPr>
            </w:pPr>
            <w:r w:rsidRPr="00403929">
              <w:rPr>
                <w:rFonts w:ascii="Arial" w:hAnsi="Arial" w:cs="Arial"/>
                <w:sz w:val="14"/>
                <w:szCs w:val="14"/>
              </w:rPr>
              <w:t>Pošiljatelj</w:t>
            </w:r>
          </w:p>
          <w:p w14:paraId="31194366" w14:textId="77777777" w:rsidR="00466609" w:rsidRPr="00403929" w:rsidRDefault="00466609" w:rsidP="00403929">
            <w:pPr>
              <w:pStyle w:val="Odlomakpopisa"/>
              <w:spacing w:line="600" w:lineRule="auto"/>
              <w:ind w:left="360"/>
              <w:rPr>
                <w:rFonts w:ascii="Arial" w:hAnsi="Arial" w:cs="Arial"/>
                <w:sz w:val="14"/>
                <w:szCs w:val="14"/>
              </w:rPr>
            </w:pPr>
            <w:r w:rsidRPr="00403929">
              <w:rPr>
                <w:rFonts w:ascii="Arial" w:hAnsi="Arial" w:cs="Arial"/>
                <w:sz w:val="14"/>
                <w:szCs w:val="14"/>
              </w:rPr>
              <w:t>Ime</w:t>
            </w:r>
          </w:p>
          <w:p w14:paraId="313B6032" w14:textId="77777777" w:rsidR="00466609" w:rsidRPr="00403929" w:rsidRDefault="00466609" w:rsidP="00403929">
            <w:pPr>
              <w:pStyle w:val="Odlomakpopisa"/>
              <w:spacing w:line="600" w:lineRule="auto"/>
              <w:ind w:left="360"/>
              <w:rPr>
                <w:rFonts w:ascii="Arial" w:hAnsi="Arial" w:cs="Arial"/>
                <w:sz w:val="14"/>
                <w:szCs w:val="14"/>
              </w:rPr>
            </w:pPr>
            <w:r w:rsidRPr="00403929">
              <w:rPr>
                <w:rFonts w:ascii="Arial" w:hAnsi="Arial" w:cs="Arial"/>
                <w:sz w:val="14"/>
                <w:szCs w:val="14"/>
              </w:rPr>
              <w:t>Adresa</w:t>
            </w:r>
          </w:p>
          <w:p w14:paraId="4DE62439" w14:textId="77777777" w:rsidR="00466609" w:rsidRPr="00403929" w:rsidRDefault="00466609" w:rsidP="00403929">
            <w:pPr>
              <w:pStyle w:val="Odlomakpopisa"/>
              <w:spacing w:line="360" w:lineRule="auto"/>
              <w:ind w:left="360"/>
              <w:rPr>
                <w:rFonts w:ascii="Arial" w:hAnsi="Arial" w:cs="Arial"/>
                <w:sz w:val="14"/>
                <w:szCs w:val="14"/>
              </w:rPr>
            </w:pPr>
            <w:r w:rsidRPr="00403929">
              <w:rPr>
                <w:rFonts w:ascii="Arial" w:hAnsi="Arial" w:cs="Arial"/>
                <w:sz w:val="14"/>
                <w:szCs w:val="14"/>
              </w:rPr>
              <w:t>Poštanski broj</w:t>
            </w:r>
          </w:p>
        </w:tc>
        <w:tc>
          <w:tcPr>
            <w:tcW w:w="2374" w:type="dxa"/>
            <w:gridSpan w:val="2"/>
          </w:tcPr>
          <w:p w14:paraId="1108722E" w14:textId="77777777" w:rsidR="00466609" w:rsidRPr="000F5B66" w:rsidRDefault="00466609" w:rsidP="001420A9">
            <w:pPr>
              <w:rPr>
                <w:rFonts w:ascii="Arial" w:hAnsi="Arial" w:cs="Arial"/>
                <w:sz w:val="14"/>
                <w:szCs w:val="14"/>
              </w:rPr>
            </w:pPr>
            <w:r w:rsidRPr="000F5B66">
              <w:rPr>
                <w:rFonts w:ascii="Arial" w:hAnsi="Arial" w:cs="Arial"/>
                <w:sz w:val="14"/>
                <w:szCs w:val="14"/>
              </w:rPr>
              <w:t xml:space="preserve">1.2 </w:t>
            </w:r>
            <w:r>
              <w:rPr>
                <w:rFonts w:ascii="Arial" w:hAnsi="Arial" w:cs="Arial"/>
                <w:sz w:val="14"/>
                <w:szCs w:val="14"/>
              </w:rPr>
              <w:t xml:space="preserve">   </w:t>
            </w:r>
            <w:r w:rsidRPr="000F5B66">
              <w:rPr>
                <w:rFonts w:ascii="Arial" w:hAnsi="Arial" w:cs="Arial"/>
                <w:sz w:val="14"/>
                <w:szCs w:val="14"/>
              </w:rPr>
              <w:t>Referentni broj certifikata</w:t>
            </w:r>
          </w:p>
        </w:tc>
        <w:tc>
          <w:tcPr>
            <w:tcW w:w="2090" w:type="dxa"/>
          </w:tcPr>
          <w:p w14:paraId="0C110F87" w14:textId="77777777" w:rsidR="00466609" w:rsidRPr="000F5B66" w:rsidRDefault="00466609" w:rsidP="001420A9">
            <w:pPr>
              <w:rPr>
                <w:rFonts w:ascii="Arial" w:hAnsi="Arial" w:cs="Arial"/>
                <w:sz w:val="14"/>
                <w:szCs w:val="14"/>
              </w:rPr>
            </w:pPr>
            <w:r>
              <w:rPr>
                <w:rFonts w:ascii="Arial" w:hAnsi="Arial" w:cs="Arial"/>
                <w:sz w:val="14"/>
                <w:szCs w:val="14"/>
              </w:rPr>
              <w:t>1.2.a. Lokalni referentni broj</w:t>
            </w:r>
          </w:p>
        </w:tc>
      </w:tr>
      <w:tr w:rsidR="00466609" w14:paraId="22A0DA6E" w14:textId="77777777" w:rsidTr="00AA3EB8">
        <w:trPr>
          <w:trHeight w:val="406"/>
        </w:trPr>
        <w:tc>
          <w:tcPr>
            <w:tcW w:w="406" w:type="dxa"/>
            <w:vMerge/>
          </w:tcPr>
          <w:p w14:paraId="1C92551A" w14:textId="77777777" w:rsidR="00466609" w:rsidRDefault="00466609" w:rsidP="001420A9">
            <w:pPr>
              <w:rPr>
                <w:rFonts w:ascii="Times New Roman" w:hAnsi="Times New Roman" w:cs="Times New Roman"/>
                <w:sz w:val="24"/>
                <w:szCs w:val="24"/>
              </w:rPr>
            </w:pPr>
          </w:p>
        </w:tc>
        <w:tc>
          <w:tcPr>
            <w:tcW w:w="4192" w:type="dxa"/>
            <w:gridSpan w:val="4"/>
            <w:vMerge/>
          </w:tcPr>
          <w:p w14:paraId="34D78AA2" w14:textId="77777777" w:rsidR="00466609" w:rsidRPr="00403929" w:rsidRDefault="00466609" w:rsidP="00FE3BEC">
            <w:pPr>
              <w:pStyle w:val="Odlomakpopisa"/>
              <w:numPr>
                <w:ilvl w:val="1"/>
                <w:numId w:val="10"/>
              </w:numPr>
              <w:spacing w:line="600" w:lineRule="auto"/>
              <w:rPr>
                <w:rFonts w:ascii="Arial" w:hAnsi="Arial" w:cs="Arial"/>
                <w:sz w:val="14"/>
                <w:szCs w:val="14"/>
              </w:rPr>
            </w:pPr>
          </w:p>
        </w:tc>
        <w:tc>
          <w:tcPr>
            <w:tcW w:w="4464" w:type="dxa"/>
            <w:gridSpan w:val="3"/>
          </w:tcPr>
          <w:p w14:paraId="4BEE2791" w14:textId="77777777" w:rsidR="00466609" w:rsidRDefault="00466609" w:rsidP="001420A9">
            <w:pPr>
              <w:rPr>
                <w:rFonts w:ascii="Arial" w:hAnsi="Arial" w:cs="Arial"/>
                <w:sz w:val="14"/>
                <w:szCs w:val="14"/>
              </w:rPr>
            </w:pPr>
          </w:p>
          <w:p w14:paraId="0A70C0CB" w14:textId="77777777" w:rsidR="00466609" w:rsidRPr="000F5B66" w:rsidRDefault="00466609" w:rsidP="001420A9">
            <w:pPr>
              <w:rPr>
                <w:rFonts w:ascii="Arial" w:hAnsi="Arial" w:cs="Arial"/>
                <w:sz w:val="14"/>
                <w:szCs w:val="14"/>
              </w:rPr>
            </w:pPr>
            <w:r w:rsidRPr="000F5B66">
              <w:rPr>
                <w:rFonts w:ascii="Arial" w:hAnsi="Arial" w:cs="Arial"/>
                <w:sz w:val="14"/>
                <w:szCs w:val="14"/>
              </w:rPr>
              <w:t>1.3. Središnje nadležno tijelo</w:t>
            </w:r>
          </w:p>
        </w:tc>
      </w:tr>
      <w:tr w:rsidR="00466609" w14:paraId="2865BEC4" w14:textId="77777777" w:rsidTr="00AA3EB8">
        <w:trPr>
          <w:trHeight w:val="412"/>
        </w:trPr>
        <w:tc>
          <w:tcPr>
            <w:tcW w:w="406" w:type="dxa"/>
            <w:vMerge/>
          </w:tcPr>
          <w:p w14:paraId="0FE867A9" w14:textId="77777777" w:rsidR="00466609" w:rsidRDefault="00466609" w:rsidP="001420A9">
            <w:pPr>
              <w:rPr>
                <w:rFonts w:ascii="Times New Roman" w:hAnsi="Times New Roman" w:cs="Times New Roman"/>
                <w:sz w:val="24"/>
                <w:szCs w:val="24"/>
              </w:rPr>
            </w:pPr>
          </w:p>
        </w:tc>
        <w:tc>
          <w:tcPr>
            <w:tcW w:w="4192" w:type="dxa"/>
            <w:gridSpan w:val="4"/>
            <w:vMerge/>
          </w:tcPr>
          <w:p w14:paraId="61DD6CA0" w14:textId="77777777" w:rsidR="00466609" w:rsidRPr="00403929" w:rsidRDefault="00466609" w:rsidP="00FE3BEC">
            <w:pPr>
              <w:pStyle w:val="Odlomakpopisa"/>
              <w:numPr>
                <w:ilvl w:val="1"/>
                <w:numId w:val="10"/>
              </w:numPr>
              <w:spacing w:line="600" w:lineRule="auto"/>
              <w:rPr>
                <w:rFonts w:ascii="Arial" w:hAnsi="Arial" w:cs="Arial"/>
                <w:sz w:val="14"/>
                <w:szCs w:val="14"/>
              </w:rPr>
            </w:pPr>
          </w:p>
        </w:tc>
        <w:tc>
          <w:tcPr>
            <w:tcW w:w="4464" w:type="dxa"/>
            <w:gridSpan w:val="3"/>
          </w:tcPr>
          <w:p w14:paraId="069D12BD" w14:textId="77777777" w:rsidR="00466609" w:rsidRDefault="00466609" w:rsidP="001420A9">
            <w:pPr>
              <w:rPr>
                <w:rFonts w:ascii="Arial" w:hAnsi="Arial" w:cs="Arial"/>
                <w:sz w:val="14"/>
                <w:szCs w:val="14"/>
              </w:rPr>
            </w:pPr>
          </w:p>
          <w:p w14:paraId="52E4A39E" w14:textId="77777777" w:rsidR="00466609" w:rsidRPr="000F5B66" w:rsidRDefault="00466609" w:rsidP="001420A9">
            <w:pPr>
              <w:rPr>
                <w:rFonts w:ascii="Arial" w:hAnsi="Arial" w:cs="Arial"/>
                <w:sz w:val="14"/>
                <w:szCs w:val="14"/>
              </w:rPr>
            </w:pPr>
            <w:r w:rsidRPr="000F5B66">
              <w:rPr>
                <w:rFonts w:ascii="Arial" w:hAnsi="Arial" w:cs="Arial"/>
                <w:sz w:val="14"/>
                <w:szCs w:val="14"/>
              </w:rPr>
              <w:t>1.4. Lokalno nadležno tijelo</w:t>
            </w:r>
          </w:p>
        </w:tc>
      </w:tr>
      <w:tr w:rsidR="00466609" w14:paraId="5F4A295F" w14:textId="77777777" w:rsidTr="00AA3EB8">
        <w:trPr>
          <w:trHeight w:val="520"/>
        </w:trPr>
        <w:tc>
          <w:tcPr>
            <w:tcW w:w="406" w:type="dxa"/>
            <w:vMerge/>
          </w:tcPr>
          <w:p w14:paraId="62541AED" w14:textId="77777777" w:rsidR="00466609" w:rsidRDefault="00466609" w:rsidP="000F5B66">
            <w:pPr>
              <w:rPr>
                <w:rFonts w:ascii="Times New Roman" w:hAnsi="Times New Roman" w:cs="Times New Roman"/>
                <w:sz w:val="24"/>
                <w:szCs w:val="24"/>
              </w:rPr>
            </w:pPr>
          </w:p>
        </w:tc>
        <w:tc>
          <w:tcPr>
            <w:tcW w:w="4192" w:type="dxa"/>
            <w:gridSpan w:val="4"/>
            <w:vMerge w:val="restart"/>
          </w:tcPr>
          <w:p w14:paraId="4F99D901" w14:textId="77777777" w:rsidR="00466609" w:rsidRDefault="00466609" w:rsidP="000F5B66">
            <w:pPr>
              <w:spacing w:line="600" w:lineRule="auto"/>
              <w:rPr>
                <w:rFonts w:ascii="Arial" w:hAnsi="Arial" w:cs="Arial"/>
                <w:sz w:val="14"/>
                <w:szCs w:val="14"/>
              </w:rPr>
            </w:pPr>
            <w:r>
              <w:rPr>
                <w:rFonts w:ascii="Arial" w:hAnsi="Arial" w:cs="Arial"/>
                <w:sz w:val="14"/>
                <w:szCs w:val="14"/>
              </w:rPr>
              <w:t>1.5     Primatelj</w:t>
            </w:r>
          </w:p>
          <w:p w14:paraId="5C26CC36" w14:textId="77777777" w:rsidR="00466609" w:rsidRDefault="00466609" w:rsidP="000F5B66">
            <w:pPr>
              <w:spacing w:line="600" w:lineRule="auto"/>
              <w:rPr>
                <w:rFonts w:ascii="Arial" w:hAnsi="Arial" w:cs="Arial"/>
                <w:sz w:val="14"/>
                <w:szCs w:val="14"/>
              </w:rPr>
            </w:pPr>
            <w:r>
              <w:rPr>
                <w:rFonts w:ascii="Arial" w:hAnsi="Arial" w:cs="Arial"/>
                <w:sz w:val="14"/>
                <w:szCs w:val="14"/>
              </w:rPr>
              <w:t xml:space="preserve">           Ime</w:t>
            </w:r>
          </w:p>
          <w:p w14:paraId="57750D15" w14:textId="77777777" w:rsidR="00466609" w:rsidRDefault="00466609" w:rsidP="000F5B66">
            <w:pPr>
              <w:spacing w:line="600" w:lineRule="auto"/>
              <w:rPr>
                <w:rFonts w:ascii="Arial" w:hAnsi="Arial" w:cs="Arial"/>
                <w:sz w:val="14"/>
                <w:szCs w:val="14"/>
              </w:rPr>
            </w:pPr>
            <w:r>
              <w:rPr>
                <w:rFonts w:ascii="Arial" w:hAnsi="Arial" w:cs="Arial"/>
                <w:sz w:val="14"/>
                <w:szCs w:val="14"/>
              </w:rPr>
              <w:t xml:space="preserve">           Adresa</w:t>
            </w:r>
          </w:p>
          <w:p w14:paraId="4083B3D3" w14:textId="77777777" w:rsidR="00466609" w:rsidRPr="00403929" w:rsidRDefault="00466609" w:rsidP="000F5B66">
            <w:pPr>
              <w:spacing w:after="160" w:line="276" w:lineRule="auto"/>
              <w:rPr>
                <w:rFonts w:ascii="Arial" w:hAnsi="Arial" w:cs="Arial"/>
                <w:sz w:val="14"/>
                <w:szCs w:val="14"/>
              </w:rPr>
            </w:pPr>
            <w:r>
              <w:rPr>
                <w:rFonts w:ascii="Arial" w:hAnsi="Arial" w:cs="Arial"/>
                <w:sz w:val="14"/>
                <w:szCs w:val="14"/>
              </w:rPr>
              <w:t xml:space="preserve">           Poštanski broj</w:t>
            </w:r>
          </w:p>
        </w:tc>
        <w:tc>
          <w:tcPr>
            <w:tcW w:w="4464" w:type="dxa"/>
            <w:gridSpan w:val="3"/>
            <w:tcBorders>
              <w:bottom w:val="single" w:sz="4" w:space="0" w:color="auto"/>
            </w:tcBorders>
          </w:tcPr>
          <w:p w14:paraId="17966D49" w14:textId="77777777" w:rsidR="00466609" w:rsidRDefault="00466609" w:rsidP="000F5B66">
            <w:pPr>
              <w:rPr>
                <w:rFonts w:ascii="Arial" w:hAnsi="Arial" w:cs="Arial"/>
                <w:sz w:val="14"/>
                <w:szCs w:val="14"/>
              </w:rPr>
            </w:pPr>
            <w:r w:rsidRPr="00CD29D3">
              <w:rPr>
                <w:rFonts w:ascii="Arial" w:hAnsi="Arial" w:cs="Arial"/>
                <w:sz w:val="14"/>
                <w:szCs w:val="14"/>
              </w:rPr>
              <w:t xml:space="preserve">1.6. Broj(evi) povezanih originalnih </w:t>
            </w:r>
            <w:r>
              <w:rPr>
                <w:rFonts w:ascii="Arial" w:hAnsi="Arial" w:cs="Arial"/>
                <w:sz w:val="14"/>
                <w:szCs w:val="14"/>
              </w:rPr>
              <w:t xml:space="preserve">               Broj(evi) popratnih</w:t>
            </w:r>
          </w:p>
          <w:p w14:paraId="00EB55E0" w14:textId="77777777" w:rsidR="00466609" w:rsidRPr="00CD29D3" w:rsidRDefault="00466609" w:rsidP="00CD29D3">
            <w:pPr>
              <w:ind w:left="322" w:hanging="142"/>
              <w:rPr>
                <w:rFonts w:ascii="Arial" w:hAnsi="Arial" w:cs="Arial"/>
                <w:sz w:val="14"/>
                <w:szCs w:val="14"/>
              </w:rPr>
            </w:pPr>
            <w:r>
              <w:rPr>
                <w:rFonts w:ascii="Arial" w:hAnsi="Arial" w:cs="Arial"/>
                <w:sz w:val="14"/>
                <w:szCs w:val="14"/>
              </w:rPr>
              <w:t xml:space="preserve">  c</w:t>
            </w:r>
            <w:r w:rsidRPr="00CD29D3">
              <w:rPr>
                <w:rFonts w:ascii="Arial" w:hAnsi="Arial" w:cs="Arial"/>
                <w:sz w:val="14"/>
                <w:szCs w:val="14"/>
              </w:rPr>
              <w:t>ertifikata</w:t>
            </w:r>
            <w:r>
              <w:rPr>
                <w:rFonts w:ascii="Arial" w:hAnsi="Arial" w:cs="Arial"/>
                <w:sz w:val="14"/>
                <w:szCs w:val="14"/>
              </w:rPr>
              <w:t xml:space="preserve">                                                 dokumenata</w:t>
            </w:r>
          </w:p>
        </w:tc>
      </w:tr>
      <w:tr w:rsidR="00466609" w14:paraId="78F4BF49" w14:textId="77777777" w:rsidTr="00AA3EB8">
        <w:trPr>
          <w:trHeight w:val="887"/>
        </w:trPr>
        <w:tc>
          <w:tcPr>
            <w:tcW w:w="406" w:type="dxa"/>
            <w:vMerge/>
          </w:tcPr>
          <w:p w14:paraId="3B2207CA" w14:textId="77777777" w:rsidR="00466609" w:rsidRDefault="00466609" w:rsidP="000F5B66">
            <w:pPr>
              <w:rPr>
                <w:rFonts w:ascii="Times New Roman" w:hAnsi="Times New Roman" w:cs="Times New Roman"/>
                <w:sz w:val="24"/>
                <w:szCs w:val="24"/>
              </w:rPr>
            </w:pPr>
          </w:p>
        </w:tc>
        <w:tc>
          <w:tcPr>
            <w:tcW w:w="4192" w:type="dxa"/>
            <w:gridSpan w:val="4"/>
            <w:vMerge/>
          </w:tcPr>
          <w:p w14:paraId="2391B35D" w14:textId="77777777" w:rsidR="00466609" w:rsidRDefault="00466609" w:rsidP="000F5B66">
            <w:pPr>
              <w:spacing w:line="600" w:lineRule="auto"/>
              <w:rPr>
                <w:rFonts w:ascii="Arial" w:hAnsi="Arial" w:cs="Arial"/>
                <w:sz w:val="14"/>
                <w:szCs w:val="14"/>
              </w:rPr>
            </w:pPr>
          </w:p>
        </w:tc>
        <w:tc>
          <w:tcPr>
            <w:tcW w:w="4464" w:type="dxa"/>
            <w:gridSpan w:val="3"/>
            <w:tcBorders>
              <w:tr2bl w:val="single" w:sz="4" w:space="0" w:color="auto"/>
            </w:tcBorders>
          </w:tcPr>
          <w:p w14:paraId="279ACE9A" w14:textId="77777777" w:rsidR="00466609" w:rsidRPr="00CD29D3" w:rsidRDefault="00466609" w:rsidP="000F5B66">
            <w:pPr>
              <w:rPr>
                <w:rFonts w:ascii="Arial" w:hAnsi="Arial" w:cs="Arial"/>
                <w:sz w:val="14"/>
                <w:szCs w:val="14"/>
              </w:rPr>
            </w:pPr>
            <w:r>
              <w:rPr>
                <w:rFonts w:ascii="Arial" w:hAnsi="Arial" w:cs="Arial"/>
                <w:sz w:val="14"/>
                <w:szCs w:val="14"/>
              </w:rPr>
              <w:t>1.7.</w:t>
            </w:r>
          </w:p>
        </w:tc>
      </w:tr>
      <w:tr w:rsidR="00466609" w14:paraId="131314AD" w14:textId="77777777" w:rsidTr="00AA3EB8">
        <w:trPr>
          <w:trHeight w:val="433"/>
        </w:trPr>
        <w:tc>
          <w:tcPr>
            <w:tcW w:w="406" w:type="dxa"/>
            <w:vMerge/>
          </w:tcPr>
          <w:p w14:paraId="605B4F73" w14:textId="77777777" w:rsidR="00466609" w:rsidRDefault="00466609" w:rsidP="001420A9">
            <w:pPr>
              <w:rPr>
                <w:rFonts w:ascii="Times New Roman" w:hAnsi="Times New Roman" w:cs="Times New Roman"/>
                <w:sz w:val="24"/>
                <w:szCs w:val="24"/>
              </w:rPr>
            </w:pPr>
          </w:p>
        </w:tc>
        <w:tc>
          <w:tcPr>
            <w:tcW w:w="2166" w:type="dxa"/>
            <w:gridSpan w:val="2"/>
          </w:tcPr>
          <w:p w14:paraId="2A03D967" w14:textId="77777777" w:rsidR="00466609" w:rsidRPr="009D5977" w:rsidRDefault="00466609" w:rsidP="001420A9">
            <w:pPr>
              <w:rPr>
                <w:rFonts w:ascii="Arial" w:hAnsi="Arial" w:cs="Arial"/>
                <w:sz w:val="12"/>
                <w:szCs w:val="12"/>
              </w:rPr>
            </w:pPr>
            <w:r w:rsidRPr="009D5977">
              <w:rPr>
                <w:rFonts w:ascii="Arial" w:hAnsi="Arial" w:cs="Arial"/>
                <w:sz w:val="12"/>
                <w:szCs w:val="12"/>
              </w:rPr>
              <w:t xml:space="preserve">1.8. Država podrijetla   </w:t>
            </w:r>
            <w:r>
              <w:rPr>
                <w:rFonts w:ascii="Arial" w:hAnsi="Arial" w:cs="Arial"/>
                <w:sz w:val="12"/>
                <w:szCs w:val="12"/>
              </w:rPr>
              <w:t xml:space="preserve">         ISO</w:t>
            </w:r>
            <w:r w:rsidRPr="009D5977">
              <w:rPr>
                <w:rFonts w:ascii="Arial" w:hAnsi="Arial" w:cs="Arial"/>
                <w:sz w:val="12"/>
                <w:szCs w:val="12"/>
              </w:rPr>
              <w:t xml:space="preserve">    </w:t>
            </w:r>
            <w:r>
              <w:rPr>
                <w:rFonts w:ascii="Arial" w:hAnsi="Arial" w:cs="Arial"/>
                <w:sz w:val="12"/>
                <w:szCs w:val="12"/>
              </w:rPr>
              <w:t xml:space="preserve">             </w:t>
            </w:r>
          </w:p>
          <w:p w14:paraId="70B80A19" w14:textId="77777777" w:rsidR="00466609" w:rsidRPr="009D5977" w:rsidRDefault="00466609" w:rsidP="001420A9">
            <w:pPr>
              <w:rPr>
                <w:rFonts w:ascii="Arial" w:hAnsi="Arial" w:cs="Arial"/>
                <w:sz w:val="12"/>
                <w:szCs w:val="12"/>
              </w:rPr>
            </w:pPr>
            <w:r w:rsidRPr="009D5977">
              <w:rPr>
                <w:rFonts w:ascii="Arial" w:hAnsi="Arial" w:cs="Arial"/>
                <w:sz w:val="12"/>
                <w:szCs w:val="12"/>
              </w:rPr>
              <w:t xml:space="preserve">                                  </w:t>
            </w:r>
            <w:r>
              <w:rPr>
                <w:rFonts w:ascii="Arial" w:hAnsi="Arial" w:cs="Arial"/>
                <w:sz w:val="12"/>
                <w:szCs w:val="12"/>
              </w:rPr>
              <w:t xml:space="preserve">         oznaka</w:t>
            </w:r>
          </w:p>
        </w:tc>
        <w:tc>
          <w:tcPr>
            <w:tcW w:w="2026" w:type="dxa"/>
            <w:gridSpan w:val="2"/>
          </w:tcPr>
          <w:p w14:paraId="5F685E6F" w14:textId="77777777" w:rsidR="00466609" w:rsidRDefault="00466609" w:rsidP="001420A9">
            <w:pPr>
              <w:rPr>
                <w:rFonts w:ascii="Arial" w:hAnsi="Arial" w:cs="Arial"/>
                <w:sz w:val="14"/>
                <w:szCs w:val="14"/>
              </w:rPr>
            </w:pPr>
            <w:r>
              <w:rPr>
                <w:rFonts w:ascii="Arial" w:hAnsi="Arial" w:cs="Arial"/>
                <w:sz w:val="14"/>
                <w:szCs w:val="14"/>
              </w:rPr>
              <w:t>1.9. Regija                Oznaka</w:t>
            </w:r>
          </w:p>
          <w:p w14:paraId="41FBC42E" w14:textId="77777777" w:rsidR="00466609" w:rsidRPr="009D5977" w:rsidRDefault="00466609" w:rsidP="001420A9">
            <w:pPr>
              <w:rPr>
                <w:rFonts w:ascii="Arial" w:hAnsi="Arial" w:cs="Arial"/>
                <w:sz w:val="14"/>
                <w:szCs w:val="14"/>
              </w:rPr>
            </w:pPr>
            <w:r>
              <w:rPr>
                <w:rFonts w:ascii="Arial" w:hAnsi="Arial" w:cs="Arial"/>
                <w:sz w:val="14"/>
                <w:szCs w:val="14"/>
              </w:rPr>
              <w:t xml:space="preserve">       podrijetla</w:t>
            </w:r>
          </w:p>
        </w:tc>
        <w:tc>
          <w:tcPr>
            <w:tcW w:w="2374" w:type="dxa"/>
            <w:gridSpan w:val="2"/>
          </w:tcPr>
          <w:p w14:paraId="72A1FC37" w14:textId="77777777" w:rsidR="00466609" w:rsidRDefault="00466609" w:rsidP="001420A9">
            <w:pPr>
              <w:rPr>
                <w:rFonts w:ascii="Arial" w:hAnsi="Arial" w:cs="Arial"/>
                <w:sz w:val="14"/>
                <w:szCs w:val="14"/>
              </w:rPr>
            </w:pPr>
            <w:r>
              <w:rPr>
                <w:rFonts w:ascii="Arial" w:hAnsi="Arial" w:cs="Arial"/>
                <w:sz w:val="14"/>
                <w:szCs w:val="14"/>
              </w:rPr>
              <w:t>1.10 Zemlja                        ISO</w:t>
            </w:r>
          </w:p>
          <w:p w14:paraId="4B55AC36" w14:textId="77777777" w:rsidR="00466609" w:rsidRDefault="00047841" w:rsidP="001420A9">
            <w:pPr>
              <w:rPr>
                <w:rFonts w:ascii="Arial" w:hAnsi="Arial" w:cs="Arial"/>
                <w:sz w:val="14"/>
                <w:szCs w:val="14"/>
              </w:rPr>
            </w:pPr>
            <w:r>
              <w:rPr>
                <w:rFonts w:ascii="Arial" w:hAnsi="Arial" w:cs="Arial"/>
                <w:sz w:val="14"/>
                <w:szCs w:val="14"/>
              </w:rPr>
              <w:t xml:space="preserve">      </w:t>
            </w:r>
            <w:r w:rsidR="00466609">
              <w:rPr>
                <w:rFonts w:ascii="Arial" w:hAnsi="Arial" w:cs="Arial"/>
                <w:sz w:val="14"/>
                <w:szCs w:val="14"/>
              </w:rPr>
              <w:t xml:space="preserve"> odredišta                  oznaka</w:t>
            </w:r>
          </w:p>
        </w:tc>
        <w:tc>
          <w:tcPr>
            <w:tcW w:w="2090" w:type="dxa"/>
          </w:tcPr>
          <w:p w14:paraId="30BC728D" w14:textId="77777777" w:rsidR="00047841" w:rsidRDefault="00466609" w:rsidP="00047841">
            <w:pPr>
              <w:rPr>
                <w:rFonts w:ascii="Arial" w:hAnsi="Arial" w:cs="Arial"/>
                <w:sz w:val="14"/>
                <w:szCs w:val="14"/>
              </w:rPr>
            </w:pPr>
            <w:r>
              <w:rPr>
                <w:rFonts w:ascii="Arial" w:hAnsi="Arial" w:cs="Arial"/>
                <w:sz w:val="14"/>
                <w:szCs w:val="14"/>
              </w:rPr>
              <w:t xml:space="preserve"> 1.11. Regija</w:t>
            </w:r>
            <w:r w:rsidR="00047841">
              <w:rPr>
                <w:rFonts w:ascii="Arial" w:hAnsi="Arial" w:cs="Arial"/>
                <w:sz w:val="14"/>
                <w:szCs w:val="14"/>
              </w:rPr>
              <w:t xml:space="preserve">            Oznaka</w:t>
            </w:r>
          </w:p>
          <w:p w14:paraId="48836A62" w14:textId="77777777" w:rsidR="00047841" w:rsidRPr="009D5977" w:rsidRDefault="00047841" w:rsidP="00047841">
            <w:pPr>
              <w:rPr>
                <w:rFonts w:ascii="Arial" w:hAnsi="Arial" w:cs="Arial"/>
                <w:sz w:val="14"/>
                <w:szCs w:val="14"/>
              </w:rPr>
            </w:pPr>
            <w:r>
              <w:rPr>
                <w:rFonts w:ascii="Arial" w:hAnsi="Arial" w:cs="Arial"/>
                <w:sz w:val="14"/>
                <w:szCs w:val="14"/>
              </w:rPr>
              <w:t xml:space="preserve">          odredišta</w:t>
            </w:r>
            <w:r w:rsidR="00466609">
              <w:rPr>
                <w:rFonts w:ascii="Arial" w:hAnsi="Arial" w:cs="Arial"/>
                <w:sz w:val="14"/>
                <w:szCs w:val="14"/>
              </w:rPr>
              <w:t xml:space="preserve">                 </w:t>
            </w:r>
          </w:p>
          <w:p w14:paraId="7494FF4D" w14:textId="77777777" w:rsidR="00466609" w:rsidRPr="009D5977" w:rsidRDefault="00466609" w:rsidP="001420A9">
            <w:pPr>
              <w:rPr>
                <w:rFonts w:ascii="Arial" w:hAnsi="Arial" w:cs="Arial"/>
                <w:sz w:val="14"/>
                <w:szCs w:val="14"/>
              </w:rPr>
            </w:pPr>
          </w:p>
        </w:tc>
      </w:tr>
      <w:tr w:rsidR="00466609" w14:paraId="5AAF29D4" w14:textId="77777777" w:rsidTr="00AA3EB8">
        <w:trPr>
          <w:trHeight w:val="1362"/>
        </w:trPr>
        <w:tc>
          <w:tcPr>
            <w:tcW w:w="406" w:type="dxa"/>
            <w:vMerge/>
          </w:tcPr>
          <w:p w14:paraId="5E0CF34F" w14:textId="77777777" w:rsidR="00466609" w:rsidRDefault="00466609" w:rsidP="001420A9">
            <w:pPr>
              <w:rPr>
                <w:rFonts w:ascii="Times New Roman" w:hAnsi="Times New Roman" w:cs="Times New Roman"/>
                <w:sz w:val="24"/>
                <w:szCs w:val="24"/>
              </w:rPr>
            </w:pPr>
          </w:p>
        </w:tc>
        <w:tc>
          <w:tcPr>
            <w:tcW w:w="4192" w:type="dxa"/>
            <w:gridSpan w:val="4"/>
          </w:tcPr>
          <w:p w14:paraId="31DEFBF6" w14:textId="77777777" w:rsidR="00466609" w:rsidRDefault="00466609" w:rsidP="00701C2D">
            <w:pPr>
              <w:spacing w:line="360" w:lineRule="auto"/>
              <w:rPr>
                <w:rFonts w:ascii="Arial" w:hAnsi="Arial" w:cs="Arial"/>
                <w:sz w:val="14"/>
                <w:szCs w:val="14"/>
              </w:rPr>
            </w:pPr>
            <w:r w:rsidRPr="00701C2D">
              <w:rPr>
                <w:rFonts w:ascii="Arial" w:hAnsi="Arial" w:cs="Arial"/>
                <w:sz w:val="14"/>
                <w:szCs w:val="14"/>
              </w:rPr>
              <w:t>1.12.</w:t>
            </w:r>
            <w:r>
              <w:rPr>
                <w:rFonts w:ascii="Arial" w:hAnsi="Arial" w:cs="Arial"/>
                <w:sz w:val="14"/>
                <w:szCs w:val="14"/>
              </w:rPr>
              <w:t xml:space="preserve"> Mjesto podrijetla</w:t>
            </w:r>
          </w:p>
          <w:p w14:paraId="5274D32C" w14:textId="77777777" w:rsidR="00466609" w:rsidRDefault="00466609" w:rsidP="001420A9">
            <w:pPr>
              <w:rPr>
                <w:rFonts w:ascii="Arial" w:hAnsi="Arial" w:cs="Arial"/>
                <w:sz w:val="14"/>
                <w:szCs w:val="14"/>
              </w:rPr>
            </w:pPr>
            <w:r>
              <w:rPr>
                <w:rFonts w:ascii="Arial" w:hAnsi="Arial" w:cs="Arial"/>
                <w:sz w:val="14"/>
                <w:szCs w:val="14"/>
              </w:rPr>
              <w:t xml:space="preserve">         Gospodarstvo </w:t>
            </w:r>
            <w:r w:rsidRPr="004E4729">
              <w:rPr>
                <w:rFonts w:ascii="Times New Roman" w:eastAsia="Times New Roman" w:hAnsi="Times New Roman" w:cs="Times New Roman"/>
                <w:color w:val="000000"/>
                <w:spacing w:val="-6"/>
                <w:sz w:val="16"/>
                <w:szCs w:val="16"/>
                <w:lang w:val="en-US"/>
              </w:rPr>
              <w:sym w:font="Webdings" w:char="F063"/>
            </w:r>
          </w:p>
          <w:p w14:paraId="66D631C6" w14:textId="77777777" w:rsidR="00466609" w:rsidRDefault="00466609" w:rsidP="001420A9">
            <w:pPr>
              <w:rPr>
                <w:rFonts w:ascii="Arial" w:hAnsi="Arial" w:cs="Arial"/>
                <w:sz w:val="14"/>
                <w:szCs w:val="14"/>
              </w:rPr>
            </w:pPr>
          </w:p>
          <w:p w14:paraId="42405D42" w14:textId="77777777" w:rsidR="00466609" w:rsidRDefault="00466609" w:rsidP="008524C0">
            <w:pPr>
              <w:spacing w:line="480" w:lineRule="auto"/>
              <w:rPr>
                <w:rFonts w:ascii="Arial" w:hAnsi="Arial" w:cs="Arial"/>
                <w:sz w:val="14"/>
                <w:szCs w:val="14"/>
              </w:rPr>
            </w:pPr>
            <w:r>
              <w:rPr>
                <w:rFonts w:ascii="Arial" w:hAnsi="Arial" w:cs="Arial"/>
                <w:sz w:val="14"/>
                <w:szCs w:val="14"/>
              </w:rPr>
              <w:t xml:space="preserve">         Ime                                       Br. odobrenja./br. upisa</w:t>
            </w:r>
          </w:p>
          <w:p w14:paraId="3A468F22" w14:textId="77777777" w:rsidR="00466609" w:rsidRDefault="00466609" w:rsidP="008524C0">
            <w:pPr>
              <w:spacing w:line="480" w:lineRule="auto"/>
              <w:rPr>
                <w:rFonts w:ascii="Arial" w:hAnsi="Arial" w:cs="Arial"/>
                <w:sz w:val="14"/>
                <w:szCs w:val="14"/>
              </w:rPr>
            </w:pPr>
            <w:r>
              <w:rPr>
                <w:rFonts w:ascii="Arial" w:hAnsi="Arial" w:cs="Arial"/>
                <w:sz w:val="14"/>
                <w:szCs w:val="14"/>
              </w:rPr>
              <w:t xml:space="preserve">         Adresa</w:t>
            </w:r>
          </w:p>
          <w:p w14:paraId="3FEDE33E" w14:textId="77777777" w:rsidR="00466609" w:rsidRPr="00701C2D" w:rsidRDefault="00466609" w:rsidP="008524C0">
            <w:pPr>
              <w:spacing w:line="480" w:lineRule="auto"/>
              <w:rPr>
                <w:rFonts w:ascii="Arial" w:hAnsi="Arial" w:cs="Arial"/>
                <w:sz w:val="14"/>
                <w:szCs w:val="14"/>
              </w:rPr>
            </w:pPr>
            <w:r>
              <w:rPr>
                <w:rFonts w:ascii="Arial" w:hAnsi="Arial" w:cs="Arial"/>
                <w:sz w:val="14"/>
                <w:szCs w:val="14"/>
              </w:rPr>
              <w:t xml:space="preserve">         Poštanski broj</w:t>
            </w:r>
          </w:p>
        </w:tc>
        <w:tc>
          <w:tcPr>
            <w:tcW w:w="4464" w:type="dxa"/>
            <w:gridSpan w:val="3"/>
          </w:tcPr>
          <w:p w14:paraId="24339DD6" w14:textId="77777777" w:rsidR="00466609" w:rsidRDefault="00466609" w:rsidP="004E4729">
            <w:pPr>
              <w:spacing w:line="360" w:lineRule="auto"/>
              <w:rPr>
                <w:rFonts w:ascii="Arial" w:hAnsi="Arial" w:cs="Arial"/>
                <w:sz w:val="14"/>
                <w:szCs w:val="14"/>
              </w:rPr>
            </w:pPr>
            <w:r w:rsidRPr="004E4729">
              <w:rPr>
                <w:rFonts w:ascii="Arial" w:hAnsi="Arial" w:cs="Arial"/>
                <w:sz w:val="14"/>
                <w:szCs w:val="14"/>
              </w:rPr>
              <w:t>1.13.</w:t>
            </w:r>
            <w:r>
              <w:rPr>
                <w:rFonts w:ascii="Arial" w:hAnsi="Arial" w:cs="Arial"/>
                <w:sz w:val="14"/>
                <w:szCs w:val="14"/>
              </w:rPr>
              <w:t xml:space="preserve"> Odredište  </w:t>
            </w:r>
          </w:p>
          <w:p w14:paraId="6B3AEC30" w14:textId="77777777" w:rsidR="00466609" w:rsidRPr="00DF7F71" w:rsidRDefault="00466609" w:rsidP="001420A9">
            <w:pPr>
              <w:rPr>
                <w:rFonts w:ascii="Times New Roman" w:eastAsia="Times New Roman" w:hAnsi="Times New Roman" w:cs="Times New Roman"/>
                <w:color w:val="000000"/>
                <w:spacing w:val="-6"/>
                <w:sz w:val="16"/>
                <w:szCs w:val="16"/>
                <w:lang w:val="pt-BR"/>
              </w:rPr>
            </w:pPr>
            <w:r>
              <w:rPr>
                <w:rFonts w:ascii="Arial" w:hAnsi="Arial" w:cs="Arial"/>
                <w:sz w:val="14"/>
                <w:szCs w:val="14"/>
              </w:rPr>
              <w:t xml:space="preserve">         Gospodarstvo  </w:t>
            </w:r>
            <w:r w:rsidRPr="004E4729">
              <w:rPr>
                <w:rFonts w:ascii="Times New Roman" w:eastAsia="Times New Roman" w:hAnsi="Times New Roman" w:cs="Times New Roman"/>
                <w:color w:val="000000"/>
                <w:spacing w:val="-6"/>
                <w:sz w:val="16"/>
                <w:szCs w:val="16"/>
                <w:lang w:val="en-US"/>
              </w:rPr>
              <w:sym w:font="Webdings" w:char="F063"/>
            </w:r>
            <w:r w:rsidRPr="00DF7F71">
              <w:rPr>
                <w:rFonts w:ascii="Times New Roman" w:eastAsia="Times New Roman" w:hAnsi="Times New Roman" w:cs="Times New Roman"/>
                <w:color w:val="000000"/>
                <w:spacing w:val="-6"/>
                <w:sz w:val="16"/>
                <w:szCs w:val="16"/>
                <w:lang w:val="pt-BR"/>
              </w:rPr>
              <w:t xml:space="preserve">              Objekt  </w:t>
            </w:r>
            <w:r w:rsidRPr="004E4729">
              <w:rPr>
                <w:rFonts w:ascii="Times New Roman" w:eastAsia="Times New Roman" w:hAnsi="Times New Roman" w:cs="Times New Roman"/>
                <w:color w:val="000000"/>
                <w:spacing w:val="-6"/>
                <w:sz w:val="16"/>
                <w:szCs w:val="16"/>
                <w:lang w:val="en-US"/>
              </w:rPr>
              <w:sym w:font="Webdings" w:char="F063"/>
            </w:r>
            <w:r w:rsidRPr="00DF7F71">
              <w:rPr>
                <w:rFonts w:ascii="Times New Roman" w:eastAsia="Times New Roman" w:hAnsi="Times New Roman" w:cs="Times New Roman"/>
                <w:color w:val="000000"/>
                <w:spacing w:val="-6"/>
                <w:sz w:val="16"/>
                <w:szCs w:val="16"/>
                <w:lang w:val="pt-BR"/>
              </w:rPr>
              <w:t xml:space="preserve">             Ovlašteno tijelo  </w:t>
            </w:r>
            <w:r w:rsidRPr="004E4729">
              <w:rPr>
                <w:rFonts w:ascii="Times New Roman" w:eastAsia="Times New Roman" w:hAnsi="Times New Roman" w:cs="Times New Roman"/>
                <w:color w:val="000000"/>
                <w:spacing w:val="-6"/>
                <w:sz w:val="16"/>
                <w:szCs w:val="16"/>
                <w:lang w:val="en-US"/>
              </w:rPr>
              <w:sym w:font="Webdings" w:char="F063"/>
            </w:r>
            <w:r w:rsidRPr="00DF7F71">
              <w:rPr>
                <w:rFonts w:ascii="Times New Roman" w:eastAsia="Times New Roman" w:hAnsi="Times New Roman" w:cs="Times New Roman"/>
                <w:color w:val="000000"/>
                <w:spacing w:val="-6"/>
                <w:sz w:val="16"/>
                <w:szCs w:val="16"/>
                <w:lang w:val="pt-BR"/>
              </w:rPr>
              <w:t xml:space="preserve"> </w:t>
            </w:r>
          </w:p>
          <w:p w14:paraId="4E83D849" w14:textId="77777777" w:rsidR="00466609" w:rsidRPr="00DF7F71" w:rsidRDefault="00466609" w:rsidP="001420A9">
            <w:pPr>
              <w:rPr>
                <w:rFonts w:ascii="Times New Roman" w:eastAsia="Times New Roman" w:hAnsi="Times New Roman" w:cs="Times New Roman"/>
                <w:color w:val="000000"/>
                <w:spacing w:val="-6"/>
                <w:sz w:val="16"/>
                <w:szCs w:val="16"/>
                <w:lang w:val="pt-BR"/>
              </w:rPr>
            </w:pPr>
          </w:p>
          <w:p w14:paraId="330D4342" w14:textId="77777777" w:rsidR="00466609" w:rsidRPr="00DF7F71" w:rsidRDefault="00466609" w:rsidP="00962DD7">
            <w:pPr>
              <w:spacing w:line="360" w:lineRule="auto"/>
              <w:rPr>
                <w:rFonts w:ascii="Times New Roman" w:eastAsia="Times New Roman" w:hAnsi="Times New Roman" w:cs="Times New Roman"/>
                <w:color w:val="000000"/>
                <w:spacing w:val="-6"/>
                <w:sz w:val="16"/>
                <w:szCs w:val="16"/>
                <w:lang w:val="pt-BR"/>
              </w:rPr>
            </w:pPr>
            <w:r w:rsidRPr="00DF7F71">
              <w:rPr>
                <w:rFonts w:ascii="Times New Roman" w:eastAsia="Times New Roman" w:hAnsi="Times New Roman" w:cs="Times New Roman"/>
                <w:color w:val="000000"/>
                <w:spacing w:val="-6"/>
                <w:sz w:val="16"/>
                <w:szCs w:val="16"/>
                <w:lang w:val="pt-BR"/>
              </w:rPr>
              <w:t xml:space="preserve">           Ime                                                 Broj odobrenja</w:t>
            </w:r>
          </w:p>
          <w:p w14:paraId="1EDA138B" w14:textId="77777777" w:rsidR="00466609" w:rsidRPr="00DF7F71" w:rsidRDefault="00466609" w:rsidP="00962DD7">
            <w:pPr>
              <w:spacing w:line="360" w:lineRule="auto"/>
              <w:rPr>
                <w:rFonts w:ascii="Times New Roman" w:eastAsia="Times New Roman" w:hAnsi="Times New Roman" w:cs="Times New Roman"/>
                <w:color w:val="000000"/>
                <w:spacing w:val="-6"/>
                <w:sz w:val="16"/>
                <w:szCs w:val="16"/>
                <w:lang w:val="pt-BR"/>
              </w:rPr>
            </w:pPr>
            <w:r w:rsidRPr="00DF7F71">
              <w:rPr>
                <w:rFonts w:ascii="Times New Roman" w:eastAsia="Times New Roman" w:hAnsi="Times New Roman" w:cs="Times New Roman"/>
                <w:color w:val="000000"/>
                <w:spacing w:val="-6"/>
                <w:sz w:val="16"/>
                <w:szCs w:val="16"/>
                <w:lang w:val="pt-BR"/>
              </w:rPr>
              <w:t xml:space="preserve">          Adresa</w:t>
            </w:r>
          </w:p>
          <w:p w14:paraId="2F2C89CC" w14:textId="77777777" w:rsidR="00466609" w:rsidRPr="004E4729" w:rsidRDefault="00466609" w:rsidP="00962DD7">
            <w:pPr>
              <w:spacing w:line="360" w:lineRule="auto"/>
              <w:rPr>
                <w:rFonts w:ascii="Arial" w:hAnsi="Arial" w:cs="Arial"/>
                <w:sz w:val="14"/>
                <w:szCs w:val="14"/>
              </w:rPr>
            </w:pPr>
            <w:r w:rsidRPr="00DF7F71">
              <w:rPr>
                <w:rFonts w:ascii="Times New Roman" w:eastAsia="Times New Roman" w:hAnsi="Times New Roman" w:cs="Times New Roman"/>
                <w:color w:val="000000"/>
                <w:spacing w:val="-6"/>
                <w:sz w:val="16"/>
                <w:szCs w:val="16"/>
                <w:lang w:val="pt-BR"/>
              </w:rPr>
              <w:t xml:space="preserve">          Poštanski broj</w:t>
            </w:r>
          </w:p>
        </w:tc>
      </w:tr>
      <w:tr w:rsidR="00466609" w14:paraId="13B5E5DC" w14:textId="77777777" w:rsidTr="00AA3EB8">
        <w:trPr>
          <w:trHeight w:val="378"/>
        </w:trPr>
        <w:tc>
          <w:tcPr>
            <w:tcW w:w="406" w:type="dxa"/>
            <w:vMerge/>
            <w:tcBorders>
              <w:bottom w:val="single" w:sz="4" w:space="0" w:color="auto"/>
            </w:tcBorders>
          </w:tcPr>
          <w:p w14:paraId="0CE4983D" w14:textId="77777777" w:rsidR="00466609" w:rsidRDefault="00466609" w:rsidP="001420A9">
            <w:pPr>
              <w:rPr>
                <w:rFonts w:ascii="Times New Roman" w:hAnsi="Times New Roman" w:cs="Times New Roman"/>
                <w:sz w:val="24"/>
                <w:szCs w:val="24"/>
              </w:rPr>
            </w:pPr>
          </w:p>
        </w:tc>
        <w:tc>
          <w:tcPr>
            <w:tcW w:w="4192" w:type="dxa"/>
            <w:gridSpan w:val="4"/>
          </w:tcPr>
          <w:p w14:paraId="38B1170E" w14:textId="77777777" w:rsidR="00466609" w:rsidRDefault="00466609" w:rsidP="00362D0B">
            <w:pPr>
              <w:spacing w:line="360" w:lineRule="auto"/>
              <w:rPr>
                <w:rFonts w:ascii="Arial" w:hAnsi="Arial" w:cs="Arial"/>
                <w:sz w:val="14"/>
                <w:szCs w:val="14"/>
              </w:rPr>
            </w:pPr>
            <w:r w:rsidRPr="00362D0B">
              <w:rPr>
                <w:rFonts w:ascii="Arial" w:hAnsi="Arial" w:cs="Arial"/>
                <w:sz w:val="14"/>
                <w:szCs w:val="14"/>
              </w:rPr>
              <w:t>1.14.</w:t>
            </w:r>
            <w:r>
              <w:rPr>
                <w:rFonts w:ascii="Arial" w:hAnsi="Arial" w:cs="Arial"/>
                <w:sz w:val="14"/>
                <w:szCs w:val="14"/>
              </w:rPr>
              <w:t xml:space="preserve">  Mjesto utovara</w:t>
            </w:r>
          </w:p>
          <w:p w14:paraId="7CCE4514" w14:textId="77777777" w:rsidR="00466609" w:rsidRPr="00362D0B" w:rsidRDefault="00466609" w:rsidP="001420A9">
            <w:pPr>
              <w:rPr>
                <w:rFonts w:ascii="Arial" w:hAnsi="Arial" w:cs="Arial"/>
                <w:sz w:val="14"/>
                <w:szCs w:val="14"/>
              </w:rPr>
            </w:pPr>
            <w:r>
              <w:rPr>
                <w:rFonts w:ascii="Arial" w:hAnsi="Arial" w:cs="Arial"/>
                <w:sz w:val="14"/>
                <w:szCs w:val="14"/>
              </w:rPr>
              <w:t xml:space="preserve">          Poštanski broj</w:t>
            </w:r>
          </w:p>
        </w:tc>
        <w:tc>
          <w:tcPr>
            <w:tcW w:w="4464" w:type="dxa"/>
            <w:gridSpan w:val="3"/>
          </w:tcPr>
          <w:p w14:paraId="103D1E08" w14:textId="77777777" w:rsidR="00466609" w:rsidRPr="00362D0B" w:rsidRDefault="00466609" w:rsidP="001420A9">
            <w:pPr>
              <w:rPr>
                <w:rFonts w:ascii="Arial" w:hAnsi="Arial" w:cs="Arial"/>
                <w:sz w:val="14"/>
                <w:szCs w:val="14"/>
              </w:rPr>
            </w:pPr>
            <w:r w:rsidRPr="00362D0B">
              <w:rPr>
                <w:rFonts w:ascii="Arial" w:hAnsi="Arial" w:cs="Arial"/>
                <w:sz w:val="14"/>
                <w:szCs w:val="14"/>
              </w:rPr>
              <w:t>1.15.</w:t>
            </w:r>
            <w:r>
              <w:rPr>
                <w:rFonts w:ascii="Arial" w:hAnsi="Arial" w:cs="Arial"/>
                <w:sz w:val="14"/>
                <w:szCs w:val="14"/>
              </w:rPr>
              <w:t xml:space="preserve"> Datum i vrijeme otpreme</w:t>
            </w:r>
          </w:p>
        </w:tc>
      </w:tr>
      <w:tr w:rsidR="00466609" w14:paraId="78954320" w14:textId="77777777" w:rsidTr="00AA3EB8">
        <w:trPr>
          <w:trHeight w:val="1234"/>
        </w:trPr>
        <w:tc>
          <w:tcPr>
            <w:tcW w:w="406" w:type="dxa"/>
            <w:vMerge w:val="restart"/>
            <w:tcBorders>
              <w:left w:val="nil"/>
            </w:tcBorders>
          </w:tcPr>
          <w:p w14:paraId="443FF14D" w14:textId="77777777" w:rsidR="00466609" w:rsidRDefault="00466609" w:rsidP="001420A9">
            <w:pPr>
              <w:rPr>
                <w:rFonts w:ascii="Times New Roman" w:hAnsi="Times New Roman" w:cs="Times New Roman"/>
                <w:sz w:val="24"/>
                <w:szCs w:val="24"/>
              </w:rPr>
            </w:pPr>
          </w:p>
        </w:tc>
        <w:tc>
          <w:tcPr>
            <w:tcW w:w="4192" w:type="dxa"/>
            <w:gridSpan w:val="4"/>
            <w:tcBorders>
              <w:bottom w:val="single" w:sz="4" w:space="0" w:color="auto"/>
            </w:tcBorders>
          </w:tcPr>
          <w:p w14:paraId="641902A5" w14:textId="77777777" w:rsidR="00466609" w:rsidRPr="00651D97" w:rsidRDefault="00466609" w:rsidP="001420A9">
            <w:pPr>
              <w:rPr>
                <w:rFonts w:ascii="Arial" w:hAnsi="Arial" w:cs="Arial"/>
                <w:sz w:val="14"/>
                <w:szCs w:val="14"/>
              </w:rPr>
            </w:pPr>
            <w:r w:rsidRPr="00651D97">
              <w:rPr>
                <w:rFonts w:ascii="Arial" w:hAnsi="Arial" w:cs="Arial"/>
                <w:sz w:val="14"/>
                <w:szCs w:val="14"/>
              </w:rPr>
              <w:t>1.16. Prijevozno sredstvo</w:t>
            </w:r>
          </w:p>
          <w:p w14:paraId="2E874E75" w14:textId="77777777" w:rsidR="00466609" w:rsidRPr="00651D97" w:rsidRDefault="00466609" w:rsidP="001420A9">
            <w:pPr>
              <w:rPr>
                <w:rFonts w:ascii="Arial" w:hAnsi="Arial" w:cs="Arial"/>
                <w:sz w:val="14"/>
                <w:szCs w:val="14"/>
              </w:rPr>
            </w:pPr>
          </w:p>
          <w:p w14:paraId="17D9A22B" w14:textId="77777777" w:rsidR="00466609" w:rsidRPr="00DF7F71" w:rsidRDefault="00466609" w:rsidP="00651D97">
            <w:pPr>
              <w:spacing w:line="360" w:lineRule="auto"/>
              <w:rPr>
                <w:rFonts w:ascii="Arial" w:eastAsia="Times New Roman" w:hAnsi="Arial" w:cs="Arial"/>
                <w:color w:val="000000"/>
                <w:spacing w:val="-6"/>
                <w:sz w:val="14"/>
                <w:szCs w:val="14"/>
              </w:rPr>
            </w:pPr>
            <w:r>
              <w:rPr>
                <w:rFonts w:ascii="Arial" w:hAnsi="Arial" w:cs="Arial"/>
                <w:sz w:val="14"/>
                <w:szCs w:val="14"/>
              </w:rPr>
              <w:t xml:space="preserve">         </w:t>
            </w:r>
            <w:r w:rsidRPr="00651D97">
              <w:rPr>
                <w:rFonts w:ascii="Arial" w:hAnsi="Arial" w:cs="Arial"/>
                <w:sz w:val="14"/>
                <w:szCs w:val="14"/>
              </w:rPr>
              <w:t xml:space="preserve">Zrakoplov </w:t>
            </w:r>
            <w:r w:rsidRPr="00651D97">
              <w:rPr>
                <w:rFonts w:ascii="Arial" w:eastAsia="Times New Roman" w:hAnsi="Arial" w:cs="Arial"/>
                <w:color w:val="000000"/>
                <w:spacing w:val="-6"/>
                <w:sz w:val="14"/>
                <w:szCs w:val="14"/>
                <w:lang w:val="en-US"/>
              </w:rPr>
              <w:sym w:font="Webdings" w:char="F063"/>
            </w:r>
            <w:r w:rsidRPr="00DF7F71">
              <w:rPr>
                <w:rFonts w:ascii="Arial" w:eastAsia="Times New Roman" w:hAnsi="Arial" w:cs="Arial"/>
                <w:color w:val="000000"/>
                <w:spacing w:val="-6"/>
                <w:sz w:val="14"/>
                <w:szCs w:val="14"/>
              </w:rPr>
              <w:t xml:space="preserve">                   Brod  </w:t>
            </w:r>
            <w:r w:rsidRPr="00651D97">
              <w:rPr>
                <w:rFonts w:ascii="Arial" w:eastAsia="Times New Roman" w:hAnsi="Arial" w:cs="Arial"/>
                <w:color w:val="000000"/>
                <w:spacing w:val="-6"/>
                <w:sz w:val="14"/>
                <w:szCs w:val="14"/>
                <w:lang w:val="en-US"/>
              </w:rPr>
              <w:sym w:font="Webdings" w:char="F063"/>
            </w:r>
            <w:r w:rsidRPr="00DF7F71">
              <w:rPr>
                <w:rFonts w:ascii="Arial" w:eastAsia="Times New Roman" w:hAnsi="Arial" w:cs="Arial"/>
                <w:color w:val="000000"/>
                <w:spacing w:val="-6"/>
                <w:sz w:val="14"/>
                <w:szCs w:val="14"/>
              </w:rPr>
              <w:t xml:space="preserve">       Željeznički vagon  </w:t>
            </w:r>
            <w:r w:rsidRPr="00651D97">
              <w:rPr>
                <w:rFonts w:ascii="Arial" w:eastAsia="Times New Roman" w:hAnsi="Arial" w:cs="Arial"/>
                <w:color w:val="000000"/>
                <w:spacing w:val="-6"/>
                <w:sz w:val="14"/>
                <w:szCs w:val="14"/>
                <w:lang w:val="en-US"/>
              </w:rPr>
              <w:sym w:font="Webdings" w:char="F063"/>
            </w:r>
          </w:p>
          <w:p w14:paraId="132EFFED" w14:textId="77777777" w:rsidR="00466609" w:rsidRPr="00651D97" w:rsidRDefault="00466609" w:rsidP="00651D97">
            <w:pPr>
              <w:spacing w:line="360" w:lineRule="auto"/>
              <w:rPr>
                <w:rFonts w:ascii="Arial" w:eastAsia="Times New Roman" w:hAnsi="Arial" w:cs="Arial"/>
                <w:color w:val="000000"/>
                <w:spacing w:val="-6"/>
                <w:sz w:val="14"/>
                <w:szCs w:val="14"/>
                <w:lang w:val="en-US"/>
              </w:rPr>
            </w:pPr>
            <w:r w:rsidRPr="00DF7F71">
              <w:rPr>
                <w:rFonts w:ascii="Arial" w:eastAsia="Times New Roman" w:hAnsi="Arial" w:cs="Arial"/>
                <w:color w:val="000000"/>
                <w:spacing w:val="-6"/>
                <w:sz w:val="14"/>
                <w:szCs w:val="14"/>
              </w:rPr>
              <w:t xml:space="preserve">          </w:t>
            </w:r>
            <w:r w:rsidRPr="00651D97">
              <w:rPr>
                <w:rFonts w:ascii="Arial" w:eastAsia="Times New Roman" w:hAnsi="Arial" w:cs="Arial"/>
                <w:color w:val="000000"/>
                <w:spacing w:val="-6"/>
                <w:sz w:val="14"/>
                <w:szCs w:val="14"/>
                <w:lang w:val="en-US"/>
              </w:rPr>
              <w:t xml:space="preserve">Cestovno vozilo </w:t>
            </w:r>
            <w:r w:rsidRPr="00651D97">
              <w:rPr>
                <w:rFonts w:ascii="Arial" w:eastAsia="Times New Roman" w:hAnsi="Arial" w:cs="Arial"/>
                <w:color w:val="000000"/>
                <w:spacing w:val="-6"/>
                <w:sz w:val="14"/>
                <w:szCs w:val="14"/>
                <w:lang w:val="en-US"/>
              </w:rPr>
              <w:sym w:font="Webdings" w:char="F063"/>
            </w:r>
            <w:r w:rsidRPr="00651D97">
              <w:rPr>
                <w:rFonts w:ascii="Arial" w:eastAsia="Times New Roman" w:hAnsi="Arial" w:cs="Arial"/>
                <w:color w:val="000000"/>
                <w:spacing w:val="-6"/>
                <w:sz w:val="14"/>
                <w:szCs w:val="14"/>
                <w:lang w:val="en-US"/>
              </w:rPr>
              <w:t xml:space="preserve">          Drugo  </w:t>
            </w:r>
            <w:r w:rsidRPr="00651D97">
              <w:rPr>
                <w:rFonts w:ascii="Arial" w:eastAsia="Times New Roman" w:hAnsi="Arial" w:cs="Arial"/>
                <w:color w:val="000000"/>
                <w:spacing w:val="-6"/>
                <w:sz w:val="14"/>
                <w:szCs w:val="14"/>
                <w:lang w:val="en-US"/>
              </w:rPr>
              <w:sym w:font="Webdings" w:char="F063"/>
            </w:r>
          </w:p>
          <w:p w14:paraId="0D1CD256" w14:textId="77777777" w:rsidR="00466609" w:rsidRPr="00651D97" w:rsidRDefault="00466609" w:rsidP="00651D97">
            <w:pPr>
              <w:spacing w:line="360" w:lineRule="auto"/>
              <w:rPr>
                <w:rFonts w:ascii="Arial" w:hAnsi="Arial" w:cs="Arial"/>
                <w:sz w:val="14"/>
                <w:szCs w:val="14"/>
              </w:rPr>
            </w:pPr>
            <w:r w:rsidRPr="00651D97">
              <w:rPr>
                <w:rFonts w:ascii="Arial" w:eastAsia="Times New Roman" w:hAnsi="Arial" w:cs="Arial"/>
                <w:color w:val="000000"/>
                <w:spacing w:val="-6"/>
                <w:sz w:val="14"/>
                <w:szCs w:val="14"/>
                <w:lang w:val="en-US"/>
              </w:rPr>
              <w:t xml:space="preserve">          Identifikacija: </w:t>
            </w:r>
          </w:p>
        </w:tc>
        <w:tc>
          <w:tcPr>
            <w:tcW w:w="4464" w:type="dxa"/>
            <w:gridSpan w:val="3"/>
          </w:tcPr>
          <w:p w14:paraId="25BDD94D" w14:textId="77777777" w:rsidR="00466609" w:rsidRPr="00003757" w:rsidRDefault="00466609" w:rsidP="00003757">
            <w:pPr>
              <w:spacing w:line="480" w:lineRule="auto"/>
              <w:rPr>
                <w:rFonts w:ascii="Arial" w:hAnsi="Arial" w:cs="Arial"/>
                <w:sz w:val="14"/>
                <w:szCs w:val="14"/>
              </w:rPr>
            </w:pPr>
            <w:r w:rsidRPr="00003757">
              <w:rPr>
                <w:rFonts w:ascii="Arial" w:hAnsi="Arial" w:cs="Arial"/>
                <w:sz w:val="14"/>
                <w:szCs w:val="14"/>
              </w:rPr>
              <w:t>1.17. Prijevoznik</w:t>
            </w:r>
          </w:p>
          <w:p w14:paraId="7F463151" w14:textId="77777777" w:rsidR="00466609" w:rsidRPr="00003757" w:rsidRDefault="00466609" w:rsidP="00003757">
            <w:pPr>
              <w:spacing w:line="480" w:lineRule="auto"/>
              <w:rPr>
                <w:rFonts w:ascii="Arial" w:hAnsi="Arial" w:cs="Arial"/>
                <w:sz w:val="14"/>
                <w:szCs w:val="14"/>
              </w:rPr>
            </w:pPr>
            <w:r w:rsidRPr="00003757">
              <w:rPr>
                <w:rFonts w:ascii="Arial" w:hAnsi="Arial" w:cs="Arial"/>
                <w:sz w:val="14"/>
                <w:szCs w:val="14"/>
              </w:rPr>
              <w:t xml:space="preserve">         Ime</w:t>
            </w:r>
            <w:r>
              <w:rPr>
                <w:rFonts w:ascii="Arial" w:hAnsi="Arial" w:cs="Arial"/>
                <w:sz w:val="14"/>
                <w:szCs w:val="14"/>
              </w:rPr>
              <w:t xml:space="preserve">                                             Broj odobrenja</w:t>
            </w:r>
          </w:p>
          <w:p w14:paraId="42DEE22B" w14:textId="77777777" w:rsidR="00466609" w:rsidRPr="00003757" w:rsidRDefault="00466609" w:rsidP="00003757">
            <w:pPr>
              <w:spacing w:line="720" w:lineRule="auto"/>
              <w:rPr>
                <w:rFonts w:ascii="Arial" w:hAnsi="Arial" w:cs="Arial"/>
                <w:sz w:val="14"/>
                <w:szCs w:val="14"/>
              </w:rPr>
            </w:pPr>
            <w:r w:rsidRPr="00003757">
              <w:rPr>
                <w:rFonts w:ascii="Arial" w:hAnsi="Arial" w:cs="Arial"/>
                <w:sz w:val="14"/>
                <w:szCs w:val="14"/>
              </w:rPr>
              <w:t xml:space="preserve">         Adresa</w:t>
            </w:r>
          </w:p>
          <w:p w14:paraId="7B975B44" w14:textId="77777777" w:rsidR="00466609" w:rsidRPr="00003757" w:rsidRDefault="00466609" w:rsidP="00003757">
            <w:pPr>
              <w:spacing w:line="480" w:lineRule="auto"/>
              <w:rPr>
                <w:rFonts w:ascii="Arial" w:hAnsi="Arial" w:cs="Arial"/>
                <w:sz w:val="14"/>
                <w:szCs w:val="14"/>
              </w:rPr>
            </w:pPr>
            <w:r>
              <w:rPr>
                <w:rFonts w:ascii="Arial" w:hAnsi="Arial" w:cs="Arial"/>
                <w:sz w:val="14"/>
                <w:szCs w:val="14"/>
              </w:rPr>
              <w:t xml:space="preserve">       </w:t>
            </w:r>
            <w:r w:rsidRPr="00003757">
              <w:rPr>
                <w:rFonts w:ascii="Arial" w:hAnsi="Arial" w:cs="Arial"/>
                <w:sz w:val="14"/>
                <w:szCs w:val="14"/>
              </w:rPr>
              <w:t xml:space="preserve"> Poštanski broj</w:t>
            </w:r>
          </w:p>
        </w:tc>
      </w:tr>
      <w:tr w:rsidR="00466609" w14:paraId="49B172C0" w14:textId="77777777" w:rsidTr="00AA3EB8">
        <w:trPr>
          <w:trHeight w:val="514"/>
        </w:trPr>
        <w:tc>
          <w:tcPr>
            <w:tcW w:w="406" w:type="dxa"/>
            <w:vMerge/>
            <w:tcBorders>
              <w:left w:val="nil"/>
            </w:tcBorders>
          </w:tcPr>
          <w:p w14:paraId="113D138C" w14:textId="77777777" w:rsidR="00466609" w:rsidRDefault="00466609" w:rsidP="001420A9">
            <w:pPr>
              <w:rPr>
                <w:rFonts w:ascii="Times New Roman" w:hAnsi="Times New Roman" w:cs="Times New Roman"/>
                <w:sz w:val="24"/>
                <w:szCs w:val="24"/>
              </w:rPr>
            </w:pPr>
          </w:p>
        </w:tc>
        <w:tc>
          <w:tcPr>
            <w:tcW w:w="1496" w:type="dxa"/>
            <w:tcBorders>
              <w:bottom w:val="nil"/>
              <w:right w:val="nil"/>
            </w:tcBorders>
          </w:tcPr>
          <w:p w14:paraId="6F238B24" w14:textId="77777777" w:rsidR="00466609" w:rsidRPr="0092491A" w:rsidRDefault="00466609" w:rsidP="001420A9">
            <w:pPr>
              <w:rPr>
                <w:rFonts w:ascii="Arial" w:hAnsi="Arial" w:cs="Arial"/>
                <w:sz w:val="14"/>
                <w:szCs w:val="14"/>
              </w:rPr>
            </w:pPr>
            <w:r w:rsidRPr="0092491A">
              <w:rPr>
                <w:rFonts w:ascii="Arial" w:hAnsi="Arial" w:cs="Arial"/>
                <w:sz w:val="14"/>
                <w:szCs w:val="14"/>
              </w:rPr>
              <w:t>1.18. Opis pošiljke</w:t>
            </w:r>
          </w:p>
        </w:tc>
        <w:tc>
          <w:tcPr>
            <w:tcW w:w="1345" w:type="dxa"/>
            <w:gridSpan w:val="2"/>
            <w:tcBorders>
              <w:left w:val="nil"/>
              <w:bottom w:val="nil"/>
              <w:right w:val="nil"/>
            </w:tcBorders>
          </w:tcPr>
          <w:p w14:paraId="419DE781" w14:textId="77777777" w:rsidR="00466609" w:rsidRDefault="00466609" w:rsidP="001420A9">
            <w:pPr>
              <w:rPr>
                <w:rFonts w:ascii="Times New Roman" w:hAnsi="Times New Roman" w:cs="Times New Roman"/>
                <w:sz w:val="24"/>
                <w:szCs w:val="24"/>
              </w:rPr>
            </w:pPr>
          </w:p>
        </w:tc>
        <w:tc>
          <w:tcPr>
            <w:tcW w:w="1351" w:type="dxa"/>
            <w:tcBorders>
              <w:left w:val="nil"/>
              <w:bottom w:val="nil"/>
              <w:right w:val="nil"/>
            </w:tcBorders>
          </w:tcPr>
          <w:p w14:paraId="61C70A6A" w14:textId="77777777" w:rsidR="00466609" w:rsidRDefault="00466609" w:rsidP="001420A9">
            <w:pPr>
              <w:rPr>
                <w:rFonts w:ascii="Times New Roman" w:hAnsi="Times New Roman" w:cs="Times New Roman"/>
                <w:sz w:val="24"/>
                <w:szCs w:val="24"/>
              </w:rPr>
            </w:pPr>
          </w:p>
        </w:tc>
        <w:tc>
          <w:tcPr>
            <w:tcW w:w="980" w:type="dxa"/>
            <w:tcBorders>
              <w:left w:val="nil"/>
              <w:bottom w:val="nil"/>
            </w:tcBorders>
          </w:tcPr>
          <w:p w14:paraId="2BE77A72" w14:textId="77777777" w:rsidR="00466609" w:rsidRDefault="00466609" w:rsidP="001420A9">
            <w:pPr>
              <w:rPr>
                <w:rFonts w:ascii="Times New Roman" w:hAnsi="Times New Roman" w:cs="Times New Roman"/>
                <w:sz w:val="24"/>
                <w:szCs w:val="24"/>
              </w:rPr>
            </w:pPr>
          </w:p>
        </w:tc>
        <w:tc>
          <w:tcPr>
            <w:tcW w:w="3484" w:type="dxa"/>
            <w:gridSpan w:val="2"/>
            <w:tcBorders>
              <w:left w:val="nil"/>
              <w:bottom w:val="single" w:sz="4" w:space="0" w:color="auto"/>
            </w:tcBorders>
          </w:tcPr>
          <w:p w14:paraId="6A513D81" w14:textId="77777777" w:rsidR="00466609" w:rsidRDefault="00466609" w:rsidP="001420A9">
            <w:pPr>
              <w:rPr>
                <w:rFonts w:ascii="Times New Roman" w:hAnsi="Times New Roman" w:cs="Times New Roman"/>
                <w:sz w:val="24"/>
                <w:szCs w:val="24"/>
              </w:rPr>
            </w:pPr>
            <w:r w:rsidRPr="009D0AED">
              <w:rPr>
                <w:rFonts w:ascii="Arial" w:hAnsi="Arial" w:cs="Arial"/>
                <w:sz w:val="14"/>
                <w:szCs w:val="14"/>
              </w:rPr>
              <w:t xml:space="preserve">1.19. Oznaka pošiljke </w:t>
            </w:r>
            <w:r>
              <w:rPr>
                <w:rFonts w:ascii="Arial" w:hAnsi="Arial" w:cs="Arial"/>
                <w:sz w:val="14"/>
                <w:szCs w:val="14"/>
              </w:rPr>
              <w:t xml:space="preserve"> </w:t>
            </w:r>
            <w:r w:rsidRPr="009D0AED">
              <w:rPr>
                <w:rFonts w:ascii="Arial" w:hAnsi="Arial" w:cs="Arial"/>
                <w:sz w:val="14"/>
                <w:szCs w:val="14"/>
              </w:rPr>
              <w:t>(Oznaka KN)</w:t>
            </w:r>
          </w:p>
        </w:tc>
      </w:tr>
      <w:tr w:rsidR="00466609" w14:paraId="0D26D9A6" w14:textId="77777777" w:rsidTr="00AA3EB8">
        <w:trPr>
          <w:trHeight w:val="421"/>
        </w:trPr>
        <w:tc>
          <w:tcPr>
            <w:tcW w:w="406" w:type="dxa"/>
            <w:vMerge/>
            <w:tcBorders>
              <w:left w:val="nil"/>
            </w:tcBorders>
          </w:tcPr>
          <w:p w14:paraId="378C1760" w14:textId="77777777" w:rsidR="00466609" w:rsidRDefault="00466609" w:rsidP="001420A9">
            <w:pPr>
              <w:rPr>
                <w:rFonts w:ascii="Times New Roman" w:hAnsi="Times New Roman" w:cs="Times New Roman"/>
                <w:sz w:val="24"/>
                <w:szCs w:val="24"/>
              </w:rPr>
            </w:pPr>
          </w:p>
        </w:tc>
        <w:tc>
          <w:tcPr>
            <w:tcW w:w="1496" w:type="dxa"/>
            <w:tcBorders>
              <w:top w:val="nil"/>
              <w:bottom w:val="single" w:sz="4" w:space="0" w:color="auto"/>
              <w:right w:val="nil"/>
            </w:tcBorders>
          </w:tcPr>
          <w:p w14:paraId="14699FBC" w14:textId="77777777" w:rsidR="00466609" w:rsidRDefault="00466609" w:rsidP="001420A9">
            <w:pPr>
              <w:rPr>
                <w:rFonts w:ascii="Times New Roman" w:hAnsi="Times New Roman" w:cs="Times New Roman"/>
                <w:sz w:val="24"/>
                <w:szCs w:val="24"/>
              </w:rPr>
            </w:pPr>
          </w:p>
        </w:tc>
        <w:tc>
          <w:tcPr>
            <w:tcW w:w="1345" w:type="dxa"/>
            <w:gridSpan w:val="2"/>
            <w:tcBorders>
              <w:top w:val="nil"/>
              <w:left w:val="nil"/>
              <w:bottom w:val="single" w:sz="4" w:space="0" w:color="auto"/>
              <w:right w:val="nil"/>
            </w:tcBorders>
          </w:tcPr>
          <w:p w14:paraId="3321AB51" w14:textId="77777777" w:rsidR="00466609" w:rsidRDefault="00466609" w:rsidP="001420A9">
            <w:pPr>
              <w:rPr>
                <w:rFonts w:ascii="Times New Roman" w:hAnsi="Times New Roman" w:cs="Times New Roman"/>
                <w:sz w:val="24"/>
                <w:szCs w:val="24"/>
              </w:rPr>
            </w:pPr>
          </w:p>
        </w:tc>
        <w:tc>
          <w:tcPr>
            <w:tcW w:w="1351" w:type="dxa"/>
            <w:tcBorders>
              <w:top w:val="nil"/>
              <w:left w:val="nil"/>
              <w:bottom w:val="single" w:sz="4" w:space="0" w:color="auto"/>
              <w:right w:val="nil"/>
            </w:tcBorders>
          </w:tcPr>
          <w:p w14:paraId="2DB608DC" w14:textId="77777777" w:rsidR="00466609" w:rsidRDefault="00466609" w:rsidP="001420A9">
            <w:pPr>
              <w:rPr>
                <w:rFonts w:ascii="Times New Roman" w:hAnsi="Times New Roman" w:cs="Times New Roman"/>
                <w:sz w:val="24"/>
                <w:szCs w:val="24"/>
              </w:rPr>
            </w:pPr>
          </w:p>
        </w:tc>
        <w:tc>
          <w:tcPr>
            <w:tcW w:w="980" w:type="dxa"/>
            <w:tcBorders>
              <w:top w:val="nil"/>
              <w:left w:val="nil"/>
              <w:bottom w:val="single" w:sz="4" w:space="0" w:color="auto"/>
              <w:right w:val="nil"/>
            </w:tcBorders>
          </w:tcPr>
          <w:p w14:paraId="3B7EAFDF" w14:textId="77777777" w:rsidR="00466609" w:rsidRDefault="00466609" w:rsidP="001420A9">
            <w:pPr>
              <w:rPr>
                <w:rFonts w:ascii="Times New Roman" w:hAnsi="Times New Roman" w:cs="Times New Roman"/>
                <w:sz w:val="24"/>
                <w:szCs w:val="24"/>
              </w:rPr>
            </w:pPr>
          </w:p>
        </w:tc>
        <w:tc>
          <w:tcPr>
            <w:tcW w:w="1394" w:type="dxa"/>
            <w:tcBorders>
              <w:left w:val="nil"/>
              <w:bottom w:val="single" w:sz="4" w:space="0" w:color="auto"/>
            </w:tcBorders>
          </w:tcPr>
          <w:p w14:paraId="062DD096" w14:textId="77777777" w:rsidR="00466609" w:rsidRDefault="00466609" w:rsidP="001420A9">
            <w:pPr>
              <w:rPr>
                <w:rFonts w:ascii="Times New Roman" w:hAnsi="Times New Roman" w:cs="Times New Roman"/>
                <w:sz w:val="24"/>
                <w:szCs w:val="24"/>
              </w:rPr>
            </w:pPr>
          </w:p>
        </w:tc>
        <w:tc>
          <w:tcPr>
            <w:tcW w:w="2090" w:type="dxa"/>
            <w:tcBorders>
              <w:left w:val="nil"/>
            </w:tcBorders>
          </w:tcPr>
          <w:p w14:paraId="26A7C46A" w14:textId="77777777" w:rsidR="00466609" w:rsidRPr="009D0AED" w:rsidRDefault="00466609" w:rsidP="001420A9">
            <w:pPr>
              <w:rPr>
                <w:rFonts w:ascii="Arial" w:hAnsi="Arial" w:cs="Arial"/>
                <w:sz w:val="14"/>
                <w:szCs w:val="14"/>
              </w:rPr>
            </w:pPr>
            <w:r w:rsidRPr="009D0AED">
              <w:rPr>
                <w:rFonts w:ascii="Arial" w:hAnsi="Arial" w:cs="Arial"/>
                <w:sz w:val="14"/>
                <w:szCs w:val="14"/>
              </w:rPr>
              <w:t>1.20 Količina</w:t>
            </w:r>
          </w:p>
        </w:tc>
      </w:tr>
      <w:tr w:rsidR="00466609" w14:paraId="3F136DA1" w14:textId="77777777" w:rsidTr="00AA3EB8">
        <w:trPr>
          <w:trHeight w:val="413"/>
        </w:trPr>
        <w:tc>
          <w:tcPr>
            <w:tcW w:w="406" w:type="dxa"/>
            <w:vMerge/>
            <w:tcBorders>
              <w:left w:val="nil"/>
            </w:tcBorders>
          </w:tcPr>
          <w:p w14:paraId="26785F31" w14:textId="77777777" w:rsidR="00466609" w:rsidRDefault="00466609" w:rsidP="001420A9">
            <w:pPr>
              <w:rPr>
                <w:rFonts w:ascii="Times New Roman" w:hAnsi="Times New Roman" w:cs="Times New Roman"/>
                <w:sz w:val="24"/>
                <w:szCs w:val="24"/>
              </w:rPr>
            </w:pPr>
          </w:p>
        </w:tc>
        <w:tc>
          <w:tcPr>
            <w:tcW w:w="6566" w:type="dxa"/>
            <w:gridSpan w:val="6"/>
            <w:tcBorders>
              <w:bottom w:val="single" w:sz="4" w:space="0" w:color="auto"/>
              <w:tr2bl w:val="single" w:sz="4" w:space="0" w:color="auto"/>
            </w:tcBorders>
          </w:tcPr>
          <w:p w14:paraId="72E8A2E1" w14:textId="77777777" w:rsidR="00466609" w:rsidRDefault="00466609" w:rsidP="001420A9">
            <w:pPr>
              <w:rPr>
                <w:rFonts w:ascii="Times New Roman" w:hAnsi="Times New Roman" w:cs="Times New Roman"/>
                <w:sz w:val="24"/>
                <w:szCs w:val="24"/>
              </w:rPr>
            </w:pPr>
            <w:r w:rsidRPr="00EA36CD">
              <w:rPr>
                <w:rFonts w:ascii="Arial" w:hAnsi="Arial" w:cs="Arial"/>
                <w:sz w:val="14"/>
                <w:szCs w:val="14"/>
              </w:rPr>
              <w:t xml:space="preserve">1.21. </w:t>
            </w:r>
          </w:p>
        </w:tc>
        <w:tc>
          <w:tcPr>
            <w:tcW w:w="2090" w:type="dxa"/>
            <w:tcBorders>
              <w:bottom w:val="single" w:sz="4" w:space="0" w:color="auto"/>
            </w:tcBorders>
          </w:tcPr>
          <w:p w14:paraId="61BD87E6" w14:textId="77777777" w:rsidR="00466609" w:rsidRPr="00EA36CD" w:rsidRDefault="00466609" w:rsidP="001420A9">
            <w:pPr>
              <w:rPr>
                <w:rFonts w:ascii="Arial" w:hAnsi="Arial" w:cs="Arial"/>
                <w:sz w:val="14"/>
                <w:szCs w:val="14"/>
              </w:rPr>
            </w:pPr>
            <w:r w:rsidRPr="00EA36CD">
              <w:rPr>
                <w:rFonts w:ascii="Arial" w:hAnsi="Arial" w:cs="Arial"/>
                <w:sz w:val="14"/>
                <w:szCs w:val="14"/>
              </w:rPr>
              <w:t>1.22. Broj paketa</w:t>
            </w:r>
          </w:p>
        </w:tc>
      </w:tr>
      <w:tr w:rsidR="00466609" w14:paraId="77A8C6FD" w14:textId="77777777" w:rsidTr="00AA3EB8">
        <w:trPr>
          <w:trHeight w:val="382"/>
        </w:trPr>
        <w:tc>
          <w:tcPr>
            <w:tcW w:w="406" w:type="dxa"/>
            <w:vMerge/>
            <w:tcBorders>
              <w:left w:val="nil"/>
            </w:tcBorders>
          </w:tcPr>
          <w:p w14:paraId="6761829E" w14:textId="77777777" w:rsidR="00466609" w:rsidRDefault="00466609" w:rsidP="001420A9">
            <w:pPr>
              <w:rPr>
                <w:rFonts w:ascii="Times New Roman" w:hAnsi="Times New Roman" w:cs="Times New Roman"/>
                <w:sz w:val="24"/>
                <w:szCs w:val="24"/>
              </w:rPr>
            </w:pPr>
          </w:p>
        </w:tc>
        <w:tc>
          <w:tcPr>
            <w:tcW w:w="4192" w:type="dxa"/>
            <w:gridSpan w:val="4"/>
            <w:tcBorders>
              <w:bottom w:val="single" w:sz="4" w:space="0" w:color="auto"/>
              <w:right w:val="nil"/>
            </w:tcBorders>
          </w:tcPr>
          <w:p w14:paraId="22DCCC07" w14:textId="77777777" w:rsidR="00466609" w:rsidRPr="00EA36CD" w:rsidRDefault="00466609" w:rsidP="001420A9">
            <w:pPr>
              <w:rPr>
                <w:rFonts w:ascii="Arial" w:hAnsi="Arial" w:cs="Arial"/>
                <w:sz w:val="14"/>
                <w:szCs w:val="14"/>
              </w:rPr>
            </w:pPr>
            <w:r w:rsidRPr="00EA36CD">
              <w:rPr>
                <w:rFonts w:ascii="Arial" w:hAnsi="Arial" w:cs="Arial"/>
                <w:sz w:val="14"/>
                <w:szCs w:val="14"/>
              </w:rPr>
              <w:t>1.23. Pečat/br. spremnika</w:t>
            </w:r>
          </w:p>
        </w:tc>
        <w:tc>
          <w:tcPr>
            <w:tcW w:w="2374" w:type="dxa"/>
            <w:gridSpan w:val="2"/>
            <w:tcBorders>
              <w:left w:val="nil"/>
              <w:bottom w:val="single" w:sz="4" w:space="0" w:color="auto"/>
            </w:tcBorders>
          </w:tcPr>
          <w:p w14:paraId="0B8C0036" w14:textId="77777777" w:rsidR="00466609" w:rsidRDefault="00466609" w:rsidP="001420A9">
            <w:pPr>
              <w:rPr>
                <w:rFonts w:ascii="Times New Roman" w:hAnsi="Times New Roman" w:cs="Times New Roman"/>
                <w:sz w:val="24"/>
                <w:szCs w:val="24"/>
              </w:rPr>
            </w:pPr>
          </w:p>
        </w:tc>
        <w:tc>
          <w:tcPr>
            <w:tcW w:w="2090" w:type="dxa"/>
            <w:tcBorders>
              <w:bottom w:val="single" w:sz="4" w:space="0" w:color="auto"/>
              <w:tr2bl w:val="single" w:sz="4" w:space="0" w:color="auto"/>
            </w:tcBorders>
          </w:tcPr>
          <w:p w14:paraId="14F0DF07" w14:textId="77777777" w:rsidR="00466609" w:rsidRPr="00EA36CD" w:rsidRDefault="00466609" w:rsidP="001420A9">
            <w:pPr>
              <w:rPr>
                <w:rFonts w:ascii="Arial" w:hAnsi="Arial" w:cs="Arial"/>
                <w:sz w:val="14"/>
                <w:szCs w:val="14"/>
              </w:rPr>
            </w:pPr>
            <w:r w:rsidRPr="00EA36CD">
              <w:rPr>
                <w:rFonts w:ascii="Arial" w:hAnsi="Arial" w:cs="Arial"/>
                <w:sz w:val="14"/>
                <w:szCs w:val="14"/>
              </w:rPr>
              <w:t>1.24.</w:t>
            </w:r>
          </w:p>
        </w:tc>
      </w:tr>
      <w:tr w:rsidR="00466609" w14:paraId="66AE56E0" w14:textId="77777777" w:rsidTr="00AA3EB8">
        <w:trPr>
          <w:trHeight w:val="557"/>
        </w:trPr>
        <w:tc>
          <w:tcPr>
            <w:tcW w:w="406" w:type="dxa"/>
            <w:vMerge/>
            <w:tcBorders>
              <w:left w:val="nil"/>
            </w:tcBorders>
          </w:tcPr>
          <w:p w14:paraId="20E6C1A3" w14:textId="77777777" w:rsidR="00466609" w:rsidRDefault="00466609" w:rsidP="001420A9">
            <w:pPr>
              <w:rPr>
                <w:rFonts w:ascii="Times New Roman" w:hAnsi="Times New Roman" w:cs="Times New Roman"/>
                <w:sz w:val="24"/>
                <w:szCs w:val="24"/>
              </w:rPr>
            </w:pPr>
          </w:p>
        </w:tc>
        <w:tc>
          <w:tcPr>
            <w:tcW w:w="8656" w:type="dxa"/>
            <w:gridSpan w:val="7"/>
          </w:tcPr>
          <w:p w14:paraId="4F9F4914" w14:textId="77777777" w:rsidR="00466609" w:rsidRDefault="00466609" w:rsidP="00560FB1">
            <w:pPr>
              <w:rPr>
                <w:rFonts w:ascii="Arial" w:hAnsi="Arial" w:cs="Arial"/>
                <w:sz w:val="14"/>
                <w:szCs w:val="14"/>
              </w:rPr>
            </w:pPr>
            <w:r>
              <w:rPr>
                <w:rFonts w:ascii="Arial" w:hAnsi="Arial" w:cs="Arial"/>
                <w:sz w:val="14"/>
                <w:szCs w:val="14"/>
              </w:rPr>
              <w:t>1.25. Pošiljka je namijenjena za:</w:t>
            </w:r>
          </w:p>
          <w:p w14:paraId="2CC36D51" w14:textId="77777777" w:rsidR="00466609" w:rsidRDefault="00466609" w:rsidP="00560FB1">
            <w:pPr>
              <w:rPr>
                <w:rFonts w:ascii="Arial" w:hAnsi="Arial" w:cs="Arial"/>
                <w:sz w:val="14"/>
                <w:szCs w:val="14"/>
              </w:rPr>
            </w:pPr>
            <w:r>
              <w:rPr>
                <w:rFonts w:ascii="Arial" w:hAnsi="Arial" w:cs="Arial"/>
                <w:sz w:val="14"/>
                <w:szCs w:val="14"/>
              </w:rPr>
              <w:t xml:space="preserve">               </w:t>
            </w:r>
          </w:p>
          <w:p w14:paraId="6045893A" w14:textId="77777777" w:rsidR="00466609" w:rsidRPr="00EA36CD" w:rsidRDefault="00466609" w:rsidP="00560FB1">
            <w:pPr>
              <w:rPr>
                <w:rFonts w:ascii="Arial" w:hAnsi="Arial" w:cs="Arial"/>
                <w:sz w:val="14"/>
                <w:szCs w:val="14"/>
              </w:rPr>
            </w:pPr>
            <w:r>
              <w:rPr>
                <w:rFonts w:ascii="Arial" w:hAnsi="Arial" w:cs="Arial"/>
                <w:sz w:val="14"/>
                <w:szCs w:val="14"/>
              </w:rPr>
              <w:t xml:space="preserve">         Uzgoj </w:t>
            </w:r>
            <w:r w:rsidRPr="00651D97">
              <w:rPr>
                <w:rFonts w:ascii="Arial" w:eastAsia="Times New Roman" w:hAnsi="Arial" w:cs="Arial"/>
                <w:color w:val="000000"/>
                <w:spacing w:val="-6"/>
                <w:sz w:val="14"/>
                <w:szCs w:val="14"/>
                <w:lang w:val="en-US"/>
              </w:rPr>
              <w:sym w:font="Webdings" w:char="F063"/>
            </w:r>
            <w:r w:rsidRPr="00DF7F71">
              <w:rPr>
                <w:rFonts w:ascii="Arial" w:eastAsia="Times New Roman" w:hAnsi="Arial" w:cs="Arial"/>
                <w:color w:val="000000"/>
                <w:spacing w:val="-6"/>
                <w:sz w:val="14"/>
                <w:szCs w:val="14"/>
              </w:rPr>
              <w:t xml:space="preserve">                 Proizvodnju </w:t>
            </w:r>
            <w:r w:rsidRPr="004E4729">
              <w:rPr>
                <w:rFonts w:ascii="Times New Roman" w:eastAsia="Times New Roman" w:hAnsi="Times New Roman" w:cs="Times New Roman"/>
                <w:color w:val="000000"/>
                <w:spacing w:val="-6"/>
                <w:sz w:val="16"/>
                <w:szCs w:val="16"/>
                <w:lang w:val="en-US"/>
              </w:rPr>
              <w:sym w:font="Webdings" w:char="F063"/>
            </w:r>
            <w:r w:rsidRPr="00DF7F71">
              <w:rPr>
                <w:rFonts w:ascii="Arial" w:eastAsia="Times New Roman" w:hAnsi="Arial" w:cs="Arial"/>
                <w:color w:val="000000"/>
                <w:spacing w:val="-6"/>
                <w:sz w:val="14"/>
                <w:szCs w:val="14"/>
              </w:rPr>
              <w:t xml:space="preserve">            Umjetnu oplodnju </w:t>
            </w:r>
            <w:r w:rsidRPr="00651D97">
              <w:rPr>
                <w:rFonts w:ascii="Arial" w:eastAsia="Times New Roman" w:hAnsi="Arial" w:cs="Arial"/>
                <w:color w:val="000000"/>
                <w:spacing w:val="-6"/>
                <w:sz w:val="14"/>
                <w:szCs w:val="14"/>
                <w:lang w:val="en-US"/>
              </w:rPr>
              <w:sym w:font="Webdings" w:char="F063"/>
            </w:r>
            <w:r w:rsidRPr="00DF7F71">
              <w:rPr>
                <w:rFonts w:ascii="Arial" w:eastAsia="Times New Roman" w:hAnsi="Arial" w:cs="Arial"/>
                <w:color w:val="000000"/>
                <w:spacing w:val="-6"/>
                <w:sz w:val="14"/>
                <w:szCs w:val="14"/>
              </w:rPr>
              <w:t xml:space="preserve">                Klanje  </w:t>
            </w:r>
            <w:r w:rsidRPr="00651D97">
              <w:rPr>
                <w:rFonts w:ascii="Arial" w:eastAsia="Times New Roman" w:hAnsi="Arial" w:cs="Arial"/>
                <w:color w:val="000000"/>
                <w:spacing w:val="-6"/>
                <w:sz w:val="14"/>
                <w:szCs w:val="14"/>
                <w:lang w:val="en-US"/>
              </w:rPr>
              <w:sym w:font="Webdings" w:char="F063"/>
            </w:r>
            <w:r w:rsidRPr="00DF7F71">
              <w:rPr>
                <w:rFonts w:ascii="Arial" w:eastAsia="Times New Roman" w:hAnsi="Arial" w:cs="Arial"/>
                <w:color w:val="000000"/>
                <w:spacing w:val="-6"/>
                <w:sz w:val="14"/>
                <w:szCs w:val="14"/>
              </w:rPr>
              <w:t xml:space="preserve">              Kućne ljubimce  </w:t>
            </w:r>
            <w:r w:rsidRPr="00651D97">
              <w:rPr>
                <w:rFonts w:ascii="Arial" w:eastAsia="Times New Roman" w:hAnsi="Arial" w:cs="Arial"/>
                <w:color w:val="000000"/>
                <w:spacing w:val="-6"/>
                <w:sz w:val="14"/>
                <w:szCs w:val="14"/>
                <w:lang w:val="en-US"/>
              </w:rPr>
              <w:sym w:font="Webdings" w:char="F063"/>
            </w:r>
            <w:r w:rsidRPr="00DF7F71">
              <w:rPr>
                <w:rFonts w:ascii="Arial" w:eastAsia="Times New Roman" w:hAnsi="Arial" w:cs="Arial"/>
                <w:color w:val="000000"/>
                <w:spacing w:val="-6"/>
                <w:sz w:val="14"/>
                <w:szCs w:val="14"/>
              </w:rPr>
              <w:t xml:space="preserve">               Ovlašteno tijelo </w:t>
            </w:r>
            <w:r w:rsidRPr="00651D97">
              <w:rPr>
                <w:rFonts w:ascii="Arial" w:eastAsia="Times New Roman" w:hAnsi="Arial" w:cs="Arial"/>
                <w:color w:val="000000"/>
                <w:spacing w:val="-6"/>
                <w:sz w:val="14"/>
                <w:szCs w:val="14"/>
                <w:lang w:val="en-US"/>
              </w:rPr>
              <w:sym w:font="Webdings" w:char="F063"/>
            </w:r>
          </w:p>
        </w:tc>
      </w:tr>
      <w:tr w:rsidR="00466609" w14:paraId="589AEA8B" w14:textId="77777777" w:rsidTr="00AA3EB8">
        <w:trPr>
          <w:trHeight w:val="1137"/>
        </w:trPr>
        <w:tc>
          <w:tcPr>
            <w:tcW w:w="406" w:type="dxa"/>
            <w:vMerge/>
            <w:tcBorders>
              <w:left w:val="nil"/>
            </w:tcBorders>
          </w:tcPr>
          <w:p w14:paraId="4947C34A" w14:textId="77777777" w:rsidR="00466609" w:rsidRDefault="00466609" w:rsidP="001420A9">
            <w:pPr>
              <w:rPr>
                <w:rFonts w:ascii="Times New Roman" w:hAnsi="Times New Roman" w:cs="Times New Roman"/>
                <w:sz w:val="24"/>
                <w:szCs w:val="24"/>
              </w:rPr>
            </w:pPr>
          </w:p>
        </w:tc>
        <w:tc>
          <w:tcPr>
            <w:tcW w:w="4192" w:type="dxa"/>
            <w:gridSpan w:val="4"/>
          </w:tcPr>
          <w:p w14:paraId="611BC7A5" w14:textId="77777777" w:rsidR="00466609" w:rsidRPr="00DF7F71" w:rsidRDefault="00466609" w:rsidP="00560FB1">
            <w:pPr>
              <w:rPr>
                <w:rFonts w:ascii="Arial" w:eastAsia="Times New Roman" w:hAnsi="Arial" w:cs="Arial"/>
                <w:color w:val="000000"/>
                <w:spacing w:val="-6"/>
                <w:sz w:val="14"/>
                <w:szCs w:val="14"/>
                <w:lang w:val="pt-BR"/>
              </w:rPr>
            </w:pPr>
            <w:r>
              <w:rPr>
                <w:rFonts w:ascii="Arial" w:hAnsi="Arial" w:cs="Arial"/>
                <w:sz w:val="14"/>
                <w:szCs w:val="14"/>
              </w:rPr>
              <w:t xml:space="preserve">1.26. Provoz kroz treću zemlju                  </w:t>
            </w:r>
            <w:r w:rsidRPr="00651D97">
              <w:rPr>
                <w:rFonts w:ascii="Arial" w:eastAsia="Times New Roman" w:hAnsi="Arial" w:cs="Arial"/>
                <w:color w:val="000000"/>
                <w:spacing w:val="-6"/>
                <w:sz w:val="14"/>
                <w:szCs w:val="14"/>
                <w:lang w:val="en-US"/>
              </w:rPr>
              <w:sym w:font="Webdings" w:char="F063"/>
            </w:r>
          </w:p>
          <w:p w14:paraId="01C6F603" w14:textId="77777777" w:rsidR="00466609" w:rsidRPr="00DF7F71" w:rsidRDefault="00466609" w:rsidP="00560FB1">
            <w:pPr>
              <w:rPr>
                <w:rFonts w:ascii="Arial" w:eastAsia="Times New Roman" w:hAnsi="Arial" w:cs="Arial"/>
                <w:color w:val="000000"/>
                <w:spacing w:val="-6"/>
                <w:sz w:val="14"/>
                <w:szCs w:val="14"/>
                <w:lang w:val="pt-BR"/>
              </w:rPr>
            </w:pPr>
            <w:r w:rsidRPr="00DF7F71">
              <w:rPr>
                <w:rFonts w:ascii="Arial" w:eastAsia="Times New Roman" w:hAnsi="Arial" w:cs="Arial"/>
                <w:color w:val="000000"/>
                <w:spacing w:val="-6"/>
                <w:sz w:val="14"/>
                <w:szCs w:val="14"/>
                <w:lang w:val="pt-BR"/>
              </w:rPr>
              <w:t xml:space="preserve">           </w:t>
            </w:r>
          </w:p>
          <w:p w14:paraId="48D8883D" w14:textId="77777777" w:rsidR="00466609" w:rsidRPr="00DF7F71" w:rsidRDefault="00466609" w:rsidP="005E71A0">
            <w:pPr>
              <w:spacing w:line="276" w:lineRule="auto"/>
              <w:rPr>
                <w:rFonts w:ascii="Arial" w:eastAsia="Times New Roman" w:hAnsi="Arial" w:cs="Arial"/>
                <w:color w:val="000000"/>
                <w:spacing w:val="-6"/>
                <w:sz w:val="14"/>
                <w:szCs w:val="14"/>
                <w:lang w:val="pt-BR"/>
              </w:rPr>
            </w:pPr>
            <w:r w:rsidRPr="00DF7F71">
              <w:rPr>
                <w:rFonts w:ascii="Arial" w:eastAsia="Times New Roman" w:hAnsi="Arial" w:cs="Arial"/>
                <w:color w:val="000000"/>
                <w:spacing w:val="-6"/>
                <w:sz w:val="14"/>
                <w:szCs w:val="14"/>
                <w:lang w:val="pt-BR"/>
              </w:rPr>
              <w:t xml:space="preserve">           Treća zemlja                                            ISO oznaka</w:t>
            </w:r>
          </w:p>
          <w:p w14:paraId="35EF5A04" w14:textId="77777777" w:rsidR="00466609" w:rsidRPr="00DF7F71" w:rsidRDefault="00466609" w:rsidP="005E71A0">
            <w:pPr>
              <w:spacing w:line="276" w:lineRule="auto"/>
              <w:rPr>
                <w:rFonts w:ascii="Arial" w:eastAsia="Times New Roman" w:hAnsi="Arial" w:cs="Arial"/>
                <w:color w:val="000000"/>
                <w:spacing w:val="-6"/>
                <w:sz w:val="14"/>
                <w:szCs w:val="14"/>
                <w:lang w:val="pt-BR"/>
              </w:rPr>
            </w:pPr>
            <w:r w:rsidRPr="00DF7F71">
              <w:rPr>
                <w:rFonts w:ascii="Arial" w:eastAsia="Times New Roman" w:hAnsi="Arial" w:cs="Arial"/>
                <w:color w:val="000000"/>
                <w:spacing w:val="-6"/>
                <w:sz w:val="14"/>
                <w:szCs w:val="14"/>
                <w:lang w:val="pt-BR"/>
              </w:rPr>
              <w:t xml:space="preserve">           Točka izlaska                                           Oznaka</w:t>
            </w:r>
          </w:p>
          <w:p w14:paraId="3A5D0B5E" w14:textId="77777777" w:rsidR="00466609" w:rsidRPr="00DF7F71" w:rsidRDefault="00466609" w:rsidP="005E71A0">
            <w:pPr>
              <w:spacing w:line="276" w:lineRule="auto"/>
              <w:rPr>
                <w:rFonts w:ascii="Arial" w:eastAsia="Times New Roman" w:hAnsi="Arial" w:cs="Arial"/>
                <w:color w:val="000000"/>
                <w:spacing w:val="-6"/>
                <w:sz w:val="14"/>
                <w:szCs w:val="14"/>
                <w:lang w:val="pt-BR"/>
              </w:rPr>
            </w:pPr>
            <w:r w:rsidRPr="00DF7F71">
              <w:rPr>
                <w:rFonts w:ascii="Arial" w:eastAsia="Times New Roman" w:hAnsi="Arial" w:cs="Arial"/>
                <w:color w:val="000000"/>
                <w:spacing w:val="-6"/>
                <w:sz w:val="14"/>
                <w:szCs w:val="14"/>
                <w:lang w:val="pt-BR"/>
              </w:rPr>
              <w:t xml:space="preserve">           Točka ulaska                                           Broj ulazne granične</w:t>
            </w:r>
          </w:p>
          <w:p w14:paraId="1E89ECAB" w14:textId="77777777" w:rsidR="00466609" w:rsidRDefault="00466609" w:rsidP="005E71A0">
            <w:pPr>
              <w:spacing w:line="276" w:lineRule="auto"/>
              <w:rPr>
                <w:rFonts w:ascii="Arial" w:eastAsia="Times New Roman" w:hAnsi="Arial" w:cs="Arial"/>
                <w:color w:val="000000"/>
                <w:spacing w:val="-6"/>
                <w:sz w:val="14"/>
                <w:szCs w:val="14"/>
                <w:lang w:val="en-US"/>
              </w:rPr>
            </w:pPr>
            <w:r w:rsidRPr="00DF7F71">
              <w:rPr>
                <w:rFonts w:ascii="Arial" w:eastAsia="Times New Roman" w:hAnsi="Arial" w:cs="Arial"/>
                <w:color w:val="000000"/>
                <w:spacing w:val="-6"/>
                <w:sz w:val="14"/>
                <w:szCs w:val="14"/>
                <w:lang w:val="pt-BR"/>
              </w:rPr>
              <w:t xml:space="preserve">                                                                             </w:t>
            </w:r>
            <w:r>
              <w:rPr>
                <w:rFonts w:ascii="Arial" w:eastAsia="Times New Roman" w:hAnsi="Arial" w:cs="Arial"/>
                <w:color w:val="000000"/>
                <w:spacing w:val="-6"/>
                <w:sz w:val="14"/>
                <w:szCs w:val="14"/>
                <w:lang w:val="en-US"/>
              </w:rPr>
              <w:t>veterinarske postaje</w:t>
            </w:r>
          </w:p>
          <w:p w14:paraId="2C491598" w14:textId="77777777" w:rsidR="00466609" w:rsidRDefault="00466609" w:rsidP="00560FB1">
            <w:pPr>
              <w:rPr>
                <w:rFonts w:ascii="Arial" w:hAnsi="Arial" w:cs="Arial"/>
                <w:sz w:val="14"/>
                <w:szCs w:val="14"/>
              </w:rPr>
            </w:pPr>
            <w:r>
              <w:rPr>
                <w:rFonts w:ascii="Arial" w:eastAsia="Times New Roman" w:hAnsi="Arial" w:cs="Arial"/>
                <w:color w:val="000000"/>
                <w:spacing w:val="-6"/>
                <w:sz w:val="14"/>
                <w:szCs w:val="14"/>
                <w:lang w:val="en-US"/>
              </w:rPr>
              <w:t xml:space="preserve">            </w:t>
            </w:r>
            <w:r>
              <w:rPr>
                <w:rFonts w:ascii="Arial" w:hAnsi="Arial" w:cs="Arial"/>
                <w:sz w:val="14"/>
                <w:szCs w:val="14"/>
              </w:rPr>
              <w:t xml:space="preserve"> </w:t>
            </w:r>
          </w:p>
        </w:tc>
        <w:tc>
          <w:tcPr>
            <w:tcW w:w="4464" w:type="dxa"/>
            <w:gridSpan w:val="3"/>
          </w:tcPr>
          <w:p w14:paraId="0ACE27E9" w14:textId="77777777" w:rsidR="00466609" w:rsidRPr="00DF7F71" w:rsidRDefault="00466609" w:rsidP="00560FB1">
            <w:pPr>
              <w:rPr>
                <w:rFonts w:ascii="Arial" w:eastAsia="Times New Roman" w:hAnsi="Arial" w:cs="Arial"/>
                <w:color w:val="000000"/>
                <w:spacing w:val="-6"/>
                <w:sz w:val="14"/>
                <w:szCs w:val="14"/>
                <w:lang w:val="pt-BR"/>
              </w:rPr>
            </w:pPr>
            <w:r>
              <w:rPr>
                <w:rFonts w:ascii="Arial" w:hAnsi="Arial" w:cs="Arial"/>
                <w:sz w:val="14"/>
                <w:szCs w:val="14"/>
              </w:rPr>
              <w:t xml:space="preserve">1.27. Provoz kroz države članice                </w:t>
            </w:r>
            <w:r w:rsidRPr="00651D97">
              <w:rPr>
                <w:rFonts w:ascii="Arial" w:eastAsia="Times New Roman" w:hAnsi="Arial" w:cs="Arial"/>
                <w:color w:val="000000"/>
                <w:spacing w:val="-6"/>
                <w:sz w:val="14"/>
                <w:szCs w:val="14"/>
                <w:lang w:val="en-US"/>
              </w:rPr>
              <w:sym w:font="Webdings" w:char="F063"/>
            </w:r>
          </w:p>
          <w:p w14:paraId="21DDD842" w14:textId="77777777" w:rsidR="00466609" w:rsidRPr="00DF7F71" w:rsidRDefault="00466609" w:rsidP="00560FB1">
            <w:pPr>
              <w:rPr>
                <w:rFonts w:ascii="Arial" w:eastAsia="Times New Roman" w:hAnsi="Arial" w:cs="Arial"/>
                <w:color w:val="000000"/>
                <w:spacing w:val="-6"/>
                <w:sz w:val="14"/>
                <w:szCs w:val="14"/>
                <w:lang w:val="pt-BR"/>
              </w:rPr>
            </w:pPr>
            <w:r w:rsidRPr="00DF7F71">
              <w:rPr>
                <w:rFonts w:ascii="Arial" w:eastAsia="Times New Roman" w:hAnsi="Arial" w:cs="Arial"/>
                <w:color w:val="000000"/>
                <w:spacing w:val="-6"/>
                <w:sz w:val="14"/>
                <w:szCs w:val="14"/>
                <w:lang w:val="pt-BR"/>
              </w:rPr>
              <w:t xml:space="preserve">            </w:t>
            </w:r>
          </w:p>
          <w:p w14:paraId="56BE21CF" w14:textId="77777777" w:rsidR="00466609" w:rsidRPr="00DF7F71" w:rsidRDefault="00466609" w:rsidP="007E2EC5">
            <w:pPr>
              <w:spacing w:line="276" w:lineRule="auto"/>
              <w:rPr>
                <w:rFonts w:ascii="Arial" w:eastAsia="Times New Roman" w:hAnsi="Arial" w:cs="Arial"/>
                <w:color w:val="000000"/>
                <w:spacing w:val="-6"/>
                <w:sz w:val="14"/>
                <w:szCs w:val="14"/>
                <w:lang w:val="pt-BR"/>
              </w:rPr>
            </w:pPr>
            <w:r w:rsidRPr="00DF7F71">
              <w:rPr>
                <w:rFonts w:ascii="Arial" w:eastAsia="Times New Roman" w:hAnsi="Arial" w:cs="Arial"/>
                <w:color w:val="000000"/>
                <w:spacing w:val="-6"/>
                <w:sz w:val="14"/>
                <w:szCs w:val="14"/>
                <w:lang w:val="pt-BR"/>
              </w:rPr>
              <w:t xml:space="preserve">           Država članica                                            ISO oznaka</w:t>
            </w:r>
          </w:p>
          <w:p w14:paraId="5723E720" w14:textId="77777777" w:rsidR="00466609" w:rsidRDefault="00466609" w:rsidP="007E2EC5">
            <w:pPr>
              <w:spacing w:line="276" w:lineRule="auto"/>
              <w:rPr>
                <w:rFonts w:ascii="Arial" w:hAnsi="Arial" w:cs="Arial"/>
                <w:sz w:val="14"/>
                <w:szCs w:val="14"/>
              </w:rPr>
            </w:pPr>
            <w:r w:rsidRPr="00DF7F71">
              <w:rPr>
                <w:rFonts w:ascii="Arial" w:eastAsia="Times New Roman" w:hAnsi="Arial" w:cs="Arial"/>
                <w:color w:val="000000"/>
                <w:spacing w:val="-6"/>
                <w:sz w:val="14"/>
                <w:szCs w:val="14"/>
                <w:lang w:val="pt-BR"/>
              </w:rPr>
              <w:t xml:space="preserve">           Država članica                                            ISO oznaka</w:t>
            </w:r>
            <w:r>
              <w:rPr>
                <w:rFonts w:ascii="Arial" w:hAnsi="Arial" w:cs="Arial"/>
                <w:sz w:val="14"/>
                <w:szCs w:val="14"/>
              </w:rPr>
              <w:t xml:space="preserve">  </w:t>
            </w:r>
          </w:p>
          <w:p w14:paraId="1766AA2B" w14:textId="77777777" w:rsidR="00466609" w:rsidRDefault="00466609" w:rsidP="007E2EC5">
            <w:pPr>
              <w:spacing w:line="276" w:lineRule="auto"/>
              <w:rPr>
                <w:rFonts w:ascii="Arial" w:hAnsi="Arial" w:cs="Arial"/>
                <w:sz w:val="14"/>
                <w:szCs w:val="14"/>
              </w:rPr>
            </w:pPr>
            <w:r>
              <w:rPr>
                <w:rFonts w:ascii="Arial" w:hAnsi="Arial" w:cs="Arial"/>
                <w:sz w:val="14"/>
                <w:szCs w:val="14"/>
              </w:rPr>
              <w:t xml:space="preserve">         Država članica                                   ISO oznaka        </w:t>
            </w:r>
          </w:p>
        </w:tc>
      </w:tr>
      <w:tr w:rsidR="00466609" w14:paraId="7CDF8C52" w14:textId="77777777" w:rsidTr="00AA3EB8">
        <w:trPr>
          <w:trHeight w:val="759"/>
        </w:trPr>
        <w:tc>
          <w:tcPr>
            <w:tcW w:w="406" w:type="dxa"/>
            <w:vMerge/>
            <w:tcBorders>
              <w:left w:val="nil"/>
            </w:tcBorders>
          </w:tcPr>
          <w:p w14:paraId="4A24B5CE" w14:textId="77777777" w:rsidR="00466609" w:rsidRDefault="00466609" w:rsidP="001420A9">
            <w:pPr>
              <w:rPr>
                <w:rFonts w:ascii="Times New Roman" w:hAnsi="Times New Roman" w:cs="Times New Roman"/>
                <w:sz w:val="24"/>
                <w:szCs w:val="24"/>
              </w:rPr>
            </w:pPr>
          </w:p>
        </w:tc>
        <w:tc>
          <w:tcPr>
            <w:tcW w:w="4192" w:type="dxa"/>
            <w:gridSpan w:val="4"/>
            <w:tcBorders>
              <w:bottom w:val="single" w:sz="4" w:space="0" w:color="auto"/>
            </w:tcBorders>
          </w:tcPr>
          <w:p w14:paraId="7D5F7B78" w14:textId="77777777" w:rsidR="00466609" w:rsidRPr="00DF7F71" w:rsidRDefault="00466609" w:rsidP="00560FB1">
            <w:pPr>
              <w:rPr>
                <w:rFonts w:ascii="Arial" w:eastAsia="Times New Roman" w:hAnsi="Arial" w:cs="Arial"/>
                <w:color w:val="000000"/>
                <w:spacing w:val="-6"/>
                <w:sz w:val="14"/>
                <w:szCs w:val="14"/>
              </w:rPr>
            </w:pPr>
            <w:r>
              <w:rPr>
                <w:rFonts w:ascii="Arial" w:hAnsi="Arial" w:cs="Arial"/>
                <w:sz w:val="14"/>
                <w:szCs w:val="14"/>
              </w:rPr>
              <w:t xml:space="preserve">1.28. Izvoz                     </w:t>
            </w:r>
            <w:r w:rsidRPr="00651D97">
              <w:rPr>
                <w:rFonts w:ascii="Arial" w:eastAsia="Times New Roman" w:hAnsi="Arial" w:cs="Arial"/>
                <w:color w:val="000000"/>
                <w:spacing w:val="-6"/>
                <w:sz w:val="14"/>
                <w:szCs w:val="14"/>
                <w:lang w:val="en-US"/>
              </w:rPr>
              <w:sym w:font="Webdings" w:char="F063"/>
            </w:r>
          </w:p>
          <w:p w14:paraId="5310B06A" w14:textId="77777777" w:rsidR="00466609" w:rsidRPr="00DF7F71" w:rsidRDefault="00466609" w:rsidP="00560FB1">
            <w:pPr>
              <w:rPr>
                <w:rFonts w:ascii="Arial" w:eastAsia="Times New Roman" w:hAnsi="Arial" w:cs="Arial"/>
                <w:color w:val="000000"/>
                <w:spacing w:val="-6"/>
                <w:sz w:val="14"/>
                <w:szCs w:val="14"/>
              </w:rPr>
            </w:pPr>
          </w:p>
          <w:p w14:paraId="424CBC3B" w14:textId="77777777" w:rsidR="00466609" w:rsidRPr="00DF7F71" w:rsidRDefault="00466609" w:rsidP="00560FB1">
            <w:pPr>
              <w:rPr>
                <w:rFonts w:ascii="Arial" w:eastAsia="Times New Roman" w:hAnsi="Arial" w:cs="Arial"/>
                <w:color w:val="000000"/>
                <w:spacing w:val="-6"/>
                <w:sz w:val="14"/>
                <w:szCs w:val="14"/>
              </w:rPr>
            </w:pPr>
            <w:r w:rsidRPr="00DF7F71">
              <w:rPr>
                <w:rFonts w:ascii="Arial" w:eastAsia="Times New Roman" w:hAnsi="Arial" w:cs="Arial"/>
                <w:color w:val="000000"/>
                <w:spacing w:val="-6"/>
                <w:sz w:val="14"/>
                <w:szCs w:val="14"/>
              </w:rPr>
              <w:t xml:space="preserve">          Treća zemlja             ISO oznaka</w:t>
            </w:r>
          </w:p>
          <w:p w14:paraId="14DE0897" w14:textId="77777777" w:rsidR="00466609" w:rsidRDefault="00466609" w:rsidP="007E2EC5">
            <w:pPr>
              <w:rPr>
                <w:rFonts w:ascii="Arial" w:hAnsi="Arial" w:cs="Arial"/>
                <w:sz w:val="14"/>
                <w:szCs w:val="14"/>
              </w:rPr>
            </w:pPr>
            <w:r w:rsidRPr="00DF7F71">
              <w:rPr>
                <w:rFonts w:ascii="Arial" w:eastAsia="Times New Roman" w:hAnsi="Arial" w:cs="Arial"/>
                <w:color w:val="000000"/>
                <w:spacing w:val="-6"/>
                <w:sz w:val="14"/>
                <w:szCs w:val="14"/>
              </w:rPr>
              <w:t xml:space="preserve">          Točka izlaska           Oznaka</w:t>
            </w:r>
          </w:p>
        </w:tc>
        <w:tc>
          <w:tcPr>
            <w:tcW w:w="4464" w:type="dxa"/>
            <w:gridSpan w:val="3"/>
          </w:tcPr>
          <w:p w14:paraId="24FC4493" w14:textId="77777777" w:rsidR="00466609" w:rsidRDefault="00466609" w:rsidP="00560FB1">
            <w:pPr>
              <w:rPr>
                <w:rFonts w:ascii="Arial" w:hAnsi="Arial" w:cs="Arial"/>
                <w:sz w:val="14"/>
                <w:szCs w:val="14"/>
              </w:rPr>
            </w:pPr>
            <w:r>
              <w:rPr>
                <w:rFonts w:ascii="Arial" w:hAnsi="Arial" w:cs="Arial"/>
                <w:sz w:val="14"/>
                <w:szCs w:val="14"/>
              </w:rPr>
              <w:t>1.29. Procijenjeno trajanje putovanja</w:t>
            </w:r>
          </w:p>
        </w:tc>
      </w:tr>
      <w:tr w:rsidR="00466609" w14:paraId="33D9DDBE" w14:textId="77777777" w:rsidTr="00AA3EB8">
        <w:trPr>
          <w:trHeight w:val="528"/>
        </w:trPr>
        <w:tc>
          <w:tcPr>
            <w:tcW w:w="406" w:type="dxa"/>
            <w:vMerge/>
            <w:tcBorders>
              <w:left w:val="nil"/>
            </w:tcBorders>
          </w:tcPr>
          <w:p w14:paraId="27172C96" w14:textId="77777777" w:rsidR="00466609" w:rsidRDefault="00466609" w:rsidP="001420A9">
            <w:pPr>
              <w:rPr>
                <w:rFonts w:ascii="Times New Roman" w:hAnsi="Times New Roman" w:cs="Times New Roman"/>
                <w:sz w:val="24"/>
                <w:szCs w:val="24"/>
              </w:rPr>
            </w:pPr>
          </w:p>
        </w:tc>
        <w:tc>
          <w:tcPr>
            <w:tcW w:w="8656" w:type="dxa"/>
            <w:gridSpan w:val="7"/>
          </w:tcPr>
          <w:p w14:paraId="3F1647A4" w14:textId="77777777" w:rsidR="00466609" w:rsidRDefault="00466609" w:rsidP="00560FB1">
            <w:pPr>
              <w:rPr>
                <w:rFonts w:ascii="Arial" w:hAnsi="Arial" w:cs="Arial"/>
                <w:sz w:val="14"/>
                <w:szCs w:val="14"/>
              </w:rPr>
            </w:pPr>
            <w:r>
              <w:rPr>
                <w:rFonts w:ascii="Arial" w:hAnsi="Arial" w:cs="Arial"/>
                <w:sz w:val="14"/>
                <w:szCs w:val="14"/>
              </w:rPr>
              <w:t>1.30. Plan puta</w:t>
            </w:r>
          </w:p>
          <w:p w14:paraId="54C72D8D" w14:textId="77777777" w:rsidR="00466609" w:rsidRDefault="00466609" w:rsidP="00560FB1">
            <w:pPr>
              <w:rPr>
                <w:rFonts w:ascii="Arial" w:hAnsi="Arial" w:cs="Arial"/>
                <w:sz w:val="14"/>
                <w:szCs w:val="14"/>
              </w:rPr>
            </w:pPr>
          </w:p>
          <w:p w14:paraId="782B654B" w14:textId="77777777" w:rsidR="00466609" w:rsidRDefault="00466609" w:rsidP="00560FB1">
            <w:pPr>
              <w:rPr>
                <w:rFonts w:ascii="Arial" w:hAnsi="Arial" w:cs="Arial"/>
                <w:sz w:val="14"/>
                <w:szCs w:val="14"/>
              </w:rPr>
            </w:pPr>
            <w:r>
              <w:rPr>
                <w:rFonts w:ascii="Arial" w:hAnsi="Arial" w:cs="Arial"/>
                <w:sz w:val="14"/>
                <w:szCs w:val="14"/>
              </w:rPr>
              <w:t xml:space="preserve">         Da     </w:t>
            </w:r>
            <w:r w:rsidRPr="00651D97">
              <w:rPr>
                <w:rFonts w:ascii="Arial" w:eastAsia="Times New Roman" w:hAnsi="Arial" w:cs="Arial"/>
                <w:color w:val="000000"/>
                <w:spacing w:val="-6"/>
                <w:sz w:val="14"/>
                <w:szCs w:val="14"/>
                <w:lang w:val="en-US"/>
              </w:rPr>
              <w:sym w:font="Webdings" w:char="F063"/>
            </w:r>
            <w:r>
              <w:rPr>
                <w:rFonts w:ascii="Arial" w:eastAsia="Times New Roman" w:hAnsi="Arial" w:cs="Arial"/>
                <w:color w:val="000000"/>
                <w:spacing w:val="-6"/>
                <w:sz w:val="14"/>
                <w:szCs w:val="14"/>
                <w:lang w:val="en-US"/>
              </w:rPr>
              <w:t xml:space="preserve">                                                          Ne     </w:t>
            </w:r>
            <w:r w:rsidRPr="00651D97">
              <w:rPr>
                <w:rFonts w:ascii="Arial" w:eastAsia="Times New Roman" w:hAnsi="Arial" w:cs="Arial"/>
                <w:color w:val="000000"/>
                <w:spacing w:val="-6"/>
                <w:sz w:val="14"/>
                <w:szCs w:val="14"/>
                <w:lang w:val="en-US"/>
              </w:rPr>
              <w:sym w:font="Webdings" w:char="F063"/>
            </w:r>
          </w:p>
        </w:tc>
      </w:tr>
      <w:tr w:rsidR="00466609" w14:paraId="1C845F09" w14:textId="77777777" w:rsidTr="00AA3EB8">
        <w:trPr>
          <w:trHeight w:val="907"/>
        </w:trPr>
        <w:tc>
          <w:tcPr>
            <w:tcW w:w="406" w:type="dxa"/>
            <w:vMerge/>
            <w:tcBorders>
              <w:left w:val="nil"/>
              <w:bottom w:val="nil"/>
            </w:tcBorders>
          </w:tcPr>
          <w:p w14:paraId="481C804A" w14:textId="77777777" w:rsidR="00466609" w:rsidRDefault="00466609" w:rsidP="001420A9">
            <w:pPr>
              <w:rPr>
                <w:rFonts w:ascii="Times New Roman" w:hAnsi="Times New Roman" w:cs="Times New Roman"/>
                <w:sz w:val="24"/>
                <w:szCs w:val="24"/>
              </w:rPr>
            </w:pPr>
          </w:p>
        </w:tc>
        <w:tc>
          <w:tcPr>
            <w:tcW w:w="8656" w:type="dxa"/>
            <w:gridSpan w:val="7"/>
            <w:tcBorders>
              <w:bottom w:val="single" w:sz="4" w:space="0" w:color="auto"/>
            </w:tcBorders>
          </w:tcPr>
          <w:p w14:paraId="08726E8D" w14:textId="77777777" w:rsidR="00466609" w:rsidRDefault="00466609" w:rsidP="00560FB1">
            <w:pPr>
              <w:rPr>
                <w:rFonts w:ascii="Arial" w:hAnsi="Arial" w:cs="Arial"/>
                <w:sz w:val="14"/>
                <w:szCs w:val="14"/>
              </w:rPr>
            </w:pPr>
            <w:r>
              <w:rPr>
                <w:rFonts w:ascii="Arial" w:hAnsi="Arial" w:cs="Arial"/>
                <w:sz w:val="14"/>
                <w:szCs w:val="14"/>
              </w:rPr>
              <w:t>1.31. Identifikacija pošiljke</w:t>
            </w:r>
          </w:p>
          <w:p w14:paraId="2907DEA2" w14:textId="77777777" w:rsidR="00466609" w:rsidRDefault="00466609" w:rsidP="00560FB1">
            <w:pPr>
              <w:rPr>
                <w:rFonts w:ascii="Arial" w:hAnsi="Arial" w:cs="Arial"/>
                <w:sz w:val="14"/>
                <w:szCs w:val="14"/>
              </w:rPr>
            </w:pPr>
          </w:p>
          <w:p w14:paraId="2DF4A44D" w14:textId="77777777" w:rsidR="00466609" w:rsidRDefault="00466609" w:rsidP="00560FB1">
            <w:pPr>
              <w:rPr>
                <w:rFonts w:ascii="Arial" w:hAnsi="Arial" w:cs="Arial"/>
                <w:sz w:val="14"/>
                <w:szCs w:val="14"/>
              </w:rPr>
            </w:pPr>
            <w:r>
              <w:rPr>
                <w:rFonts w:ascii="Arial" w:hAnsi="Arial" w:cs="Arial"/>
                <w:sz w:val="14"/>
                <w:szCs w:val="14"/>
              </w:rPr>
              <w:t xml:space="preserve">          Vrsta                   Identifikacijski sustav             Identifikacijski broj            Broj putovnice        Spol                Dob                Količina</w:t>
            </w:r>
          </w:p>
          <w:p w14:paraId="1D4FE156" w14:textId="77777777" w:rsidR="00466609" w:rsidRDefault="00466609" w:rsidP="00560FB1">
            <w:pPr>
              <w:rPr>
                <w:rFonts w:ascii="Arial" w:hAnsi="Arial" w:cs="Arial"/>
                <w:sz w:val="14"/>
                <w:szCs w:val="14"/>
              </w:rPr>
            </w:pPr>
            <w:r>
              <w:rPr>
                <w:rFonts w:ascii="Arial" w:hAnsi="Arial" w:cs="Arial"/>
                <w:sz w:val="14"/>
                <w:szCs w:val="14"/>
              </w:rPr>
              <w:t>(znanstveni naziv)</w:t>
            </w:r>
          </w:p>
        </w:tc>
      </w:tr>
    </w:tbl>
    <w:p w14:paraId="1284FA1A" w14:textId="080677E3" w:rsidR="00D8367A" w:rsidRDefault="00D8367A" w:rsidP="00362D50">
      <w:pPr>
        <w:spacing w:after="0"/>
        <w:rPr>
          <w:rFonts w:ascii="Arial" w:hAnsi="Arial" w:cs="Arial"/>
          <w:sz w:val="16"/>
          <w:szCs w:val="16"/>
        </w:rPr>
      </w:pPr>
    </w:p>
    <w:p w14:paraId="4266F84A" w14:textId="004638AE" w:rsidR="00D8367A" w:rsidRDefault="00D8367A" w:rsidP="00362D50">
      <w:pPr>
        <w:spacing w:after="0"/>
        <w:rPr>
          <w:rFonts w:ascii="Arial" w:hAnsi="Arial" w:cs="Arial"/>
          <w:sz w:val="16"/>
          <w:szCs w:val="16"/>
        </w:rPr>
      </w:pPr>
    </w:p>
    <w:p w14:paraId="6FFE105A" w14:textId="77777777" w:rsidR="00D8367A" w:rsidRDefault="00D8367A" w:rsidP="00362D50">
      <w:pPr>
        <w:spacing w:after="0"/>
        <w:rPr>
          <w:rFonts w:ascii="Arial" w:hAnsi="Arial" w:cs="Arial"/>
          <w:sz w:val="16"/>
          <w:szCs w:val="16"/>
        </w:rPr>
      </w:pPr>
    </w:p>
    <w:p w14:paraId="58D5ECCF" w14:textId="77777777" w:rsidR="002A5228" w:rsidRDefault="002A5228" w:rsidP="00362D50">
      <w:pPr>
        <w:spacing w:after="0"/>
        <w:rPr>
          <w:rFonts w:ascii="Arial" w:hAnsi="Arial" w:cs="Arial"/>
          <w:sz w:val="16"/>
          <w:szCs w:val="16"/>
        </w:rPr>
      </w:pPr>
    </w:p>
    <w:p w14:paraId="21EAB8A3" w14:textId="77777777" w:rsidR="00362D50" w:rsidRPr="00EE0A7B" w:rsidRDefault="006F4E10" w:rsidP="00985660">
      <w:pPr>
        <w:tabs>
          <w:tab w:val="left" w:pos="993"/>
          <w:tab w:val="left" w:pos="1134"/>
        </w:tabs>
        <w:spacing w:after="0"/>
        <w:rPr>
          <w:rFonts w:ascii="Arial" w:hAnsi="Arial" w:cs="Arial"/>
          <w:b/>
          <w:sz w:val="16"/>
          <w:szCs w:val="16"/>
        </w:rPr>
      </w:pPr>
      <w:r>
        <w:rPr>
          <w:rFonts w:ascii="Arial" w:hAnsi="Arial" w:cs="Arial"/>
          <w:sz w:val="16"/>
          <w:szCs w:val="16"/>
        </w:rPr>
        <w:t xml:space="preserve">                                                                                                         </w:t>
      </w:r>
      <w:r w:rsidR="00362D50" w:rsidRPr="00EE0A7B">
        <w:rPr>
          <w:rFonts w:ascii="Arial" w:hAnsi="Arial" w:cs="Arial"/>
          <w:b/>
          <w:sz w:val="16"/>
          <w:szCs w:val="16"/>
        </w:rPr>
        <w:t>92/65 EI Životinje s gospodar</w:t>
      </w:r>
      <w:r w:rsidR="00EE0A7B">
        <w:rPr>
          <w:rFonts w:ascii="Arial" w:hAnsi="Arial" w:cs="Arial"/>
          <w:b/>
          <w:sz w:val="16"/>
          <w:szCs w:val="16"/>
        </w:rPr>
        <w:t>stva (kopitari i papkari, p</w:t>
      </w:r>
      <w:r w:rsidR="00362D50" w:rsidRPr="00EE0A7B">
        <w:rPr>
          <w:rFonts w:ascii="Arial" w:hAnsi="Arial" w:cs="Arial"/>
          <w:b/>
          <w:sz w:val="16"/>
          <w:szCs w:val="16"/>
        </w:rPr>
        <w:t>(</w:t>
      </w:r>
      <w:r w:rsidR="00362D50" w:rsidRPr="00EE0A7B">
        <w:rPr>
          <w:rFonts w:ascii="Arial" w:hAnsi="Arial" w:cs="Arial"/>
          <w:b/>
          <w:sz w:val="16"/>
          <w:szCs w:val="16"/>
          <w:vertAlign w:val="superscript"/>
        </w:rPr>
        <w:t>2</w:t>
      </w:r>
      <w:r w:rsidR="00362D50" w:rsidRPr="00EE0A7B">
        <w:rPr>
          <w:rFonts w:ascii="Arial" w:hAnsi="Arial" w:cs="Arial"/>
          <w:b/>
          <w:sz w:val="16"/>
          <w:szCs w:val="16"/>
        </w:rPr>
        <w:t xml:space="preserve">), </w:t>
      </w:r>
    </w:p>
    <w:p w14:paraId="44BA0D39" w14:textId="77777777" w:rsidR="00BD0B4A" w:rsidRDefault="00E333CA" w:rsidP="006F4E10">
      <w:pPr>
        <w:spacing w:after="0"/>
        <w:rPr>
          <w:rFonts w:ascii="Arial" w:hAnsi="Arial" w:cs="Arial"/>
          <w:sz w:val="16"/>
          <w:szCs w:val="16"/>
        </w:rPr>
      </w:pPr>
      <w:r w:rsidRPr="00EE0A7B">
        <w:rPr>
          <w:rFonts w:ascii="Arial" w:hAnsi="Arial" w:cs="Arial"/>
          <w:b/>
          <w:sz w:val="16"/>
          <w:szCs w:val="16"/>
        </w:rPr>
        <w:t>EUROPS</w:t>
      </w:r>
      <w:r w:rsidR="006F4E10" w:rsidRPr="00EE0A7B">
        <w:rPr>
          <w:rFonts w:ascii="Arial" w:hAnsi="Arial" w:cs="Arial"/>
          <w:b/>
          <w:sz w:val="16"/>
          <w:szCs w:val="16"/>
        </w:rPr>
        <w:t xml:space="preserve">KA UNIJA                                                                          </w:t>
      </w:r>
      <w:r w:rsidR="00362D50" w:rsidRPr="00EE0A7B">
        <w:rPr>
          <w:rFonts w:ascii="Arial" w:hAnsi="Arial" w:cs="Arial"/>
          <w:b/>
          <w:sz w:val="16"/>
          <w:szCs w:val="16"/>
        </w:rPr>
        <w:t>lagomorfi , psi mačke i pitome vretice</w:t>
      </w:r>
      <w:r w:rsidR="0021306F" w:rsidRPr="00EE0A7B">
        <w:rPr>
          <w:rFonts w:ascii="Arial" w:hAnsi="Arial" w:cs="Arial"/>
          <w:b/>
          <w:sz w:val="16"/>
          <w:szCs w:val="16"/>
        </w:rPr>
        <w:t>)</w:t>
      </w:r>
    </w:p>
    <w:tbl>
      <w:tblPr>
        <w:tblStyle w:val="Reetkatablice"/>
        <w:tblW w:w="0" w:type="auto"/>
        <w:tblLook w:val="04A0" w:firstRow="1" w:lastRow="0" w:firstColumn="1" w:lastColumn="0" w:noHBand="0" w:noVBand="1"/>
      </w:tblPr>
      <w:tblGrid>
        <w:gridCol w:w="421"/>
        <w:gridCol w:w="4109"/>
        <w:gridCol w:w="2266"/>
        <w:gridCol w:w="2266"/>
      </w:tblGrid>
      <w:tr w:rsidR="006F4E10" w14:paraId="08CC7880" w14:textId="77777777" w:rsidTr="00122BDD">
        <w:trPr>
          <w:trHeight w:val="587"/>
        </w:trPr>
        <w:tc>
          <w:tcPr>
            <w:tcW w:w="421" w:type="dxa"/>
            <w:tcBorders>
              <w:top w:val="nil"/>
              <w:left w:val="nil"/>
            </w:tcBorders>
          </w:tcPr>
          <w:p w14:paraId="309A0C8A" w14:textId="77777777" w:rsidR="006F4E10" w:rsidRDefault="006F4E10" w:rsidP="00362D50">
            <w:pPr>
              <w:rPr>
                <w:rFonts w:ascii="Times New Roman" w:hAnsi="Times New Roman" w:cs="Times New Roman"/>
                <w:sz w:val="24"/>
                <w:szCs w:val="24"/>
              </w:rPr>
            </w:pPr>
          </w:p>
        </w:tc>
        <w:tc>
          <w:tcPr>
            <w:tcW w:w="4109" w:type="dxa"/>
            <w:tcBorders>
              <w:bottom w:val="nil"/>
            </w:tcBorders>
          </w:tcPr>
          <w:p w14:paraId="20DFD2E4" w14:textId="77777777" w:rsidR="00BF2634" w:rsidRDefault="00BF2634" w:rsidP="00362D50">
            <w:pPr>
              <w:rPr>
                <w:rFonts w:ascii="Arial" w:hAnsi="Arial" w:cs="Arial"/>
                <w:sz w:val="14"/>
                <w:szCs w:val="14"/>
              </w:rPr>
            </w:pPr>
          </w:p>
          <w:p w14:paraId="45AA369D" w14:textId="77777777" w:rsidR="006F4E10" w:rsidRPr="006F4E10" w:rsidRDefault="00BF2634" w:rsidP="00362D50">
            <w:pPr>
              <w:rPr>
                <w:rFonts w:ascii="Arial" w:hAnsi="Arial" w:cs="Arial"/>
                <w:sz w:val="14"/>
                <w:szCs w:val="14"/>
              </w:rPr>
            </w:pPr>
            <w:r>
              <w:rPr>
                <w:rFonts w:ascii="Arial" w:hAnsi="Arial" w:cs="Arial"/>
                <w:sz w:val="14"/>
                <w:szCs w:val="14"/>
              </w:rPr>
              <w:t>II. Podaci o zdravlju</w:t>
            </w:r>
          </w:p>
        </w:tc>
        <w:tc>
          <w:tcPr>
            <w:tcW w:w="2266" w:type="dxa"/>
            <w:tcBorders>
              <w:bottom w:val="single" w:sz="4" w:space="0" w:color="auto"/>
            </w:tcBorders>
          </w:tcPr>
          <w:p w14:paraId="2DFE114F" w14:textId="77777777" w:rsidR="006F4E10" w:rsidRDefault="006F4E10" w:rsidP="006F4E10">
            <w:pPr>
              <w:rPr>
                <w:rFonts w:ascii="Arial" w:hAnsi="Arial" w:cs="Arial"/>
                <w:sz w:val="14"/>
                <w:szCs w:val="14"/>
              </w:rPr>
            </w:pPr>
          </w:p>
          <w:p w14:paraId="06EAC93D" w14:textId="77777777" w:rsidR="006F4E10" w:rsidRPr="006F4E10" w:rsidRDefault="006F4E10" w:rsidP="006F4E10">
            <w:pPr>
              <w:rPr>
                <w:rFonts w:ascii="Arial" w:hAnsi="Arial" w:cs="Arial"/>
                <w:sz w:val="14"/>
                <w:szCs w:val="14"/>
              </w:rPr>
            </w:pPr>
            <w:r w:rsidRPr="006F4E10">
              <w:rPr>
                <w:rFonts w:ascii="Arial" w:hAnsi="Arial" w:cs="Arial"/>
                <w:sz w:val="14"/>
                <w:szCs w:val="14"/>
              </w:rPr>
              <w:t>II.a. Referentni broj</w:t>
            </w:r>
            <w:r>
              <w:rPr>
                <w:rFonts w:ascii="Arial" w:hAnsi="Arial" w:cs="Arial"/>
                <w:sz w:val="14"/>
                <w:szCs w:val="14"/>
              </w:rPr>
              <w:t xml:space="preserve"> certifikata</w:t>
            </w:r>
          </w:p>
        </w:tc>
        <w:tc>
          <w:tcPr>
            <w:tcW w:w="2266" w:type="dxa"/>
            <w:tcBorders>
              <w:bottom w:val="single" w:sz="4" w:space="0" w:color="auto"/>
              <w:tr2bl w:val="single" w:sz="4" w:space="0" w:color="auto"/>
            </w:tcBorders>
          </w:tcPr>
          <w:p w14:paraId="7836CBD9" w14:textId="77777777" w:rsidR="006F4E10" w:rsidRDefault="006F4E10" w:rsidP="00362D50">
            <w:pPr>
              <w:rPr>
                <w:rFonts w:ascii="Arial" w:hAnsi="Arial" w:cs="Arial"/>
                <w:sz w:val="14"/>
                <w:szCs w:val="14"/>
              </w:rPr>
            </w:pPr>
          </w:p>
          <w:p w14:paraId="693747DA" w14:textId="77777777" w:rsidR="006F4E10" w:rsidRPr="006F4E10" w:rsidRDefault="006F4E10" w:rsidP="00362D50">
            <w:pPr>
              <w:rPr>
                <w:rFonts w:ascii="Arial" w:hAnsi="Arial" w:cs="Arial"/>
                <w:sz w:val="14"/>
                <w:szCs w:val="14"/>
              </w:rPr>
            </w:pPr>
            <w:r>
              <w:rPr>
                <w:rFonts w:ascii="Arial" w:hAnsi="Arial" w:cs="Arial"/>
                <w:sz w:val="14"/>
                <w:szCs w:val="14"/>
              </w:rPr>
              <w:t>II.b.</w:t>
            </w:r>
          </w:p>
        </w:tc>
      </w:tr>
      <w:tr w:rsidR="00122BDD" w14:paraId="09F1C265" w14:textId="77777777" w:rsidTr="00122BDD">
        <w:trPr>
          <w:trHeight w:val="2908"/>
        </w:trPr>
        <w:tc>
          <w:tcPr>
            <w:tcW w:w="421" w:type="dxa"/>
            <w:tcBorders>
              <w:bottom w:val="single" w:sz="4" w:space="0" w:color="auto"/>
            </w:tcBorders>
          </w:tcPr>
          <w:p w14:paraId="2737751B" w14:textId="77777777" w:rsidR="00122BDD" w:rsidRDefault="00122BDD" w:rsidP="00362D50">
            <w:pPr>
              <w:rPr>
                <w:rFonts w:ascii="Times New Roman" w:hAnsi="Times New Roman" w:cs="Times New Roman"/>
                <w:sz w:val="24"/>
                <w:szCs w:val="24"/>
              </w:rPr>
            </w:pPr>
          </w:p>
        </w:tc>
        <w:tc>
          <w:tcPr>
            <w:tcW w:w="8641" w:type="dxa"/>
            <w:gridSpan w:val="3"/>
            <w:vMerge w:val="restart"/>
            <w:tcBorders>
              <w:top w:val="nil"/>
            </w:tcBorders>
          </w:tcPr>
          <w:p w14:paraId="159465E7" w14:textId="77777777" w:rsidR="00122BDD" w:rsidRDefault="00122BDD" w:rsidP="004066B1">
            <w:pPr>
              <w:jc w:val="both"/>
              <w:rPr>
                <w:rFonts w:ascii="Times New Roman" w:hAnsi="Times New Roman" w:cs="Times New Roman"/>
                <w:sz w:val="24"/>
                <w:szCs w:val="24"/>
              </w:rPr>
            </w:pPr>
          </w:p>
          <w:p w14:paraId="79160144" w14:textId="77777777" w:rsidR="00122BDD" w:rsidRDefault="00122BDD" w:rsidP="004066B1">
            <w:pPr>
              <w:jc w:val="both"/>
              <w:rPr>
                <w:rFonts w:ascii="Arial" w:hAnsi="Arial" w:cs="Arial"/>
                <w:sz w:val="14"/>
                <w:szCs w:val="14"/>
              </w:rPr>
            </w:pPr>
            <w:r>
              <w:rPr>
                <w:rFonts w:ascii="Times New Roman" w:hAnsi="Times New Roman" w:cs="Times New Roman"/>
                <w:sz w:val="24"/>
                <w:szCs w:val="24"/>
              </w:rPr>
              <w:t xml:space="preserve">      </w:t>
            </w:r>
            <w:r>
              <w:rPr>
                <w:rFonts w:ascii="Arial" w:hAnsi="Arial" w:cs="Arial"/>
                <w:sz w:val="14"/>
                <w:szCs w:val="14"/>
              </w:rPr>
              <w:t>Ja, niže potpisani službeni veterinar (</w:t>
            </w:r>
            <w:r w:rsidRPr="00BF2634">
              <w:rPr>
                <w:rFonts w:ascii="Arial" w:hAnsi="Arial" w:cs="Arial"/>
                <w:sz w:val="14"/>
                <w:szCs w:val="14"/>
                <w:vertAlign w:val="superscript"/>
              </w:rPr>
              <w:t>1</w:t>
            </w:r>
            <w:r>
              <w:rPr>
                <w:rFonts w:ascii="Arial" w:hAnsi="Arial" w:cs="Arial"/>
                <w:sz w:val="14"/>
                <w:szCs w:val="14"/>
              </w:rPr>
              <w:t>) odgovoran za gospodarstvo podrijetla i ovlašten od strane nadležnog tijela (</w:t>
            </w:r>
            <w:r w:rsidRPr="00BF2634">
              <w:rPr>
                <w:rFonts w:ascii="Arial" w:hAnsi="Arial" w:cs="Arial"/>
                <w:sz w:val="14"/>
                <w:szCs w:val="14"/>
                <w:vertAlign w:val="superscript"/>
              </w:rPr>
              <w:t>1</w:t>
            </w:r>
            <w:r>
              <w:rPr>
                <w:rFonts w:ascii="Arial" w:hAnsi="Arial" w:cs="Arial"/>
                <w:sz w:val="14"/>
                <w:szCs w:val="14"/>
              </w:rPr>
              <w:t>) potvrđujem</w:t>
            </w:r>
          </w:p>
          <w:p w14:paraId="5C3B904D" w14:textId="77777777" w:rsidR="00122BDD" w:rsidRDefault="00122BDD" w:rsidP="004066B1">
            <w:pPr>
              <w:jc w:val="both"/>
              <w:rPr>
                <w:rFonts w:ascii="Arial" w:hAnsi="Arial" w:cs="Arial"/>
                <w:sz w:val="14"/>
                <w:szCs w:val="14"/>
              </w:rPr>
            </w:pPr>
            <w:r>
              <w:rPr>
                <w:rFonts w:ascii="Arial" w:hAnsi="Arial" w:cs="Arial"/>
                <w:sz w:val="14"/>
                <w:szCs w:val="14"/>
              </w:rPr>
              <w:t xml:space="preserve">         da:</w:t>
            </w:r>
          </w:p>
          <w:p w14:paraId="741BCAE3" w14:textId="77777777" w:rsidR="00122BDD" w:rsidRDefault="00122BDD" w:rsidP="004066B1">
            <w:pPr>
              <w:jc w:val="both"/>
              <w:rPr>
                <w:rFonts w:ascii="Arial" w:hAnsi="Arial" w:cs="Arial"/>
                <w:sz w:val="14"/>
                <w:szCs w:val="14"/>
              </w:rPr>
            </w:pPr>
          </w:p>
          <w:p w14:paraId="69435C66" w14:textId="77777777" w:rsidR="00122BDD" w:rsidRDefault="00122BDD" w:rsidP="004066B1">
            <w:pPr>
              <w:ind w:left="170"/>
              <w:jc w:val="both"/>
              <w:rPr>
                <w:rFonts w:ascii="Arial" w:hAnsi="Arial" w:cs="Arial"/>
                <w:sz w:val="14"/>
                <w:szCs w:val="14"/>
              </w:rPr>
            </w:pPr>
            <w:r>
              <w:rPr>
                <w:rFonts w:ascii="Arial" w:hAnsi="Arial" w:cs="Arial"/>
                <w:sz w:val="14"/>
                <w:szCs w:val="14"/>
              </w:rPr>
              <w:t xml:space="preserve">          II.1.    životinje navedene u rubrici I.31. ispunjuju uvjete iz Članka 4. Direktive Vijeća 92/65/EEZ te da su u vrijeme pregleda bile</w:t>
            </w:r>
          </w:p>
          <w:p w14:paraId="583CB1A9" w14:textId="77777777" w:rsidR="00122BDD" w:rsidRDefault="00122BDD" w:rsidP="004066B1">
            <w:pPr>
              <w:ind w:left="170"/>
              <w:jc w:val="both"/>
              <w:rPr>
                <w:rFonts w:ascii="Arial" w:hAnsi="Arial" w:cs="Arial"/>
                <w:sz w:val="14"/>
                <w:szCs w:val="14"/>
              </w:rPr>
            </w:pPr>
            <w:r>
              <w:rPr>
                <w:rFonts w:ascii="Arial" w:hAnsi="Arial" w:cs="Arial"/>
                <w:sz w:val="14"/>
                <w:szCs w:val="14"/>
              </w:rPr>
              <w:t xml:space="preserve">                    Sposobne za prijevoz i predviđeno putovanje u skladu s odredbama Uredbe Vijeća (EZ) br. 1/2005</w:t>
            </w:r>
          </w:p>
          <w:p w14:paraId="2B787CDC" w14:textId="77777777" w:rsidR="00122BDD" w:rsidRDefault="00122BDD" w:rsidP="004066B1">
            <w:pPr>
              <w:jc w:val="both"/>
              <w:rPr>
                <w:rFonts w:ascii="Arial" w:hAnsi="Arial" w:cs="Arial"/>
                <w:sz w:val="14"/>
                <w:szCs w:val="14"/>
              </w:rPr>
            </w:pPr>
          </w:p>
          <w:p w14:paraId="485ABCF1" w14:textId="77777777" w:rsidR="00122BDD" w:rsidRPr="00BD08FC" w:rsidRDefault="00122BDD" w:rsidP="004066B1">
            <w:pPr>
              <w:jc w:val="both"/>
              <w:rPr>
                <w:rFonts w:ascii="Arial" w:hAnsi="Arial" w:cs="Arial"/>
                <w:sz w:val="14"/>
                <w:szCs w:val="14"/>
              </w:rPr>
            </w:pPr>
            <w:r>
              <w:rPr>
                <w:rFonts w:ascii="Arial" w:hAnsi="Arial" w:cs="Arial"/>
                <w:sz w:val="14"/>
                <w:szCs w:val="14"/>
              </w:rPr>
              <w:t>(</w:t>
            </w:r>
            <w:r>
              <w:rPr>
                <w:rFonts w:ascii="Arial" w:hAnsi="Arial" w:cs="Arial"/>
                <w:sz w:val="14"/>
                <w:szCs w:val="14"/>
                <w:vertAlign w:val="superscript"/>
              </w:rPr>
              <w:t>1</w:t>
            </w:r>
            <w:r>
              <w:rPr>
                <w:rFonts w:ascii="Arial" w:hAnsi="Arial" w:cs="Arial"/>
                <w:sz w:val="14"/>
                <w:szCs w:val="14"/>
              </w:rPr>
              <w:t xml:space="preserve">) </w:t>
            </w:r>
            <w:r w:rsidRPr="004066B1">
              <w:rPr>
                <w:rFonts w:ascii="Arial" w:hAnsi="Arial" w:cs="Arial"/>
                <w:i/>
                <w:sz w:val="14"/>
                <w:szCs w:val="14"/>
              </w:rPr>
              <w:t>bilo</w:t>
            </w:r>
            <w:r w:rsidRPr="00BD08FC">
              <w:rPr>
                <w:rFonts w:ascii="Arial" w:hAnsi="Arial" w:cs="Arial"/>
                <w:sz w:val="14"/>
                <w:szCs w:val="14"/>
              </w:rPr>
              <w:t xml:space="preserve">   [II.2.    preživač(i) (</w:t>
            </w:r>
            <w:r w:rsidRPr="00BD08FC">
              <w:rPr>
                <w:rFonts w:ascii="Arial" w:hAnsi="Arial" w:cs="Arial"/>
                <w:sz w:val="14"/>
                <w:szCs w:val="14"/>
                <w:vertAlign w:val="superscript"/>
              </w:rPr>
              <w:t>1</w:t>
            </w:r>
            <w:r w:rsidRPr="00BD08FC">
              <w:rPr>
                <w:rFonts w:ascii="Arial" w:hAnsi="Arial" w:cs="Arial"/>
                <w:sz w:val="14"/>
                <w:szCs w:val="14"/>
              </w:rPr>
              <w:t>)/ svinje (</w:t>
            </w:r>
            <w:r w:rsidRPr="00BD08FC">
              <w:rPr>
                <w:rFonts w:ascii="Arial" w:hAnsi="Arial" w:cs="Arial"/>
                <w:sz w:val="14"/>
                <w:szCs w:val="14"/>
                <w:vertAlign w:val="superscript"/>
              </w:rPr>
              <w:t>1</w:t>
            </w:r>
            <w:r w:rsidRPr="00BD08FC">
              <w:rPr>
                <w:rFonts w:ascii="Arial" w:hAnsi="Arial" w:cs="Arial"/>
                <w:sz w:val="14"/>
                <w:szCs w:val="14"/>
              </w:rPr>
              <w:t>) osim onog(onih) na kojeg(-e) se odnosi Direktiva Vijeća 64/432/EEZ (</w:t>
            </w:r>
            <w:r w:rsidRPr="00BD08FC">
              <w:rPr>
                <w:rFonts w:ascii="Arial" w:hAnsi="Arial" w:cs="Arial"/>
                <w:sz w:val="14"/>
                <w:szCs w:val="14"/>
                <w:vertAlign w:val="superscript"/>
              </w:rPr>
              <w:t>1</w:t>
            </w:r>
            <w:r w:rsidRPr="00BD08FC">
              <w:rPr>
                <w:rFonts w:ascii="Arial" w:hAnsi="Arial" w:cs="Arial"/>
                <w:sz w:val="14"/>
                <w:szCs w:val="14"/>
              </w:rPr>
              <w:t>) ili Direktiva Vijeća 91/68/</w:t>
            </w:r>
          </w:p>
          <w:p w14:paraId="5C0F4C28" w14:textId="77777777" w:rsidR="00122BDD" w:rsidRDefault="00122BDD" w:rsidP="004066B1">
            <w:pPr>
              <w:jc w:val="both"/>
              <w:rPr>
                <w:rFonts w:ascii="Arial" w:hAnsi="Arial" w:cs="Arial"/>
                <w:sz w:val="14"/>
                <w:szCs w:val="14"/>
              </w:rPr>
            </w:pPr>
            <w:r>
              <w:rPr>
                <w:rFonts w:ascii="Times New Roman" w:hAnsi="Times New Roman" w:cs="Times New Roman"/>
                <w:sz w:val="24"/>
                <w:szCs w:val="24"/>
              </w:rPr>
              <w:t xml:space="preserve">                </w:t>
            </w:r>
            <w:r w:rsidRPr="00D319B2">
              <w:rPr>
                <w:rFonts w:ascii="Arial" w:hAnsi="Arial" w:cs="Arial"/>
                <w:sz w:val="14"/>
                <w:szCs w:val="14"/>
              </w:rPr>
              <w:t>EE</w:t>
            </w:r>
            <w:r>
              <w:rPr>
                <w:rFonts w:ascii="Arial" w:hAnsi="Arial" w:cs="Arial"/>
                <w:sz w:val="14"/>
                <w:szCs w:val="14"/>
              </w:rPr>
              <w:t>Z (</w:t>
            </w:r>
            <w:r w:rsidRPr="00D319B2">
              <w:rPr>
                <w:rFonts w:ascii="Arial" w:hAnsi="Arial" w:cs="Arial"/>
                <w:sz w:val="14"/>
                <w:szCs w:val="14"/>
                <w:vertAlign w:val="superscript"/>
              </w:rPr>
              <w:t>1</w:t>
            </w:r>
            <w:r>
              <w:rPr>
                <w:rFonts w:ascii="Arial" w:hAnsi="Arial" w:cs="Arial"/>
                <w:sz w:val="14"/>
                <w:szCs w:val="14"/>
              </w:rPr>
              <w:t>)</w:t>
            </w:r>
          </w:p>
          <w:p w14:paraId="51E975DE" w14:textId="77777777" w:rsidR="00122BDD" w:rsidRDefault="00122BDD" w:rsidP="004066B1">
            <w:pPr>
              <w:jc w:val="both"/>
              <w:rPr>
                <w:rFonts w:ascii="Arial" w:hAnsi="Arial" w:cs="Arial"/>
                <w:sz w:val="14"/>
                <w:szCs w:val="14"/>
              </w:rPr>
            </w:pPr>
          </w:p>
          <w:p w14:paraId="045BAF9A" w14:textId="77777777" w:rsidR="00122BDD" w:rsidRDefault="00122BDD" w:rsidP="00FE3BEC">
            <w:pPr>
              <w:pStyle w:val="Odlomakpopisa"/>
              <w:numPr>
                <w:ilvl w:val="0"/>
                <w:numId w:val="11"/>
              </w:numPr>
              <w:jc w:val="both"/>
              <w:rPr>
                <w:rFonts w:ascii="Arial" w:hAnsi="Arial" w:cs="Arial"/>
                <w:sz w:val="14"/>
                <w:szCs w:val="14"/>
              </w:rPr>
            </w:pPr>
            <w:r>
              <w:rPr>
                <w:rFonts w:ascii="Arial" w:hAnsi="Arial" w:cs="Arial"/>
                <w:sz w:val="14"/>
                <w:szCs w:val="14"/>
              </w:rPr>
              <w:t>pripadaju vrsti……………………………………………………………………………………………………………………;</w:t>
            </w:r>
          </w:p>
          <w:p w14:paraId="4C6C5447" w14:textId="77777777" w:rsidR="00122BDD" w:rsidRDefault="00122BDD" w:rsidP="004066B1">
            <w:pPr>
              <w:ind w:left="930"/>
              <w:jc w:val="both"/>
              <w:rPr>
                <w:rFonts w:ascii="Arial" w:hAnsi="Arial" w:cs="Arial"/>
                <w:sz w:val="14"/>
                <w:szCs w:val="14"/>
              </w:rPr>
            </w:pPr>
          </w:p>
          <w:p w14:paraId="72E9FD82" w14:textId="77777777" w:rsidR="00122BDD" w:rsidRDefault="00122BDD" w:rsidP="00FE3BEC">
            <w:pPr>
              <w:pStyle w:val="Odlomakpopisa"/>
              <w:numPr>
                <w:ilvl w:val="0"/>
                <w:numId w:val="11"/>
              </w:numPr>
              <w:jc w:val="both"/>
              <w:rPr>
                <w:rFonts w:ascii="Arial" w:hAnsi="Arial" w:cs="Arial"/>
                <w:sz w:val="14"/>
                <w:szCs w:val="14"/>
              </w:rPr>
            </w:pPr>
            <w:r>
              <w:rPr>
                <w:rFonts w:ascii="Arial" w:hAnsi="Arial" w:cs="Arial"/>
                <w:sz w:val="14"/>
                <w:szCs w:val="14"/>
              </w:rPr>
              <w:t>u vrijeme pregleda ne pokazuje(-u) kliničke znakove niti jedne bolesti na koju je(su) primjenjiv(-e)</w:t>
            </w:r>
          </w:p>
          <w:p w14:paraId="15AF5CA4" w14:textId="77777777" w:rsidR="00122BDD" w:rsidRPr="00D319B2" w:rsidRDefault="00122BDD" w:rsidP="004066B1">
            <w:pPr>
              <w:pStyle w:val="Odlomakpopisa"/>
              <w:jc w:val="both"/>
              <w:rPr>
                <w:rFonts w:ascii="Arial" w:hAnsi="Arial" w:cs="Arial"/>
                <w:sz w:val="14"/>
                <w:szCs w:val="14"/>
              </w:rPr>
            </w:pPr>
          </w:p>
          <w:p w14:paraId="0381AF29" w14:textId="77777777" w:rsidR="00122BDD" w:rsidRDefault="00122BDD" w:rsidP="00FE3BEC">
            <w:pPr>
              <w:pStyle w:val="Odlomakpopisa"/>
              <w:numPr>
                <w:ilvl w:val="0"/>
                <w:numId w:val="11"/>
              </w:numPr>
              <w:jc w:val="both"/>
              <w:rPr>
                <w:rFonts w:ascii="Arial" w:hAnsi="Arial" w:cs="Arial"/>
                <w:sz w:val="14"/>
                <w:szCs w:val="14"/>
              </w:rPr>
            </w:pPr>
            <w:r>
              <w:rPr>
                <w:rFonts w:ascii="Arial" w:hAnsi="Arial" w:cs="Arial"/>
                <w:sz w:val="14"/>
                <w:szCs w:val="14"/>
              </w:rPr>
              <w:t>potječe(-u) iz stada (</w:t>
            </w:r>
            <w:r w:rsidRPr="002F0309">
              <w:rPr>
                <w:rFonts w:ascii="Arial" w:hAnsi="Arial" w:cs="Arial"/>
                <w:sz w:val="14"/>
                <w:szCs w:val="14"/>
                <w:vertAlign w:val="superscript"/>
              </w:rPr>
              <w:t>1</w:t>
            </w:r>
            <w:r>
              <w:rPr>
                <w:rFonts w:ascii="Arial" w:hAnsi="Arial" w:cs="Arial"/>
                <w:sz w:val="14"/>
                <w:szCs w:val="14"/>
              </w:rPr>
              <w:t>)/ s gospodarstva (</w:t>
            </w:r>
            <w:r w:rsidRPr="002F0309">
              <w:rPr>
                <w:rFonts w:ascii="Arial" w:hAnsi="Arial" w:cs="Arial"/>
                <w:sz w:val="14"/>
                <w:szCs w:val="14"/>
                <w:vertAlign w:val="superscript"/>
              </w:rPr>
              <w:t>1</w:t>
            </w:r>
            <w:r>
              <w:rPr>
                <w:rFonts w:ascii="Arial" w:hAnsi="Arial" w:cs="Arial"/>
                <w:sz w:val="14"/>
                <w:szCs w:val="14"/>
              </w:rPr>
              <w:t>) koje je službeno slobodno od tuberkuloze (</w:t>
            </w:r>
            <w:r w:rsidRPr="002F0309">
              <w:rPr>
                <w:rFonts w:ascii="Arial" w:hAnsi="Arial" w:cs="Arial"/>
                <w:sz w:val="14"/>
                <w:szCs w:val="14"/>
                <w:vertAlign w:val="superscript"/>
              </w:rPr>
              <w:t>1</w:t>
            </w:r>
            <w:r>
              <w:rPr>
                <w:rFonts w:ascii="Arial" w:hAnsi="Arial" w:cs="Arial"/>
                <w:sz w:val="14"/>
                <w:szCs w:val="14"/>
              </w:rPr>
              <w:t>)/ službeno slobodno od bru-</w:t>
            </w:r>
          </w:p>
          <w:p w14:paraId="2129787C" w14:textId="77777777" w:rsidR="00122BDD" w:rsidRDefault="00122BDD" w:rsidP="004066B1">
            <w:pPr>
              <w:ind w:left="1290"/>
              <w:jc w:val="both"/>
              <w:rPr>
                <w:rFonts w:ascii="Arial" w:hAnsi="Arial" w:cs="Arial"/>
                <w:sz w:val="14"/>
                <w:szCs w:val="14"/>
              </w:rPr>
            </w:pPr>
            <w:r>
              <w:rPr>
                <w:rFonts w:ascii="Arial" w:hAnsi="Arial" w:cs="Arial"/>
                <w:sz w:val="14"/>
                <w:szCs w:val="14"/>
              </w:rPr>
              <w:t>celoze (</w:t>
            </w:r>
            <w:r w:rsidRPr="0036442A">
              <w:rPr>
                <w:rFonts w:ascii="Arial" w:hAnsi="Arial" w:cs="Arial"/>
                <w:sz w:val="14"/>
                <w:szCs w:val="14"/>
                <w:vertAlign w:val="superscript"/>
              </w:rPr>
              <w:t>1</w:t>
            </w:r>
            <w:r>
              <w:rPr>
                <w:rFonts w:ascii="Arial" w:hAnsi="Arial" w:cs="Arial"/>
                <w:sz w:val="14"/>
                <w:szCs w:val="14"/>
              </w:rPr>
              <w:t>) i koje ne podliježe ograničenjima u pogledu svinjske kuge, ili s gospodarstva gdje je životinja (su) životi-</w:t>
            </w:r>
          </w:p>
          <w:p w14:paraId="4EFFF68D" w14:textId="77777777" w:rsidR="00122BDD" w:rsidRDefault="00122BDD" w:rsidP="004066B1">
            <w:pPr>
              <w:ind w:left="1290"/>
              <w:jc w:val="both"/>
              <w:rPr>
                <w:rFonts w:ascii="Arial" w:hAnsi="Arial" w:cs="Arial"/>
                <w:sz w:val="14"/>
                <w:szCs w:val="14"/>
              </w:rPr>
            </w:pPr>
            <w:r>
              <w:rPr>
                <w:rFonts w:ascii="Arial" w:hAnsi="Arial" w:cs="Arial"/>
                <w:sz w:val="14"/>
                <w:szCs w:val="14"/>
              </w:rPr>
              <w:t>nje) s negativnim rezultatom podvrgnuta(-e) pretragama utvrđenim člankom 6. (2)(b)(</w:t>
            </w:r>
            <w:r w:rsidRPr="0036442A">
              <w:rPr>
                <w:rFonts w:ascii="Arial" w:hAnsi="Arial" w:cs="Arial"/>
                <w:sz w:val="14"/>
                <w:szCs w:val="14"/>
                <w:vertAlign w:val="superscript"/>
              </w:rPr>
              <w:t>1</w:t>
            </w:r>
            <w:r>
              <w:rPr>
                <w:rFonts w:ascii="Arial" w:hAnsi="Arial" w:cs="Arial"/>
                <w:sz w:val="14"/>
                <w:szCs w:val="14"/>
              </w:rPr>
              <w:t>)/ pretrazi utvrđenoj člankom</w:t>
            </w:r>
          </w:p>
          <w:p w14:paraId="4CA26054" w14:textId="77777777" w:rsidR="00122BDD" w:rsidRDefault="00122BDD" w:rsidP="004066B1">
            <w:pPr>
              <w:ind w:left="1290"/>
              <w:jc w:val="both"/>
              <w:rPr>
                <w:rFonts w:ascii="Arial" w:hAnsi="Arial" w:cs="Arial"/>
                <w:sz w:val="14"/>
                <w:szCs w:val="14"/>
              </w:rPr>
            </w:pPr>
            <w:r>
              <w:rPr>
                <w:rFonts w:ascii="Arial" w:hAnsi="Arial" w:cs="Arial"/>
                <w:sz w:val="14"/>
                <w:szCs w:val="14"/>
              </w:rPr>
              <w:t>6.(3)(d)(</w:t>
            </w:r>
            <w:r w:rsidRPr="0036442A">
              <w:rPr>
                <w:rFonts w:ascii="Arial" w:hAnsi="Arial" w:cs="Arial"/>
                <w:sz w:val="14"/>
                <w:szCs w:val="14"/>
                <w:vertAlign w:val="superscript"/>
              </w:rPr>
              <w:t>1</w:t>
            </w:r>
            <w:r>
              <w:rPr>
                <w:rFonts w:ascii="Arial" w:hAnsi="Arial" w:cs="Arial"/>
                <w:sz w:val="14"/>
                <w:szCs w:val="14"/>
              </w:rPr>
              <w:t>) Direktive Vijeća 92/65/EEZ.]</w:t>
            </w:r>
          </w:p>
          <w:p w14:paraId="0C565FF1" w14:textId="77777777" w:rsidR="00122BDD" w:rsidRDefault="00122BDD" w:rsidP="004066B1">
            <w:pPr>
              <w:ind w:left="1290"/>
              <w:jc w:val="both"/>
              <w:rPr>
                <w:rFonts w:ascii="Arial" w:hAnsi="Arial" w:cs="Arial"/>
                <w:sz w:val="14"/>
                <w:szCs w:val="14"/>
              </w:rPr>
            </w:pPr>
          </w:p>
          <w:p w14:paraId="68AB69D4" w14:textId="77777777" w:rsidR="00122BDD" w:rsidRDefault="00122BDD" w:rsidP="004066B1">
            <w:pPr>
              <w:ind w:left="1290"/>
              <w:jc w:val="both"/>
              <w:rPr>
                <w:rFonts w:ascii="Arial" w:hAnsi="Arial" w:cs="Arial"/>
                <w:sz w:val="14"/>
                <w:szCs w:val="14"/>
              </w:rPr>
            </w:pPr>
          </w:p>
          <w:p w14:paraId="1307DC96" w14:textId="77777777" w:rsidR="00122BDD" w:rsidRDefault="00122BDD" w:rsidP="004066B1">
            <w:pPr>
              <w:jc w:val="both"/>
              <w:rPr>
                <w:rFonts w:ascii="Arial" w:hAnsi="Arial" w:cs="Arial"/>
                <w:sz w:val="14"/>
                <w:szCs w:val="14"/>
              </w:rPr>
            </w:pPr>
            <w:r>
              <w:rPr>
                <w:rFonts w:ascii="Arial" w:hAnsi="Arial" w:cs="Arial"/>
                <w:sz w:val="14"/>
                <w:szCs w:val="14"/>
              </w:rPr>
              <w:t>(</w:t>
            </w:r>
            <w:r w:rsidRPr="00BD08FC">
              <w:rPr>
                <w:rFonts w:ascii="Arial" w:hAnsi="Arial" w:cs="Arial"/>
                <w:sz w:val="14"/>
                <w:szCs w:val="14"/>
                <w:vertAlign w:val="superscript"/>
              </w:rPr>
              <w:t>1</w:t>
            </w:r>
            <w:r>
              <w:rPr>
                <w:rFonts w:ascii="Arial" w:hAnsi="Arial" w:cs="Arial"/>
                <w:sz w:val="14"/>
                <w:szCs w:val="14"/>
              </w:rPr>
              <w:t>) (</w:t>
            </w:r>
            <w:r w:rsidRPr="00BD08FC">
              <w:rPr>
                <w:rFonts w:ascii="Arial" w:hAnsi="Arial" w:cs="Arial"/>
                <w:sz w:val="14"/>
                <w:szCs w:val="14"/>
                <w:vertAlign w:val="superscript"/>
              </w:rPr>
              <w:t>2</w:t>
            </w:r>
            <w:r>
              <w:rPr>
                <w:rFonts w:ascii="Arial" w:hAnsi="Arial" w:cs="Arial"/>
                <w:sz w:val="14"/>
                <w:szCs w:val="14"/>
              </w:rPr>
              <w:t xml:space="preserve">) </w:t>
            </w:r>
            <w:r w:rsidRPr="004066B1">
              <w:rPr>
                <w:rFonts w:ascii="Arial" w:hAnsi="Arial" w:cs="Arial"/>
                <w:i/>
                <w:sz w:val="14"/>
                <w:szCs w:val="14"/>
              </w:rPr>
              <w:t>ili</w:t>
            </w:r>
            <w:r>
              <w:rPr>
                <w:rFonts w:ascii="Arial" w:hAnsi="Arial" w:cs="Arial"/>
                <w:sz w:val="14"/>
                <w:szCs w:val="14"/>
              </w:rPr>
              <w:t xml:space="preserve">   [II.2.  ptice, osim  onih navedenih u Direktivi vijeća 2009/158/EEZ</w:t>
            </w:r>
          </w:p>
          <w:p w14:paraId="2FA60F8E" w14:textId="77777777" w:rsidR="00122BDD" w:rsidRDefault="00122BDD" w:rsidP="004066B1">
            <w:pPr>
              <w:jc w:val="both"/>
              <w:rPr>
                <w:rFonts w:ascii="Arial" w:hAnsi="Arial" w:cs="Arial"/>
                <w:sz w:val="14"/>
                <w:szCs w:val="14"/>
              </w:rPr>
            </w:pPr>
            <w:r>
              <w:rPr>
                <w:rFonts w:ascii="Arial" w:hAnsi="Arial" w:cs="Arial"/>
                <w:sz w:val="14"/>
                <w:szCs w:val="14"/>
              </w:rPr>
              <w:t xml:space="preserve">    </w:t>
            </w:r>
          </w:p>
          <w:p w14:paraId="10AF82BF" w14:textId="77777777" w:rsidR="00122BDD" w:rsidRDefault="00122BDD" w:rsidP="00FE3BEC">
            <w:pPr>
              <w:pStyle w:val="Odlomakpopisa"/>
              <w:numPr>
                <w:ilvl w:val="0"/>
                <w:numId w:val="12"/>
              </w:numPr>
              <w:spacing w:line="480" w:lineRule="auto"/>
              <w:jc w:val="both"/>
              <w:rPr>
                <w:rFonts w:ascii="Arial" w:hAnsi="Arial" w:cs="Arial"/>
                <w:sz w:val="14"/>
                <w:szCs w:val="14"/>
              </w:rPr>
            </w:pPr>
            <w:r>
              <w:rPr>
                <w:rFonts w:ascii="Arial" w:hAnsi="Arial" w:cs="Arial"/>
                <w:sz w:val="14"/>
                <w:szCs w:val="14"/>
              </w:rPr>
              <w:t>u vrijeme pregleda ne pokazuju kliničke znakove niti jedne bolesti na koju su prijemljive;</w:t>
            </w:r>
          </w:p>
          <w:p w14:paraId="383789CB" w14:textId="77777777" w:rsidR="00122BDD" w:rsidRDefault="00122BDD" w:rsidP="00FE3BEC">
            <w:pPr>
              <w:pStyle w:val="Odlomakpopisa"/>
              <w:numPr>
                <w:ilvl w:val="0"/>
                <w:numId w:val="12"/>
              </w:numPr>
              <w:spacing w:line="480" w:lineRule="auto"/>
              <w:jc w:val="both"/>
              <w:rPr>
                <w:rFonts w:ascii="Arial" w:hAnsi="Arial" w:cs="Arial"/>
                <w:sz w:val="14"/>
                <w:szCs w:val="14"/>
              </w:rPr>
            </w:pPr>
            <w:r>
              <w:rPr>
                <w:rFonts w:ascii="Arial" w:hAnsi="Arial" w:cs="Arial"/>
                <w:sz w:val="14"/>
                <w:szCs w:val="14"/>
              </w:rPr>
              <w:t>ispunjuju zahtjeve iz članka 7. Direktive Vijeća 92/65/EEZ;</w:t>
            </w:r>
          </w:p>
          <w:p w14:paraId="45ADF142" w14:textId="77777777" w:rsidR="00122BDD" w:rsidRDefault="00122BDD" w:rsidP="00FE3BEC">
            <w:pPr>
              <w:pStyle w:val="Odlomakpopisa"/>
              <w:numPr>
                <w:ilvl w:val="0"/>
                <w:numId w:val="12"/>
              </w:numPr>
              <w:jc w:val="both"/>
              <w:rPr>
                <w:rFonts w:ascii="Arial" w:hAnsi="Arial" w:cs="Arial"/>
                <w:sz w:val="14"/>
                <w:szCs w:val="14"/>
              </w:rPr>
            </w:pPr>
            <w:r>
              <w:rPr>
                <w:rFonts w:ascii="Arial" w:hAnsi="Arial" w:cs="Arial"/>
                <w:sz w:val="14"/>
                <w:szCs w:val="14"/>
              </w:rPr>
              <w:t>ispunjuju zahtjeva iz odluke komisije 2007/5987EEZ i cijepljene su protiv influence ptica dana………………datum s cjepivom ………………... (</w:t>
            </w:r>
            <w:r w:rsidRPr="00E97431">
              <w:rPr>
                <w:rFonts w:ascii="Arial" w:hAnsi="Arial" w:cs="Arial"/>
                <w:i/>
                <w:sz w:val="14"/>
                <w:szCs w:val="14"/>
              </w:rPr>
              <w:t>naziv</w:t>
            </w:r>
            <w:r>
              <w:rPr>
                <w:rFonts w:ascii="Arial" w:hAnsi="Arial" w:cs="Arial"/>
                <w:sz w:val="14"/>
                <w:szCs w:val="14"/>
              </w:rPr>
              <w:t>) i potječu s gospodarstva na kojem se tijekom posljednjih 12 mjeseci provodilo</w:t>
            </w:r>
          </w:p>
          <w:p w14:paraId="3D0D59E0" w14:textId="77777777" w:rsidR="00122BDD" w:rsidRDefault="00122BDD" w:rsidP="001532CA">
            <w:pPr>
              <w:pStyle w:val="Odlomakpopisa"/>
              <w:ind w:left="1335"/>
              <w:jc w:val="both"/>
              <w:rPr>
                <w:rFonts w:ascii="Arial" w:hAnsi="Arial" w:cs="Arial"/>
                <w:sz w:val="14"/>
                <w:szCs w:val="14"/>
              </w:rPr>
            </w:pPr>
            <w:r>
              <w:rPr>
                <w:rFonts w:ascii="Arial" w:hAnsi="Arial" w:cs="Arial"/>
                <w:sz w:val="14"/>
                <w:szCs w:val="14"/>
              </w:rPr>
              <w:t>cijepljenje protiv influence ptica.]</w:t>
            </w:r>
          </w:p>
          <w:p w14:paraId="443DCB9A" w14:textId="77777777" w:rsidR="00122BDD" w:rsidRDefault="00122BDD" w:rsidP="004066B1">
            <w:pPr>
              <w:jc w:val="both"/>
              <w:rPr>
                <w:rFonts w:ascii="Arial" w:hAnsi="Arial" w:cs="Arial"/>
                <w:sz w:val="14"/>
                <w:szCs w:val="14"/>
              </w:rPr>
            </w:pPr>
          </w:p>
          <w:p w14:paraId="11B8BBFF" w14:textId="77777777" w:rsidR="00122BDD" w:rsidRPr="00F238AF" w:rsidRDefault="00122BDD" w:rsidP="004066B1">
            <w:pPr>
              <w:ind w:left="312" w:hanging="284"/>
              <w:jc w:val="both"/>
              <w:rPr>
                <w:rFonts w:ascii="Arial" w:hAnsi="Arial" w:cs="Arial"/>
                <w:sz w:val="14"/>
                <w:szCs w:val="14"/>
                <w:vertAlign w:val="superscript"/>
              </w:rPr>
            </w:pPr>
            <w:r w:rsidRPr="00F238AF">
              <w:rPr>
                <w:rFonts w:ascii="Arial" w:hAnsi="Arial" w:cs="Arial"/>
                <w:sz w:val="14"/>
                <w:szCs w:val="14"/>
              </w:rPr>
              <w:t>(</w:t>
            </w:r>
            <w:r w:rsidRPr="00F238AF">
              <w:rPr>
                <w:rFonts w:ascii="Arial" w:hAnsi="Arial" w:cs="Arial"/>
                <w:sz w:val="14"/>
                <w:szCs w:val="14"/>
                <w:vertAlign w:val="superscript"/>
              </w:rPr>
              <w:t>1</w:t>
            </w:r>
            <w:r w:rsidRPr="00F238AF">
              <w:rPr>
                <w:rFonts w:ascii="Arial" w:hAnsi="Arial" w:cs="Arial"/>
                <w:sz w:val="14"/>
                <w:szCs w:val="14"/>
              </w:rPr>
              <w:t>)</w:t>
            </w:r>
            <w:r>
              <w:rPr>
                <w:rFonts w:ascii="Arial" w:hAnsi="Arial" w:cs="Arial"/>
                <w:sz w:val="14"/>
                <w:szCs w:val="14"/>
              </w:rPr>
              <w:t xml:space="preserve">    </w:t>
            </w:r>
            <w:r w:rsidRPr="004066B1">
              <w:rPr>
                <w:rFonts w:ascii="Arial" w:hAnsi="Arial" w:cs="Arial"/>
                <w:i/>
                <w:sz w:val="14"/>
                <w:szCs w:val="14"/>
              </w:rPr>
              <w:t xml:space="preserve"> ili</w:t>
            </w:r>
            <w:r>
              <w:rPr>
                <w:rFonts w:ascii="Arial" w:hAnsi="Arial" w:cs="Arial"/>
                <w:sz w:val="14"/>
                <w:szCs w:val="14"/>
              </w:rPr>
              <w:t xml:space="preserve">    </w:t>
            </w:r>
            <w:r w:rsidRPr="00F238AF">
              <w:rPr>
                <w:rFonts w:ascii="Arial" w:hAnsi="Arial" w:cs="Arial"/>
                <w:sz w:val="14"/>
                <w:szCs w:val="14"/>
              </w:rPr>
              <w:t xml:space="preserve"> [II.2.  lagomorfi</w:t>
            </w:r>
          </w:p>
          <w:p w14:paraId="7710F26F" w14:textId="77777777" w:rsidR="00122BDD" w:rsidRDefault="00122BDD" w:rsidP="004066B1">
            <w:pPr>
              <w:pStyle w:val="Odlomakpopisa"/>
              <w:ind w:left="170"/>
              <w:jc w:val="both"/>
              <w:rPr>
                <w:rFonts w:ascii="Arial" w:hAnsi="Arial" w:cs="Arial"/>
                <w:sz w:val="14"/>
                <w:szCs w:val="14"/>
              </w:rPr>
            </w:pPr>
            <w:r>
              <w:rPr>
                <w:rFonts w:ascii="Arial" w:hAnsi="Arial" w:cs="Arial"/>
                <w:sz w:val="14"/>
                <w:szCs w:val="14"/>
              </w:rPr>
              <w:t xml:space="preserve">          </w:t>
            </w:r>
          </w:p>
          <w:p w14:paraId="6031937E" w14:textId="77777777" w:rsidR="00122BDD" w:rsidRDefault="00122BDD" w:rsidP="00FE3BEC">
            <w:pPr>
              <w:pStyle w:val="Odlomakpopisa"/>
              <w:numPr>
                <w:ilvl w:val="0"/>
                <w:numId w:val="13"/>
              </w:numPr>
              <w:spacing w:line="480" w:lineRule="auto"/>
              <w:jc w:val="both"/>
              <w:rPr>
                <w:rFonts w:ascii="Arial" w:hAnsi="Arial" w:cs="Arial"/>
                <w:sz w:val="14"/>
                <w:szCs w:val="14"/>
              </w:rPr>
            </w:pPr>
            <w:r>
              <w:rPr>
                <w:rFonts w:ascii="Arial" w:hAnsi="Arial" w:cs="Arial"/>
                <w:sz w:val="14"/>
                <w:szCs w:val="14"/>
              </w:rPr>
              <w:t>u vrijeme pregleda ne pokazuju kliničke znakove niti jedne bolesti na koju su prijemljivi;</w:t>
            </w:r>
          </w:p>
          <w:p w14:paraId="68F43CAF" w14:textId="77777777" w:rsidR="00122BDD" w:rsidRDefault="00122BDD" w:rsidP="00FE3BEC">
            <w:pPr>
              <w:pStyle w:val="Odlomakpopisa"/>
              <w:numPr>
                <w:ilvl w:val="0"/>
                <w:numId w:val="13"/>
              </w:numPr>
              <w:spacing w:line="480" w:lineRule="auto"/>
              <w:jc w:val="both"/>
              <w:rPr>
                <w:rFonts w:ascii="Arial" w:hAnsi="Arial" w:cs="Arial"/>
                <w:sz w:val="14"/>
                <w:szCs w:val="14"/>
              </w:rPr>
            </w:pPr>
            <w:r>
              <w:rPr>
                <w:rFonts w:ascii="Arial" w:hAnsi="Arial" w:cs="Arial"/>
                <w:sz w:val="14"/>
                <w:szCs w:val="14"/>
              </w:rPr>
              <w:t>ispunjuju zahtjeve iz članka 9. Direktive Vijeća 92/65/EEZ.]</w:t>
            </w:r>
          </w:p>
          <w:p w14:paraId="7CC905B3" w14:textId="77777777" w:rsidR="00122BDD" w:rsidRDefault="00122BDD" w:rsidP="004066B1">
            <w:pPr>
              <w:jc w:val="both"/>
              <w:rPr>
                <w:rFonts w:ascii="Arial" w:hAnsi="Arial" w:cs="Arial"/>
                <w:sz w:val="14"/>
                <w:szCs w:val="14"/>
              </w:rPr>
            </w:pPr>
          </w:p>
          <w:p w14:paraId="46EC9518" w14:textId="77777777" w:rsidR="00122BDD" w:rsidRDefault="00122BDD" w:rsidP="004066B1">
            <w:pPr>
              <w:jc w:val="both"/>
              <w:rPr>
                <w:rFonts w:ascii="Arial" w:hAnsi="Arial" w:cs="Arial"/>
                <w:sz w:val="14"/>
                <w:szCs w:val="14"/>
              </w:rPr>
            </w:pPr>
          </w:p>
          <w:p w14:paraId="7D20974D" w14:textId="77777777" w:rsidR="00122BDD" w:rsidRPr="00985660" w:rsidRDefault="00122BDD" w:rsidP="004066B1">
            <w:pPr>
              <w:ind w:left="312" w:hanging="284"/>
              <w:jc w:val="both"/>
              <w:rPr>
                <w:rFonts w:ascii="Arial" w:hAnsi="Arial" w:cs="Arial"/>
                <w:sz w:val="14"/>
                <w:szCs w:val="14"/>
              </w:rPr>
            </w:pPr>
            <w:r w:rsidRPr="00985660">
              <w:rPr>
                <w:rFonts w:ascii="Arial" w:hAnsi="Arial" w:cs="Arial"/>
                <w:sz w:val="14"/>
                <w:szCs w:val="14"/>
              </w:rPr>
              <w:t>(</w:t>
            </w:r>
            <w:r w:rsidRPr="00985660">
              <w:rPr>
                <w:rFonts w:ascii="Arial" w:hAnsi="Arial" w:cs="Arial"/>
                <w:sz w:val="14"/>
                <w:szCs w:val="14"/>
                <w:vertAlign w:val="superscript"/>
              </w:rPr>
              <w:t>1</w:t>
            </w:r>
            <w:r>
              <w:rPr>
                <w:rFonts w:ascii="Arial" w:hAnsi="Arial" w:cs="Arial"/>
                <w:sz w:val="14"/>
                <w:szCs w:val="14"/>
              </w:rPr>
              <w:t xml:space="preserve">)     </w:t>
            </w:r>
            <w:r w:rsidRPr="004066B1">
              <w:rPr>
                <w:rFonts w:ascii="Arial" w:hAnsi="Arial" w:cs="Arial"/>
                <w:i/>
                <w:sz w:val="14"/>
                <w:szCs w:val="14"/>
              </w:rPr>
              <w:t xml:space="preserve"> ili</w:t>
            </w:r>
            <w:r>
              <w:rPr>
                <w:rFonts w:ascii="Arial" w:hAnsi="Arial" w:cs="Arial"/>
                <w:sz w:val="14"/>
                <w:szCs w:val="14"/>
              </w:rPr>
              <w:t xml:space="preserve">     </w:t>
            </w:r>
            <w:r w:rsidRPr="00985660">
              <w:rPr>
                <w:rFonts w:ascii="Arial" w:hAnsi="Arial" w:cs="Arial"/>
                <w:sz w:val="14"/>
                <w:szCs w:val="14"/>
              </w:rPr>
              <w:t>[II.2.  psi</w:t>
            </w:r>
          </w:p>
          <w:p w14:paraId="66596027" w14:textId="77777777" w:rsidR="00122BDD" w:rsidRDefault="00122BDD" w:rsidP="004066B1">
            <w:pPr>
              <w:pStyle w:val="Odlomakpopisa"/>
              <w:ind w:left="170"/>
              <w:jc w:val="both"/>
              <w:rPr>
                <w:rFonts w:ascii="Arial" w:hAnsi="Arial" w:cs="Arial"/>
                <w:sz w:val="14"/>
                <w:szCs w:val="14"/>
              </w:rPr>
            </w:pPr>
          </w:p>
          <w:p w14:paraId="0DCAA9B0" w14:textId="77777777" w:rsidR="00122BDD" w:rsidRPr="00591B46" w:rsidRDefault="00122BDD" w:rsidP="00FE3BEC">
            <w:pPr>
              <w:pStyle w:val="Odlomakpopisa"/>
              <w:numPr>
                <w:ilvl w:val="0"/>
                <w:numId w:val="14"/>
              </w:numPr>
              <w:ind w:hanging="473"/>
              <w:jc w:val="both"/>
              <w:rPr>
                <w:rFonts w:ascii="Arial" w:hAnsi="Arial" w:cs="Arial"/>
                <w:sz w:val="14"/>
                <w:szCs w:val="14"/>
              </w:rPr>
            </w:pPr>
            <w:r w:rsidRPr="00591B46">
              <w:rPr>
                <w:rFonts w:ascii="Arial" w:hAnsi="Arial" w:cs="Arial"/>
                <w:sz w:val="14"/>
                <w:szCs w:val="14"/>
              </w:rPr>
              <w:t>u vrijeme pregleda veterinara kojeg je ovlastilo nadležno tijelo unutar 48 sati prije</w:t>
            </w:r>
            <w:r>
              <w:rPr>
                <w:rFonts w:ascii="Arial" w:hAnsi="Arial" w:cs="Arial"/>
                <w:sz w:val="14"/>
                <w:szCs w:val="14"/>
              </w:rPr>
              <w:t xml:space="preserve"> otpreme, nisu pokazivali zna-</w:t>
            </w:r>
          </w:p>
          <w:p w14:paraId="32DC7F88" w14:textId="77777777" w:rsidR="00122BDD" w:rsidRDefault="00122BDD" w:rsidP="00494DBA">
            <w:pPr>
              <w:pStyle w:val="Odlomakpopisa"/>
              <w:ind w:left="1162"/>
              <w:jc w:val="both"/>
              <w:rPr>
                <w:rFonts w:ascii="Arial" w:hAnsi="Arial" w:cs="Arial"/>
                <w:sz w:val="14"/>
                <w:szCs w:val="14"/>
              </w:rPr>
            </w:pPr>
            <w:r>
              <w:rPr>
                <w:rFonts w:ascii="Arial" w:hAnsi="Arial" w:cs="Arial"/>
                <w:sz w:val="14"/>
                <w:szCs w:val="14"/>
              </w:rPr>
              <w:t xml:space="preserve">         kova bolesti;</w:t>
            </w:r>
          </w:p>
          <w:p w14:paraId="50155FE5" w14:textId="77777777" w:rsidR="00122BDD" w:rsidRDefault="00122BDD" w:rsidP="00494DBA">
            <w:pPr>
              <w:pStyle w:val="Odlomakpopisa"/>
              <w:ind w:left="1162"/>
              <w:jc w:val="both"/>
              <w:rPr>
                <w:rFonts w:ascii="Arial" w:hAnsi="Arial" w:cs="Arial"/>
                <w:sz w:val="14"/>
                <w:szCs w:val="14"/>
              </w:rPr>
            </w:pPr>
          </w:p>
          <w:p w14:paraId="5F0CA5B6" w14:textId="77777777" w:rsidR="00122BDD" w:rsidRDefault="00122BDD" w:rsidP="00FE3BEC">
            <w:pPr>
              <w:pStyle w:val="Odlomakpopisa"/>
              <w:numPr>
                <w:ilvl w:val="0"/>
                <w:numId w:val="14"/>
              </w:numPr>
              <w:spacing w:line="480" w:lineRule="auto"/>
              <w:ind w:hanging="473"/>
              <w:jc w:val="both"/>
              <w:rPr>
                <w:rFonts w:ascii="Arial" w:hAnsi="Arial" w:cs="Arial"/>
                <w:sz w:val="14"/>
                <w:szCs w:val="14"/>
              </w:rPr>
            </w:pPr>
            <w:r>
              <w:rPr>
                <w:rFonts w:ascii="Arial" w:hAnsi="Arial" w:cs="Arial"/>
                <w:sz w:val="14"/>
                <w:szCs w:val="14"/>
              </w:rPr>
              <w:t>označeni su u skladu s člankom 17. stavkom 1. Uredbe (EU) br. 576/2013 Europskog parlamenta i Vijeća</w:t>
            </w:r>
          </w:p>
          <w:p w14:paraId="033E28F0" w14:textId="77777777" w:rsidR="00122BDD" w:rsidRPr="00471D1D" w:rsidRDefault="00122BDD" w:rsidP="00494DBA">
            <w:pPr>
              <w:jc w:val="both"/>
              <w:rPr>
                <w:rFonts w:ascii="Arial" w:hAnsi="Arial" w:cs="Arial"/>
                <w:sz w:val="14"/>
                <w:szCs w:val="14"/>
              </w:rPr>
            </w:pPr>
            <w:r>
              <w:rPr>
                <w:rFonts w:ascii="Arial" w:hAnsi="Arial" w:cs="Arial"/>
                <w:sz w:val="14"/>
                <w:szCs w:val="14"/>
              </w:rPr>
              <w:t xml:space="preserve">    </w:t>
            </w:r>
            <w:r w:rsidRPr="00471D1D">
              <w:rPr>
                <w:rFonts w:ascii="Arial" w:hAnsi="Arial" w:cs="Arial"/>
                <w:sz w:val="14"/>
                <w:szCs w:val="14"/>
              </w:rPr>
              <w:t>(</w:t>
            </w:r>
            <w:r w:rsidRPr="00471D1D">
              <w:rPr>
                <w:rFonts w:ascii="Arial" w:hAnsi="Arial" w:cs="Arial"/>
                <w:sz w:val="14"/>
                <w:szCs w:val="14"/>
                <w:vertAlign w:val="superscript"/>
              </w:rPr>
              <w:t>1</w:t>
            </w:r>
            <w:r>
              <w:rPr>
                <w:rFonts w:ascii="Arial" w:hAnsi="Arial" w:cs="Arial"/>
                <w:sz w:val="14"/>
                <w:szCs w:val="14"/>
              </w:rPr>
              <w:t xml:space="preserve">)   </w:t>
            </w:r>
            <w:r w:rsidRPr="00471D1D">
              <w:rPr>
                <w:rFonts w:ascii="Arial" w:hAnsi="Arial" w:cs="Arial"/>
                <w:i/>
                <w:sz w:val="14"/>
                <w:szCs w:val="14"/>
              </w:rPr>
              <w:t>bilo</w:t>
            </w:r>
            <w:r>
              <w:rPr>
                <w:rFonts w:ascii="Arial" w:hAnsi="Arial" w:cs="Arial"/>
                <w:sz w:val="14"/>
                <w:szCs w:val="14"/>
              </w:rPr>
              <w:t xml:space="preserve">         </w:t>
            </w:r>
            <w:r w:rsidRPr="00471D1D">
              <w:rPr>
                <w:rFonts w:ascii="Arial" w:hAnsi="Arial" w:cs="Arial"/>
                <w:sz w:val="14"/>
                <w:szCs w:val="14"/>
              </w:rPr>
              <w:t>[(c)         imali su barem 12 tjedana u trenutku cijepljenja protiv bjesnoće i barem 21 dan je prošao od primarnog cijeplje-</w:t>
            </w:r>
          </w:p>
          <w:p w14:paraId="02B52F4C" w14:textId="77777777" w:rsidR="00122BDD" w:rsidRDefault="00122BDD" w:rsidP="00494DBA">
            <w:pPr>
              <w:pStyle w:val="Odlomakpopisa"/>
              <w:ind w:left="405"/>
              <w:jc w:val="both"/>
              <w:rPr>
                <w:rFonts w:ascii="Arial" w:hAnsi="Arial" w:cs="Arial"/>
                <w:sz w:val="14"/>
                <w:szCs w:val="14"/>
              </w:rPr>
            </w:pPr>
            <w:r>
              <w:rPr>
                <w:rFonts w:ascii="Arial" w:hAnsi="Arial" w:cs="Arial"/>
                <w:sz w:val="14"/>
                <w:szCs w:val="14"/>
              </w:rPr>
              <w:t xml:space="preserve">                            nja protiv bjesnoće obavljenog u skladu sa zahtjevima u pogledu valjanosti navedenim u Prilogu II. Uredbi (EU) </w:t>
            </w:r>
          </w:p>
          <w:p w14:paraId="7BE41B40" w14:textId="77777777" w:rsidR="00122BDD" w:rsidRDefault="00122BDD" w:rsidP="00494DBA">
            <w:pPr>
              <w:pStyle w:val="Odlomakpopisa"/>
              <w:ind w:left="405"/>
              <w:jc w:val="both"/>
              <w:rPr>
                <w:rFonts w:ascii="Arial" w:hAnsi="Arial" w:cs="Arial"/>
                <w:sz w:val="14"/>
                <w:szCs w:val="14"/>
              </w:rPr>
            </w:pPr>
            <w:r>
              <w:rPr>
                <w:rFonts w:ascii="Arial" w:hAnsi="Arial" w:cs="Arial"/>
                <w:sz w:val="14"/>
                <w:szCs w:val="14"/>
              </w:rPr>
              <w:t xml:space="preserve">                             br. 576/2013 Europskog parlamenta i Vijeća, i bilo kakvo naknadno cijepljenje je obavljeno unutar  razdoblja</w:t>
            </w:r>
          </w:p>
          <w:p w14:paraId="78F65044" w14:textId="77777777" w:rsidR="00122BDD" w:rsidRDefault="00122BDD" w:rsidP="00494DBA">
            <w:pPr>
              <w:pStyle w:val="Odlomakpopisa"/>
              <w:ind w:left="405"/>
              <w:jc w:val="both"/>
              <w:rPr>
                <w:rFonts w:ascii="Arial" w:hAnsi="Arial" w:cs="Arial"/>
                <w:sz w:val="14"/>
                <w:szCs w:val="14"/>
              </w:rPr>
            </w:pPr>
            <w:r>
              <w:rPr>
                <w:rFonts w:ascii="Arial" w:hAnsi="Arial" w:cs="Arial"/>
                <w:sz w:val="14"/>
                <w:szCs w:val="14"/>
              </w:rPr>
              <w:t xml:space="preserve">                             važenja prethodnog cijepljenja];</w:t>
            </w:r>
          </w:p>
          <w:p w14:paraId="1C723A2A" w14:textId="77777777" w:rsidR="00122BDD" w:rsidRDefault="00122BDD" w:rsidP="004066B1">
            <w:pPr>
              <w:jc w:val="both"/>
              <w:rPr>
                <w:rFonts w:ascii="Arial" w:hAnsi="Arial" w:cs="Arial"/>
                <w:sz w:val="14"/>
                <w:szCs w:val="14"/>
              </w:rPr>
            </w:pPr>
          </w:p>
          <w:p w14:paraId="652E21AA" w14:textId="77777777" w:rsidR="00122BDD" w:rsidRPr="000738BE" w:rsidRDefault="00122BDD" w:rsidP="004066B1">
            <w:pPr>
              <w:ind w:left="170"/>
              <w:jc w:val="both"/>
              <w:rPr>
                <w:rFonts w:ascii="Arial" w:hAnsi="Arial" w:cs="Arial"/>
                <w:sz w:val="14"/>
                <w:szCs w:val="14"/>
              </w:rPr>
            </w:pPr>
            <w:r w:rsidRPr="000738BE">
              <w:rPr>
                <w:rFonts w:ascii="Arial" w:hAnsi="Arial" w:cs="Arial"/>
                <w:sz w:val="14"/>
                <w:szCs w:val="14"/>
              </w:rPr>
              <w:t>(</w:t>
            </w:r>
            <w:r w:rsidRPr="000738BE">
              <w:rPr>
                <w:rFonts w:ascii="Arial" w:hAnsi="Arial" w:cs="Arial"/>
                <w:sz w:val="14"/>
                <w:szCs w:val="14"/>
                <w:vertAlign w:val="superscript"/>
              </w:rPr>
              <w:t>1</w:t>
            </w:r>
            <w:r>
              <w:rPr>
                <w:rFonts w:ascii="Arial" w:hAnsi="Arial" w:cs="Arial"/>
                <w:sz w:val="14"/>
                <w:szCs w:val="14"/>
              </w:rPr>
              <w:t xml:space="preserve">)  </w:t>
            </w:r>
            <w:r w:rsidRPr="000738BE">
              <w:rPr>
                <w:rFonts w:ascii="Arial" w:hAnsi="Arial" w:cs="Arial"/>
                <w:i/>
                <w:sz w:val="14"/>
                <w:szCs w:val="14"/>
              </w:rPr>
              <w:t xml:space="preserve"> ili </w:t>
            </w:r>
            <w:r w:rsidRPr="000738BE">
              <w:rPr>
                <w:rFonts w:ascii="Arial" w:hAnsi="Arial" w:cs="Arial"/>
                <w:sz w:val="14"/>
                <w:szCs w:val="14"/>
              </w:rPr>
              <w:t xml:space="preserve">           [(c)        mlađi su od 12 tjedana i nisu primili cjepivo protiv bjesnoće , ili su stari 12-16 tjedana te su primili cjepivo protiv</w:t>
            </w:r>
          </w:p>
          <w:p w14:paraId="35CE70BE" w14:textId="77777777" w:rsidR="00122BDD" w:rsidRDefault="00122BDD" w:rsidP="004066B1">
            <w:pPr>
              <w:pStyle w:val="Odlomakpopisa"/>
              <w:ind w:left="405"/>
              <w:jc w:val="both"/>
              <w:rPr>
                <w:rFonts w:ascii="Arial" w:hAnsi="Arial" w:cs="Arial"/>
                <w:sz w:val="14"/>
                <w:szCs w:val="14"/>
              </w:rPr>
            </w:pPr>
            <w:r>
              <w:rPr>
                <w:rFonts w:ascii="Arial" w:hAnsi="Arial" w:cs="Arial"/>
                <w:sz w:val="14"/>
                <w:szCs w:val="14"/>
              </w:rPr>
              <w:t xml:space="preserve">                            bjesnoće, ali još nije prošlo razdoblje od najmanje 21-og dana nakon završetka primarnog cijepljenja protiv bje-</w:t>
            </w:r>
          </w:p>
          <w:p w14:paraId="4BC7F7C6" w14:textId="77777777" w:rsidR="00122BDD" w:rsidRDefault="00122BDD" w:rsidP="004066B1">
            <w:pPr>
              <w:pStyle w:val="Odlomakpopisa"/>
              <w:ind w:left="405"/>
              <w:jc w:val="both"/>
              <w:rPr>
                <w:rFonts w:ascii="Arial" w:hAnsi="Arial" w:cs="Arial"/>
                <w:sz w:val="14"/>
                <w:szCs w:val="14"/>
              </w:rPr>
            </w:pPr>
            <w:r>
              <w:rPr>
                <w:rFonts w:ascii="Arial" w:hAnsi="Arial" w:cs="Arial"/>
                <w:sz w:val="14"/>
                <w:szCs w:val="14"/>
              </w:rPr>
              <w:t xml:space="preserve">                            snoće obavljenog u skladu sa zahtjevima u pogledu valjanosti navedenim u Prilogu III. Uredbi (EU) br.576/2013</w:t>
            </w:r>
          </w:p>
          <w:p w14:paraId="51793D19" w14:textId="77777777" w:rsidR="00122BDD" w:rsidRDefault="00122BDD" w:rsidP="004066B1">
            <w:pPr>
              <w:pStyle w:val="Odlomakpopisa"/>
              <w:ind w:left="405"/>
              <w:jc w:val="both"/>
              <w:rPr>
                <w:rFonts w:ascii="Arial" w:hAnsi="Arial" w:cs="Arial"/>
                <w:sz w:val="14"/>
                <w:szCs w:val="14"/>
              </w:rPr>
            </w:pPr>
            <w:r>
              <w:rPr>
                <w:rFonts w:ascii="Arial" w:hAnsi="Arial" w:cs="Arial"/>
                <w:sz w:val="14"/>
                <w:szCs w:val="14"/>
              </w:rPr>
              <w:t xml:space="preserve">                            Europskog parlamenta i Vijeća, i</w:t>
            </w:r>
          </w:p>
          <w:p w14:paraId="3329BD94" w14:textId="77777777" w:rsidR="00122BDD" w:rsidRDefault="00122BDD" w:rsidP="004066B1">
            <w:pPr>
              <w:pStyle w:val="Odlomakpopisa"/>
              <w:ind w:left="405"/>
              <w:jc w:val="both"/>
              <w:rPr>
                <w:rFonts w:ascii="Arial" w:hAnsi="Arial" w:cs="Arial"/>
                <w:sz w:val="14"/>
                <w:szCs w:val="14"/>
              </w:rPr>
            </w:pPr>
          </w:p>
          <w:p w14:paraId="635A93E8" w14:textId="77777777" w:rsidR="00122BDD" w:rsidRDefault="00122BDD" w:rsidP="00FE3BEC">
            <w:pPr>
              <w:pStyle w:val="Odlomakpopisa"/>
              <w:numPr>
                <w:ilvl w:val="0"/>
                <w:numId w:val="15"/>
              </w:numPr>
              <w:ind w:left="1871" w:hanging="386"/>
              <w:rPr>
                <w:rFonts w:ascii="Arial" w:hAnsi="Arial" w:cs="Arial"/>
                <w:sz w:val="14"/>
                <w:szCs w:val="14"/>
              </w:rPr>
            </w:pPr>
            <w:r>
              <w:rPr>
                <w:rFonts w:ascii="Arial" w:hAnsi="Arial" w:cs="Arial"/>
                <w:sz w:val="14"/>
                <w:szCs w:val="14"/>
              </w:rPr>
              <w:t>odredišna država članica izvijestila je javnost u skladu s člankom 37. stavkom 2. točkom (b) Uredbe 576/</w:t>
            </w:r>
          </w:p>
          <w:p w14:paraId="24E90D84" w14:textId="77777777" w:rsidR="00122BDD" w:rsidRDefault="00122BDD" w:rsidP="004066B1">
            <w:pPr>
              <w:pStyle w:val="Odlomakpopisa"/>
              <w:ind w:left="1871"/>
              <w:rPr>
                <w:rFonts w:ascii="Arial" w:hAnsi="Arial" w:cs="Arial"/>
                <w:sz w:val="14"/>
                <w:szCs w:val="14"/>
              </w:rPr>
            </w:pPr>
            <w:r>
              <w:rPr>
                <w:rFonts w:ascii="Arial" w:hAnsi="Arial" w:cs="Arial"/>
                <w:sz w:val="14"/>
                <w:szCs w:val="14"/>
              </w:rPr>
              <w:t>2013 Europskog parlamenta i Vijeća da odobrava ulazak tih životinja u svoj teritorij; i one su praćene</w:t>
            </w:r>
          </w:p>
          <w:p w14:paraId="1BB83974" w14:textId="77777777" w:rsidR="00122BDD" w:rsidRDefault="00122BDD" w:rsidP="004066B1">
            <w:pPr>
              <w:pStyle w:val="Odlomakpopisa"/>
              <w:ind w:left="1871"/>
              <w:rPr>
                <w:rFonts w:ascii="Arial" w:hAnsi="Arial" w:cs="Arial"/>
                <w:sz w:val="14"/>
                <w:szCs w:val="14"/>
              </w:rPr>
            </w:pPr>
          </w:p>
          <w:p w14:paraId="0580C8F9" w14:textId="77777777" w:rsidR="00122BDD" w:rsidRDefault="00122BDD" w:rsidP="004066B1">
            <w:pPr>
              <w:rPr>
                <w:rFonts w:ascii="Arial" w:hAnsi="Arial" w:cs="Arial"/>
                <w:sz w:val="14"/>
                <w:szCs w:val="14"/>
              </w:rPr>
            </w:pPr>
            <w:r>
              <w:rPr>
                <w:rFonts w:ascii="Arial" w:hAnsi="Arial" w:cs="Arial"/>
                <w:sz w:val="14"/>
                <w:szCs w:val="14"/>
              </w:rPr>
              <w:t xml:space="preserve">        (</w:t>
            </w:r>
            <w:r w:rsidRPr="002C32B5">
              <w:rPr>
                <w:rFonts w:ascii="Arial" w:hAnsi="Arial" w:cs="Arial"/>
                <w:sz w:val="14"/>
                <w:szCs w:val="14"/>
                <w:vertAlign w:val="superscript"/>
              </w:rPr>
              <w:t>1</w:t>
            </w:r>
            <w:r>
              <w:rPr>
                <w:rFonts w:ascii="Arial" w:hAnsi="Arial" w:cs="Arial"/>
                <w:sz w:val="14"/>
                <w:szCs w:val="14"/>
              </w:rPr>
              <w:t xml:space="preserve">) </w:t>
            </w:r>
            <w:r w:rsidRPr="000738BE">
              <w:rPr>
                <w:rFonts w:ascii="Arial" w:hAnsi="Arial" w:cs="Arial"/>
                <w:i/>
                <w:sz w:val="14"/>
                <w:szCs w:val="14"/>
              </w:rPr>
              <w:t>bilo</w:t>
            </w:r>
            <w:r>
              <w:rPr>
                <w:rFonts w:ascii="Arial" w:hAnsi="Arial" w:cs="Arial"/>
                <w:sz w:val="14"/>
                <w:szCs w:val="14"/>
              </w:rPr>
              <w:t xml:space="preserve">                   [(ii.)     izjavom vlasnika (</w:t>
            </w:r>
            <w:r w:rsidRPr="00EA255F">
              <w:rPr>
                <w:rFonts w:ascii="Arial" w:hAnsi="Arial" w:cs="Arial"/>
                <w:sz w:val="14"/>
                <w:szCs w:val="14"/>
                <w:vertAlign w:val="superscript"/>
              </w:rPr>
              <w:t>3</w:t>
            </w:r>
            <w:r>
              <w:rPr>
                <w:rFonts w:ascii="Arial" w:hAnsi="Arial" w:cs="Arial"/>
                <w:sz w:val="14"/>
                <w:szCs w:val="14"/>
              </w:rPr>
              <w:t>), priloženom ovom certifikatu, u kojoj se navodi da životinje od rođenja do trenutka o</w:t>
            </w:r>
          </w:p>
          <w:p w14:paraId="38AAA3EB" w14:textId="77777777" w:rsidR="00122BDD" w:rsidRDefault="00122BDD" w:rsidP="004066B1">
            <w:pPr>
              <w:rPr>
                <w:rFonts w:ascii="Arial" w:hAnsi="Arial" w:cs="Arial"/>
                <w:sz w:val="14"/>
                <w:szCs w:val="14"/>
              </w:rPr>
            </w:pPr>
            <w:r>
              <w:rPr>
                <w:rFonts w:ascii="Arial" w:hAnsi="Arial" w:cs="Arial"/>
                <w:sz w:val="14"/>
                <w:szCs w:val="14"/>
              </w:rPr>
              <w:t xml:space="preserve">                                                otpreme nisu bile u kontaktu s divljim životinjama prijemljivi na bjesnoću]:</w:t>
            </w:r>
          </w:p>
          <w:p w14:paraId="055F2F56" w14:textId="77777777" w:rsidR="00122BDD" w:rsidRDefault="00122BDD" w:rsidP="004066B1">
            <w:pPr>
              <w:rPr>
                <w:rFonts w:ascii="Arial" w:hAnsi="Arial" w:cs="Arial"/>
                <w:sz w:val="14"/>
                <w:szCs w:val="14"/>
              </w:rPr>
            </w:pPr>
          </w:p>
          <w:p w14:paraId="2FA7BC3A" w14:textId="77777777" w:rsidR="00122BDD" w:rsidRPr="000738BE" w:rsidRDefault="00122BDD" w:rsidP="004066B1">
            <w:pPr>
              <w:ind w:left="28"/>
              <w:rPr>
                <w:rFonts w:ascii="Arial" w:hAnsi="Arial" w:cs="Arial"/>
                <w:sz w:val="14"/>
                <w:szCs w:val="14"/>
              </w:rPr>
            </w:pPr>
            <w:r>
              <w:rPr>
                <w:rFonts w:ascii="Arial" w:hAnsi="Arial" w:cs="Arial"/>
                <w:sz w:val="14"/>
                <w:szCs w:val="14"/>
              </w:rPr>
              <w:t xml:space="preserve">       (</w:t>
            </w:r>
            <w:r w:rsidRPr="000738BE">
              <w:rPr>
                <w:rFonts w:ascii="Arial" w:hAnsi="Arial" w:cs="Arial"/>
                <w:sz w:val="14"/>
                <w:szCs w:val="14"/>
                <w:vertAlign w:val="superscript"/>
              </w:rPr>
              <w:t>1</w:t>
            </w:r>
            <w:r>
              <w:rPr>
                <w:rFonts w:ascii="Arial" w:hAnsi="Arial" w:cs="Arial"/>
                <w:sz w:val="14"/>
                <w:szCs w:val="14"/>
              </w:rPr>
              <w:t xml:space="preserve">)   </w:t>
            </w:r>
            <w:r w:rsidRPr="000738BE">
              <w:rPr>
                <w:rFonts w:ascii="Arial" w:hAnsi="Arial" w:cs="Arial"/>
                <w:i/>
                <w:sz w:val="14"/>
                <w:szCs w:val="14"/>
              </w:rPr>
              <w:t>ili</w:t>
            </w:r>
            <w:r w:rsidRPr="000738BE">
              <w:rPr>
                <w:rFonts w:ascii="Arial" w:hAnsi="Arial" w:cs="Arial"/>
                <w:sz w:val="14"/>
                <w:szCs w:val="14"/>
              </w:rPr>
              <w:t xml:space="preserve">              </w:t>
            </w:r>
            <w:r>
              <w:rPr>
                <w:rFonts w:ascii="Arial" w:hAnsi="Arial" w:cs="Arial"/>
                <w:sz w:val="14"/>
                <w:szCs w:val="14"/>
              </w:rPr>
              <w:t xml:space="preserve">       [(ii.)    </w:t>
            </w:r>
            <w:r w:rsidRPr="000738BE">
              <w:rPr>
                <w:rFonts w:ascii="Arial" w:hAnsi="Arial" w:cs="Arial"/>
                <w:sz w:val="14"/>
                <w:szCs w:val="14"/>
              </w:rPr>
              <w:t>svojom majkom, o kojoj su još uvijek ovisni, a iz njezine putovnice može se utvrditi da je majka prije nji-</w:t>
            </w:r>
          </w:p>
          <w:p w14:paraId="50ECC992" w14:textId="77777777" w:rsidR="00122BDD" w:rsidRDefault="00122BDD" w:rsidP="004066B1">
            <w:pPr>
              <w:pStyle w:val="Odlomakpopisa"/>
              <w:ind w:left="785"/>
              <w:rPr>
                <w:rFonts w:ascii="Arial" w:hAnsi="Arial" w:cs="Arial"/>
                <w:sz w:val="14"/>
                <w:szCs w:val="14"/>
              </w:rPr>
            </w:pPr>
            <w:r>
              <w:rPr>
                <w:rFonts w:ascii="Arial" w:hAnsi="Arial" w:cs="Arial"/>
                <w:sz w:val="14"/>
                <w:szCs w:val="14"/>
              </w:rPr>
              <w:t xml:space="preserve">                            hova rođenja primila cjepivo protiv bjesnoće koje je u skladu sa zahtjevima u pogledu valjanosti navede-</w:t>
            </w:r>
          </w:p>
          <w:p w14:paraId="26FDD157" w14:textId="77777777" w:rsidR="00122BDD" w:rsidRPr="00BD08FC" w:rsidRDefault="00122BDD" w:rsidP="004066B1">
            <w:pPr>
              <w:pStyle w:val="Odlomakpopisa"/>
              <w:ind w:left="785"/>
              <w:rPr>
                <w:rFonts w:ascii="Arial" w:hAnsi="Arial" w:cs="Arial"/>
                <w:sz w:val="14"/>
                <w:szCs w:val="14"/>
              </w:rPr>
            </w:pPr>
            <w:r>
              <w:rPr>
                <w:rFonts w:ascii="Arial" w:hAnsi="Arial" w:cs="Arial"/>
                <w:sz w:val="14"/>
                <w:szCs w:val="14"/>
              </w:rPr>
              <w:t xml:space="preserve">                            nim u Prilogu III. Uredbi (EU) br. 576/2013 Europskog parlamenta i Vijeća];</w:t>
            </w:r>
          </w:p>
          <w:p w14:paraId="7254AE46" w14:textId="77777777" w:rsidR="00122BDD" w:rsidRPr="002C32B5" w:rsidRDefault="00122BDD" w:rsidP="004066B1">
            <w:pPr>
              <w:pStyle w:val="Odlomakpopisa"/>
              <w:ind w:left="2205"/>
              <w:jc w:val="both"/>
              <w:rPr>
                <w:rFonts w:ascii="Arial" w:hAnsi="Arial" w:cs="Arial"/>
                <w:sz w:val="14"/>
                <w:szCs w:val="14"/>
              </w:rPr>
            </w:pPr>
          </w:p>
          <w:p w14:paraId="35AEB20F" w14:textId="77777777" w:rsidR="00122BDD" w:rsidRPr="002C32B5" w:rsidRDefault="00122BDD" w:rsidP="004066B1">
            <w:pPr>
              <w:pStyle w:val="Odlomakpopisa"/>
              <w:ind w:left="405"/>
              <w:jc w:val="both"/>
              <w:rPr>
                <w:rFonts w:ascii="Arial" w:hAnsi="Arial" w:cs="Arial"/>
                <w:sz w:val="14"/>
                <w:szCs w:val="14"/>
              </w:rPr>
            </w:pPr>
            <w:r>
              <w:rPr>
                <w:rFonts w:ascii="Arial" w:hAnsi="Arial" w:cs="Arial"/>
                <w:sz w:val="14"/>
                <w:szCs w:val="14"/>
              </w:rPr>
              <w:t xml:space="preserve">                           </w:t>
            </w:r>
          </w:p>
        </w:tc>
      </w:tr>
      <w:tr w:rsidR="00122BDD" w14:paraId="2EE2199D" w14:textId="77777777" w:rsidTr="00122BDD">
        <w:trPr>
          <w:trHeight w:val="6232"/>
        </w:trPr>
        <w:tc>
          <w:tcPr>
            <w:tcW w:w="421" w:type="dxa"/>
            <w:tcBorders>
              <w:left w:val="nil"/>
              <w:bottom w:val="nil"/>
            </w:tcBorders>
          </w:tcPr>
          <w:p w14:paraId="4D3885CE" w14:textId="52D3C583" w:rsidR="00122BDD" w:rsidRDefault="00122BDD" w:rsidP="00362D50">
            <w:pPr>
              <w:rPr>
                <w:rFonts w:ascii="Times New Roman" w:hAnsi="Times New Roman" w:cs="Times New Roman"/>
                <w:sz w:val="24"/>
                <w:szCs w:val="24"/>
              </w:rPr>
            </w:pPr>
          </w:p>
          <w:p w14:paraId="214D1772" w14:textId="59060A3C" w:rsidR="00D8367A" w:rsidRDefault="00D8367A" w:rsidP="00362D50">
            <w:pPr>
              <w:rPr>
                <w:rFonts w:ascii="Times New Roman" w:hAnsi="Times New Roman" w:cs="Times New Roman"/>
                <w:sz w:val="24"/>
                <w:szCs w:val="24"/>
              </w:rPr>
            </w:pPr>
          </w:p>
          <w:p w14:paraId="57C38CAB" w14:textId="1D693FA7" w:rsidR="00D8367A" w:rsidRDefault="00D8367A" w:rsidP="00362D50">
            <w:pPr>
              <w:rPr>
                <w:rFonts w:ascii="Times New Roman" w:hAnsi="Times New Roman" w:cs="Times New Roman"/>
                <w:sz w:val="24"/>
                <w:szCs w:val="24"/>
              </w:rPr>
            </w:pPr>
          </w:p>
          <w:p w14:paraId="69BBAB74" w14:textId="77777777" w:rsidR="00D8367A" w:rsidRDefault="00D8367A" w:rsidP="00362D50">
            <w:pPr>
              <w:rPr>
                <w:rFonts w:ascii="Times New Roman" w:hAnsi="Times New Roman" w:cs="Times New Roman"/>
                <w:sz w:val="24"/>
                <w:szCs w:val="24"/>
              </w:rPr>
            </w:pPr>
          </w:p>
          <w:p w14:paraId="6C365B7E" w14:textId="77777777" w:rsidR="00D8367A" w:rsidRDefault="00D8367A" w:rsidP="00362D50">
            <w:pPr>
              <w:rPr>
                <w:rFonts w:ascii="Times New Roman" w:hAnsi="Times New Roman" w:cs="Times New Roman"/>
                <w:sz w:val="24"/>
                <w:szCs w:val="24"/>
              </w:rPr>
            </w:pPr>
          </w:p>
          <w:p w14:paraId="08C80D9B" w14:textId="77777777" w:rsidR="00D8367A" w:rsidRDefault="00D8367A" w:rsidP="00362D50">
            <w:pPr>
              <w:rPr>
                <w:rFonts w:ascii="Times New Roman" w:hAnsi="Times New Roman" w:cs="Times New Roman"/>
                <w:sz w:val="24"/>
                <w:szCs w:val="24"/>
              </w:rPr>
            </w:pPr>
          </w:p>
          <w:p w14:paraId="547B7B4F" w14:textId="77777777" w:rsidR="00D8367A" w:rsidRDefault="00D8367A" w:rsidP="00362D50">
            <w:pPr>
              <w:rPr>
                <w:rFonts w:ascii="Times New Roman" w:hAnsi="Times New Roman" w:cs="Times New Roman"/>
                <w:sz w:val="24"/>
                <w:szCs w:val="24"/>
              </w:rPr>
            </w:pPr>
          </w:p>
          <w:p w14:paraId="4B91C0F8" w14:textId="77777777" w:rsidR="00D8367A" w:rsidRDefault="00D8367A" w:rsidP="00362D50">
            <w:pPr>
              <w:rPr>
                <w:rFonts w:ascii="Times New Roman" w:hAnsi="Times New Roman" w:cs="Times New Roman"/>
                <w:sz w:val="24"/>
                <w:szCs w:val="24"/>
              </w:rPr>
            </w:pPr>
          </w:p>
          <w:p w14:paraId="2CB62B3C" w14:textId="77777777" w:rsidR="00D8367A" w:rsidRDefault="00D8367A" w:rsidP="00362D50">
            <w:pPr>
              <w:rPr>
                <w:rFonts w:ascii="Times New Roman" w:hAnsi="Times New Roman" w:cs="Times New Roman"/>
                <w:sz w:val="24"/>
                <w:szCs w:val="24"/>
              </w:rPr>
            </w:pPr>
          </w:p>
          <w:p w14:paraId="130ECE5F" w14:textId="77777777" w:rsidR="00D8367A" w:rsidRDefault="00D8367A" w:rsidP="00362D50">
            <w:pPr>
              <w:rPr>
                <w:rFonts w:ascii="Times New Roman" w:hAnsi="Times New Roman" w:cs="Times New Roman"/>
                <w:sz w:val="24"/>
                <w:szCs w:val="24"/>
              </w:rPr>
            </w:pPr>
          </w:p>
          <w:p w14:paraId="2B428179" w14:textId="77777777" w:rsidR="00D8367A" w:rsidRDefault="00D8367A" w:rsidP="00362D50">
            <w:pPr>
              <w:rPr>
                <w:rFonts w:ascii="Times New Roman" w:hAnsi="Times New Roman" w:cs="Times New Roman"/>
                <w:sz w:val="24"/>
                <w:szCs w:val="24"/>
              </w:rPr>
            </w:pPr>
          </w:p>
          <w:p w14:paraId="712641C1" w14:textId="77777777" w:rsidR="00D8367A" w:rsidRDefault="00D8367A" w:rsidP="00362D50">
            <w:pPr>
              <w:rPr>
                <w:rFonts w:ascii="Times New Roman" w:hAnsi="Times New Roman" w:cs="Times New Roman"/>
                <w:sz w:val="24"/>
                <w:szCs w:val="24"/>
              </w:rPr>
            </w:pPr>
          </w:p>
          <w:p w14:paraId="1D0954B4" w14:textId="77777777" w:rsidR="00D8367A" w:rsidRDefault="00D8367A" w:rsidP="00362D50">
            <w:pPr>
              <w:rPr>
                <w:rFonts w:ascii="Times New Roman" w:hAnsi="Times New Roman" w:cs="Times New Roman"/>
                <w:sz w:val="24"/>
                <w:szCs w:val="24"/>
              </w:rPr>
            </w:pPr>
          </w:p>
          <w:p w14:paraId="1758CBB4" w14:textId="77777777" w:rsidR="00D8367A" w:rsidRDefault="00D8367A" w:rsidP="00362D50">
            <w:pPr>
              <w:rPr>
                <w:rFonts w:ascii="Times New Roman" w:hAnsi="Times New Roman" w:cs="Times New Roman"/>
                <w:sz w:val="24"/>
                <w:szCs w:val="24"/>
              </w:rPr>
            </w:pPr>
          </w:p>
          <w:p w14:paraId="6FC5227C" w14:textId="77777777" w:rsidR="00D8367A" w:rsidRDefault="00D8367A" w:rsidP="00362D50">
            <w:pPr>
              <w:rPr>
                <w:rFonts w:ascii="Times New Roman" w:hAnsi="Times New Roman" w:cs="Times New Roman"/>
                <w:sz w:val="24"/>
                <w:szCs w:val="24"/>
              </w:rPr>
            </w:pPr>
          </w:p>
          <w:p w14:paraId="146A60D0" w14:textId="77777777" w:rsidR="00D8367A" w:rsidRDefault="00D8367A" w:rsidP="00362D50">
            <w:pPr>
              <w:rPr>
                <w:rFonts w:ascii="Times New Roman" w:hAnsi="Times New Roman" w:cs="Times New Roman"/>
                <w:sz w:val="24"/>
                <w:szCs w:val="24"/>
              </w:rPr>
            </w:pPr>
          </w:p>
          <w:p w14:paraId="750D042A" w14:textId="77777777" w:rsidR="00D8367A" w:rsidRDefault="00D8367A" w:rsidP="00362D50">
            <w:pPr>
              <w:rPr>
                <w:rFonts w:ascii="Times New Roman" w:hAnsi="Times New Roman" w:cs="Times New Roman"/>
                <w:sz w:val="24"/>
                <w:szCs w:val="24"/>
              </w:rPr>
            </w:pPr>
          </w:p>
          <w:p w14:paraId="7FF6EE21" w14:textId="77777777" w:rsidR="00D8367A" w:rsidRDefault="00D8367A" w:rsidP="00362D50">
            <w:pPr>
              <w:rPr>
                <w:rFonts w:ascii="Times New Roman" w:hAnsi="Times New Roman" w:cs="Times New Roman"/>
                <w:sz w:val="24"/>
                <w:szCs w:val="24"/>
              </w:rPr>
            </w:pPr>
          </w:p>
          <w:p w14:paraId="1FF011C4" w14:textId="77777777" w:rsidR="00D8367A" w:rsidRDefault="00D8367A" w:rsidP="00362D50">
            <w:pPr>
              <w:rPr>
                <w:rFonts w:ascii="Times New Roman" w:hAnsi="Times New Roman" w:cs="Times New Roman"/>
                <w:sz w:val="24"/>
                <w:szCs w:val="24"/>
              </w:rPr>
            </w:pPr>
          </w:p>
          <w:p w14:paraId="4E76D838" w14:textId="77777777" w:rsidR="00D8367A" w:rsidRDefault="00D8367A" w:rsidP="00362D50">
            <w:pPr>
              <w:rPr>
                <w:rFonts w:ascii="Times New Roman" w:hAnsi="Times New Roman" w:cs="Times New Roman"/>
                <w:sz w:val="24"/>
                <w:szCs w:val="24"/>
              </w:rPr>
            </w:pPr>
          </w:p>
          <w:p w14:paraId="3C94ECFF" w14:textId="77777777" w:rsidR="00D8367A" w:rsidRDefault="00D8367A" w:rsidP="00362D50">
            <w:pPr>
              <w:rPr>
                <w:rFonts w:ascii="Times New Roman" w:hAnsi="Times New Roman" w:cs="Times New Roman"/>
                <w:sz w:val="24"/>
                <w:szCs w:val="24"/>
              </w:rPr>
            </w:pPr>
          </w:p>
          <w:p w14:paraId="6ABFD82B" w14:textId="77777777" w:rsidR="00D8367A" w:rsidRDefault="00D8367A" w:rsidP="00362D50">
            <w:pPr>
              <w:rPr>
                <w:rFonts w:ascii="Times New Roman" w:hAnsi="Times New Roman" w:cs="Times New Roman"/>
                <w:sz w:val="24"/>
                <w:szCs w:val="24"/>
              </w:rPr>
            </w:pPr>
          </w:p>
          <w:p w14:paraId="74CA038C" w14:textId="77777777" w:rsidR="00D8367A" w:rsidRDefault="00D8367A" w:rsidP="00362D50">
            <w:pPr>
              <w:rPr>
                <w:rFonts w:ascii="Times New Roman" w:hAnsi="Times New Roman" w:cs="Times New Roman"/>
                <w:sz w:val="24"/>
                <w:szCs w:val="24"/>
              </w:rPr>
            </w:pPr>
          </w:p>
          <w:p w14:paraId="0A5AE2FF" w14:textId="77777777" w:rsidR="00D8367A" w:rsidRDefault="00D8367A" w:rsidP="00362D50">
            <w:pPr>
              <w:rPr>
                <w:rFonts w:ascii="Times New Roman" w:hAnsi="Times New Roman" w:cs="Times New Roman"/>
                <w:sz w:val="24"/>
                <w:szCs w:val="24"/>
              </w:rPr>
            </w:pPr>
          </w:p>
          <w:p w14:paraId="3C0468E5" w14:textId="77777777" w:rsidR="00D8367A" w:rsidRDefault="00D8367A" w:rsidP="00362D50">
            <w:pPr>
              <w:rPr>
                <w:rFonts w:ascii="Times New Roman" w:hAnsi="Times New Roman" w:cs="Times New Roman"/>
                <w:sz w:val="24"/>
                <w:szCs w:val="24"/>
              </w:rPr>
            </w:pPr>
          </w:p>
          <w:p w14:paraId="4A0F11EC" w14:textId="77777777" w:rsidR="00D8367A" w:rsidRDefault="00D8367A" w:rsidP="00362D50">
            <w:pPr>
              <w:rPr>
                <w:rFonts w:ascii="Times New Roman" w:hAnsi="Times New Roman" w:cs="Times New Roman"/>
                <w:sz w:val="24"/>
                <w:szCs w:val="24"/>
              </w:rPr>
            </w:pPr>
          </w:p>
          <w:p w14:paraId="1ABB411C" w14:textId="65DF7EC4" w:rsidR="00D8367A" w:rsidRDefault="00D8367A" w:rsidP="00362D50">
            <w:pPr>
              <w:rPr>
                <w:rFonts w:ascii="Times New Roman" w:hAnsi="Times New Roman" w:cs="Times New Roman"/>
                <w:sz w:val="24"/>
                <w:szCs w:val="24"/>
              </w:rPr>
            </w:pPr>
          </w:p>
        </w:tc>
        <w:tc>
          <w:tcPr>
            <w:tcW w:w="8641" w:type="dxa"/>
            <w:gridSpan w:val="3"/>
            <w:vMerge/>
          </w:tcPr>
          <w:p w14:paraId="1CBD8D4A" w14:textId="77777777" w:rsidR="00122BDD" w:rsidRDefault="00122BDD" w:rsidP="004066B1">
            <w:pPr>
              <w:jc w:val="both"/>
              <w:rPr>
                <w:rFonts w:ascii="Times New Roman" w:hAnsi="Times New Roman" w:cs="Times New Roman"/>
                <w:sz w:val="24"/>
                <w:szCs w:val="24"/>
              </w:rPr>
            </w:pPr>
          </w:p>
        </w:tc>
      </w:tr>
    </w:tbl>
    <w:p w14:paraId="06D3C75C" w14:textId="77777777" w:rsidR="00D8367A" w:rsidRDefault="00382186" w:rsidP="00D8367A">
      <w:pPr>
        <w:spacing w:after="0" w:line="240" w:lineRule="auto"/>
        <w:rPr>
          <w:rFonts w:ascii="Arial" w:hAnsi="Arial" w:cs="Arial"/>
          <w:sz w:val="16"/>
          <w:szCs w:val="16"/>
        </w:rPr>
      </w:pPr>
      <w:r>
        <w:rPr>
          <w:rFonts w:ascii="Arial" w:hAnsi="Arial" w:cs="Arial"/>
          <w:sz w:val="16"/>
          <w:szCs w:val="16"/>
        </w:rPr>
        <w:t xml:space="preserve">          </w:t>
      </w:r>
    </w:p>
    <w:p w14:paraId="3C7F0A1B" w14:textId="6EA19BC3" w:rsidR="00122BDD" w:rsidRDefault="00382186" w:rsidP="00025B56">
      <w:pPr>
        <w:spacing w:after="0" w:line="240" w:lineRule="auto"/>
        <w:rPr>
          <w:rFonts w:ascii="Arial" w:hAnsi="Arial" w:cs="Arial"/>
          <w:sz w:val="16"/>
          <w:szCs w:val="16"/>
        </w:rPr>
      </w:pPr>
      <w:r>
        <w:rPr>
          <w:rFonts w:ascii="Arial" w:hAnsi="Arial" w:cs="Arial"/>
          <w:sz w:val="16"/>
          <w:szCs w:val="16"/>
        </w:rPr>
        <w:t xml:space="preserve">                                                     </w:t>
      </w:r>
      <w:r w:rsidR="00E34904">
        <w:rPr>
          <w:rFonts w:ascii="Arial" w:hAnsi="Arial" w:cs="Arial"/>
          <w:sz w:val="16"/>
          <w:szCs w:val="16"/>
        </w:rPr>
        <w:t xml:space="preserve">        </w:t>
      </w:r>
      <w:r w:rsidR="00EE0A7B">
        <w:rPr>
          <w:rFonts w:ascii="Arial" w:hAnsi="Arial" w:cs="Arial"/>
          <w:sz w:val="16"/>
          <w:szCs w:val="16"/>
        </w:rPr>
        <w:t xml:space="preserve">                   </w:t>
      </w:r>
    </w:p>
    <w:p w14:paraId="70B3761D" w14:textId="77777777" w:rsidR="00122BDD" w:rsidRDefault="00122BDD" w:rsidP="00E34904">
      <w:pPr>
        <w:spacing w:after="0" w:line="240" w:lineRule="auto"/>
        <w:ind w:left="5103" w:hanging="5103"/>
        <w:rPr>
          <w:rFonts w:ascii="Arial" w:hAnsi="Arial" w:cs="Arial"/>
          <w:sz w:val="16"/>
          <w:szCs w:val="16"/>
        </w:rPr>
      </w:pPr>
    </w:p>
    <w:p w14:paraId="3E53FFF4" w14:textId="7DC13781" w:rsidR="00FC419B" w:rsidRPr="00D8367A" w:rsidRDefault="00FC419B" w:rsidP="00D8367A">
      <w:pPr>
        <w:spacing w:after="0" w:line="240" w:lineRule="auto"/>
        <w:rPr>
          <w:rFonts w:ascii="Arial" w:hAnsi="Arial" w:cs="Arial"/>
          <w:b/>
          <w:sz w:val="16"/>
          <w:szCs w:val="16"/>
        </w:rPr>
      </w:pPr>
    </w:p>
    <w:p w14:paraId="53B468C3" w14:textId="4BA88F29" w:rsidR="00FC419B" w:rsidRDefault="00FC419B" w:rsidP="00D8367A">
      <w:pPr>
        <w:rPr>
          <w:rFonts w:ascii="Arial" w:hAnsi="Arial" w:cs="Arial"/>
          <w:sz w:val="16"/>
          <w:szCs w:val="16"/>
        </w:rPr>
      </w:pPr>
    </w:p>
    <w:p w14:paraId="6778A817" w14:textId="77777777" w:rsidR="00FC419B" w:rsidRDefault="00FC419B" w:rsidP="00FC419B">
      <w:pPr>
        <w:spacing w:after="0" w:line="240" w:lineRule="auto"/>
        <w:ind w:left="5103" w:hanging="141"/>
        <w:rPr>
          <w:rFonts w:ascii="Arial" w:hAnsi="Arial" w:cs="Arial"/>
          <w:b/>
          <w:sz w:val="16"/>
          <w:szCs w:val="16"/>
        </w:rPr>
      </w:pPr>
      <w:r w:rsidRPr="00E34904">
        <w:rPr>
          <w:rFonts w:ascii="Arial" w:hAnsi="Arial" w:cs="Arial"/>
          <w:b/>
          <w:sz w:val="16"/>
          <w:szCs w:val="16"/>
        </w:rPr>
        <w:t>92/65 EI Životinje s go</w:t>
      </w:r>
      <w:r>
        <w:rPr>
          <w:rFonts w:ascii="Arial" w:hAnsi="Arial" w:cs="Arial"/>
          <w:b/>
          <w:sz w:val="16"/>
          <w:szCs w:val="16"/>
        </w:rPr>
        <w:t xml:space="preserve">spodarstva (kopitari i papkari, </w:t>
      </w:r>
    </w:p>
    <w:p w14:paraId="2B17E585" w14:textId="518C9CED" w:rsidR="00FC419B" w:rsidRPr="00FC419B" w:rsidRDefault="00FC419B" w:rsidP="00FC419B">
      <w:pPr>
        <w:spacing w:after="0" w:line="240" w:lineRule="auto"/>
        <w:ind w:left="5103" w:hanging="5103"/>
        <w:rPr>
          <w:rFonts w:ascii="Arial" w:hAnsi="Arial" w:cs="Arial"/>
          <w:sz w:val="16"/>
          <w:szCs w:val="16"/>
        </w:rPr>
      </w:pPr>
      <w:r>
        <w:rPr>
          <w:rFonts w:ascii="Arial" w:hAnsi="Arial" w:cs="Arial"/>
          <w:b/>
          <w:sz w:val="16"/>
          <w:szCs w:val="16"/>
        </w:rPr>
        <w:t xml:space="preserve">EUROPSKA UNIJA                                                                        </w:t>
      </w:r>
      <w:r w:rsidR="00D8367A">
        <w:rPr>
          <w:rFonts w:ascii="Arial" w:hAnsi="Arial" w:cs="Arial"/>
          <w:b/>
          <w:sz w:val="16"/>
          <w:szCs w:val="16"/>
        </w:rPr>
        <w:t xml:space="preserve">        </w:t>
      </w:r>
      <w:r w:rsidRPr="00E34904">
        <w:rPr>
          <w:rFonts w:ascii="Arial" w:hAnsi="Arial" w:cs="Arial"/>
          <w:b/>
          <w:sz w:val="16"/>
          <w:szCs w:val="16"/>
        </w:rPr>
        <w:t>ptice (</w:t>
      </w:r>
      <w:r w:rsidRPr="00E34904">
        <w:rPr>
          <w:rFonts w:ascii="Arial" w:hAnsi="Arial" w:cs="Arial"/>
          <w:b/>
          <w:sz w:val="16"/>
          <w:szCs w:val="16"/>
          <w:vertAlign w:val="superscript"/>
        </w:rPr>
        <w:t>2</w:t>
      </w:r>
      <w:r w:rsidRPr="00E34904">
        <w:rPr>
          <w:rFonts w:ascii="Arial" w:hAnsi="Arial" w:cs="Arial"/>
          <w:b/>
          <w:sz w:val="16"/>
          <w:szCs w:val="16"/>
        </w:rPr>
        <w:t>), lagomorfi, psi, mačke i pitome vretice</w:t>
      </w:r>
    </w:p>
    <w:tbl>
      <w:tblPr>
        <w:tblStyle w:val="Reetkatablice"/>
        <w:tblW w:w="0" w:type="auto"/>
        <w:tblLook w:val="04A0" w:firstRow="1" w:lastRow="0" w:firstColumn="1" w:lastColumn="0" w:noHBand="0" w:noVBand="1"/>
      </w:tblPr>
      <w:tblGrid>
        <w:gridCol w:w="9062"/>
      </w:tblGrid>
      <w:tr w:rsidR="00476781" w14:paraId="0541DA7B" w14:textId="77777777" w:rsidTr="006A35CA">
        <w:trPr>
          <w:trHeight w:val="12885"/>
        </w:trPr>
        <w:tc>
          <w:tcPr>
            <w:tcW w:w="9062" w:type="dxa"/>
          </w:tcPr>
          <w:p w14:paraId="4C327804" w14:textId="77777777" w:rsidR="00476781" w:rsidRDefault="00476781" w:rsidP="001420A9">
            <w:pPr>
              <w:rPr>
                <w:rFonts w:ascii="Times New Roman" w:hAnsi="Times New Roman" w:cs="Times New Roman"/>
                <w:sz w:val="24"/>
                <w:szCs w:val="24"/>
              </w:rPr>
            </w:pPr>
          </w:p>
          <w:p w14:paraId="47331721" w14:textId="77777777" w:rsidR="00476781" w:rsidRPr="000B4C6C" w:rsidRDefault="000B4C6C" w:rsidP="000B4C6C">
            <w:pPr>
              <w:ind w:left="975"/>
              <w:rPr>
                <w:rFonts w:ascii="Arial" w:hAnsi="Arial" w:cs="Arial"/>
                <w:sz w:val="14"/>
                <w:szCs w:val="14"/>
              </w:rPr>
            </w:pPr>
            <w:r>
              <w:rPr>
                <w:rFonts w:ascii="Arial" w:hAnsi="Arial" w:cs="Arial"/>
                <w:sz w:val="14"/>
                <w:szCs w:val="14"/>
              </w:rPr>
              <w:t xml:space="preserve">   (d)     </w:t>
            </w:r>
            <w:r w:rsidR="00CC765C">
              <w:rPr>
                <w:rFonts w:ascii="Arial" w:hAnsi="Arial" w:cs="Arial"/>
                <w:sz w:val="14"/>
                <w:szCs w:val="14"/>
              </w:rPr>
              <w:t xml:space="preserve">  </w:t>
            </w:r>
            <w:r>
              <w:rPr>
                <w:rFonts w:ascii="Arial" w:hAnsi="Arial" w:cs="Arial"/>
                <w:sz w:val="14"/>
                <w:szCs w:val="14"/>
              </w:rPr>
              <w:t xml:space="preserve"> </w:t>
            </w:r>
            <w:r w:rsidRPr="000B4C6C">
              <w:rPr>
                <w:rFonts w:ascii="Arial" w:hAnsi="Arial" w:cs="Arial"/>
                <w:sz w:val="14"/>
                <w:szCs w:val="14"/>
              </w:rPr>
              <w:t>imaju putovnicu izrađenu u skladu s Provedbenom uredbom Komisije (EU) br. 577/2013;</w:t>
            </w:r>
          </w:p>
          <w:p w14:paraId="0E0B397D" w14:textId="77777777" w:rsidR="000B4C6C" w:rsidRPr="000B4C6C" w:rsidRDefault="000B4C6C" w:rsidP="000B4C6C">
            <w:pPr>
              <w:pStyle w:val="Odlomakpopisa"/>
              <w:ind w:left="1494"/>
              <w:rPr>
                <w:rFonts w:ascii="Arial" w:hAnsi="Arial" w:cs="Arial"/>
                <w:sz w:val="14"/>
                <w:szCs w:val="14"/>
              </w:rPr>
            </w:pPr>
          </w:p>
          <w:p w14:paraId="5FA9247C" w14:textId="7A94FFD9" w:rsidR="000B4C6C" w:rsidRDefault="000B4C6C" w:rsidP="000B4C6C">
            <w:pPr>
              <w:rPr>
                <w:rFonts w:ascii="Arial" w:hAnsi="Arial" w:cs="Arial"/>
                <w:sz w:val="14"/>
                <w:szCs w:val="14"/>
              </w:rPr>
            </w:pPr>
            <w:r w:rsidRPr="000B4C6C">
              <w:rPr>
                <w:rFonts w:ascii="Arial" w:hAnsi="Arial" w:cs="Arial"/>
                <w:sz w:val="14"/>
                <w:szCs w:val="14"/>
                <w:vertAlign w:val="superscript"/>
              </w:rPr>
              <w:t xml:space="preserve"> </w:t>
            </w:r>
            <w:r w:rsidRPr="000B4C6C">
              <w:rPr>
                <w:rFonts w:ascii="Arial" w:hAnsi="Arial" w:cs="Arial"/>
                <w:sz w:val="14"/>
                <w:szCs w:val="14"/>
              </w:rPr>
              <w:t xml:space="preserve"> </w:t>
            </w:r>
            <w:r>
              <w:rPr>
                <w:rFonts w:ascii="Arial" w:hAnsi="Arial" w:cs="Arial"/>
                <w:sz w:val="14"/>
                <w:szCs w:val="14"/>
              </w:rPr>
              <w:t xml:space="preserve">   (</w:t>
            </w:r>
            <w:r w:rsidRPr="000B4C6C">
              <w:rPr>
                <w:rFonts w:ascii="Arial" w:hAnsi="Arial" w:cs="Arial"/>
                <w:sz w:val="14"/>
                <w:szCs w:val="14"/>
                <w:vertAlign w:val="superscript"/>
              </w:rPr>
              <w:t>1</w:t>
            </w:r>
            <w:r>
              <w:rPr>
                <w:rFonts w:ascii="Arial" w:hAnsi="Arial" w:cs="Arial"/>
                <w:sz w:val="14"/>
                <w:szCs w:val="14"/>
              </w:rPr>
              <w:t xml:space="preserve">)  </w:t>
            </w:r>
            <w:r w:rsidRPr="000B4C6C">
              <w:rPr>
                <w:rFonts w:ascii="Arial" w:hAnsi="Arial" w:cs="Arial"/>
                <w:i/>
                <w:sz w:val="14"/>
                <w:szCs w:val="14"/>
              </w:rPr>
              <w:t>i</w:t>
            </w:r>
            <w:r>
              <w:rPr>
                <w:rFonts w:ascii="Arial" w:hAnsi="Arial" w:cs="Arial"/>
                <w:sz w:val="14"/>
                <w:szCs w:val="14"/>
              </w:rPr>
              <w:t xml:space="preserve">                 [(e)     </w:t>
            </w:r>
            <w:r w:rsidR="00CC765C">
              <w:rPr>
                <w:rFonts w:ascii="Arial" w:hAnsi="Arial" w:cs="Arial"/>
                <w:sz w:val="14"/>
                <w:szCs w:val="14"/>
              </w:rPr>
              <w:t xml:space="preserve">  </w:t>
            </w:r>
            <w:r>
              <w:rPr>
                <w:rFonts w:ascii="Arial" w:hAnsi="Arial" w:cs="Arial"/>
                <w:sz w:val="14"/>
                <w:szCs w:val="14"/>
              </w:rPr>
              <w:t>s obzirom na svoje predviđeno odredište</w:t>
            </w:r>
            <w:r w:rsidR="000A51E6">
              <w:rPr>
                <w:rFonts w:ascii="Arial" w:hAnsi="Arial" w:cs="Arial"/>
                <w:sz w:val="14"/>
                <w:szCs w:val="14"/>
              </w:rPr>
              <w:t>(</w:t>
            </w:r>
            <w:r w:rsidR="000A51E6" w:rsidRPr="000A51E6">
              <w:rPr>
                <w:rFonts w:ascii="Arial" w:hAnsi="Arial" w:cs="Arial"/>
                <w:sz w:val="14"/>
                <w:szCs w:val="14"/>
                <w:vertAlign w:val="superscript"/>
              </w:rPr>
              <w:t>4</w:t>
            </w:r>
            <w:r w:rsidR="000A51E6">
              <w:rPr>
                <w:rFonts w:ascii="Arial" w:hAnsi="Arial" w:cs="Arial"/>
                <w:sz w:val="14"/>
                <w:szCs w:val="14"/>
              </w:rPr>
              <w:t>)</w:t>
            </w:r>
            <w:r>
              <w:rPr>
                <w:rFonts w:ascii="Arial" w:hAnsi="Arial" w:cs="Arial"/>
                <w:sz w:val="14"/>
                <w:szCs w:val="14"/>
              </w:rPr>
              <w:t xml:space="preserve"> navedeno u rubrici I.10 ili u rubrici I.11., kada se provodi regionalizacija, su</w:t>
            </w:r>
          </w:p>
          <w:p w14:paraId="76E98C19" w14:textId="34F4DC37" w:rsidR="000B4C6C" w:rsidRDefault="000B4C6C" w:rsidP="000B4C6C">
            <w:pPr>
              <w:rPr>
                <w:rFonts w:ascii="Arial" w:hAnsi="Arial" w:cs="Arial"/>
                <w:sz w:val="14"/>
                <w:szCs w:val="14"/>
              </w:rPr>
            </w:pPr>
            <w:r>
              <w:rPr>
                <w:rFonts w:ascii="Arial" w:hAnsi="Arial" w:cs="Arial"/>
                <w:sz w:val="14"/>
                <w:szCs w:val="14"/>
              </w:rPr>
              <w:t xml:space="preserve">                                      </w:t>
            </w:r>
            <w:r w:rsidR="00CC765C">
              <w:rPr>
                <w:rFonts w:ascii="Arial" w:hAnsi="Arial" w:cs="Arial"/>
                <w:sz w:val="14"/>
                <w:szCs w:val="14"/>
              </w:rPr>
              <w:t xml:space="preserve">  </w:t>
            </w:r>
            <w:r>
              <w:rPr>
                <w:rFonts w:ascii="Arial" w:hAnsi="Arial" w:cs="Arial"/>
                <w:sz w:val="14"/>
                <w:szCs w:val="14"/>
              </w:rPr>
              <w:t xml:space="preserve"> bili liječeni protiv Ehinococcus muktilocularis u skladu s Delegiranom uredbom Komisije (EU) br. </w:t>
            </w:r>
            <w:r w:rsidR="00A42741">
              <w:rPr>
                <w:rFonts w:ascii="Arial" w:hAnsi="Arial" w:cs="Arial"/>
                <w:sz w:val="14"/>
                <w:szCs w:val="14"/>
              </w:rPr>
              <w:t>2018</w:t>
            </w:r>
            <w:r>
              <w:rPr>
                <w:rFonts w:ascii="Arial" w:hAnsi="Arial" w:cs="Arial"/>
                <w:sz w:val="14"/>
                <w:szCs w:val="14"/>
              </w:rPr>
              <w:t>/</w:t>
            </w:r>
            <w:r w:rsidR="00A42741">
              <w:rPr>
                <w:rFonts w:ascii="Arial" w:hAnsi="Arial" w:cs="Arial"/>
                <w:sz w:val="14"/>
                <w:szCs w:val="14"/>
              </w:rPr>
              <w:t>772</w:t>
            </w:r>
            <w:r>
              <w:rPr>
                <w:rFonts w:ascii="Arial" w:hAnsi="Arial" w:cs="Arial"/>
                <w:sz w:val="14"/>
                <w:szCs w:val="14"/>
              </w:rPr>
              <w:t>)];</w:t>
            </w:r>
          </w:p>
          <w:p w14:paraId="78B0A03A" w14:textId="77777777" w:rsidR="007074F1" w:rsidRDefault="007074F1" w:rsidP="000B4C6C">
            <w:pPr>
              <w:rPr>
                <w:rFonts w:ascii="Arial" w:hAnsi="Arial" w:cs="Arial"/>
                <w:sz w:val="14"/>
                <w:szCs w:val="14"/>
              </w:rPr>
            </w:pPr>
          </w:p>
          <w:p w14:paraId="2AFFC8BB" w14:textId="77777777" w:rsidR="000B4C6C" w:rsidRDefault="000B4C6C" w:rsidP="000B4C6C">
            <w:pPr>
              <w:rPr>
                <w:rFonts w:ascii="Arial" w:hAnsi="Arial" w:cs="Arial"/>
                <w:sz w:val="14"/>
                <w:szCs w:val="14"/>
              </w:rPr>
            </w:pPr>
          </w:p>
          <w:p w14:paraId="31C48AEC" w14:textId="77777777" w:rsidR="000B4C6C" w:rsidRDefault="000B4C6C" w:rsidP="008F3743">
            <w:pPr>
              <w:tabs>
                <w:tab w:val="left" w:pos="495"/>
                <w:tab w:val="left" w:pos="690"/>
                <w:tab w:val="left" w:pos="873"/>
              </w:tabs>
              <w:rPr>
                <w:rFonts w:ascii="Arial" w:hAnsi="Arial" w:cs="Arial"/>
                <w:sz w:val="14"/>
                <w:szCs w:val="14"/>
              </w:rPr>
            </w:pPr>
            <w:r w:rsidRPr="000B4C6C">
              <w:rPr>
                <w:rFonts w:ascii="Arial" w:hAnsi="Arial" w:cs="Arial"/>
                <w:sz w:val="14"/>
                <w:szCs w:val="14"/>
              </w:rPr>
              <w:t>(</w:t>
            </w:r>
            <w:r w:rsidRPr="000B4C6C">
              <w:rPr>
                <w:rFonts w:ascii="Arial" w:hAnsi="Arial" w:cs="Arial"/>
                <w:sz w:val="14"/>
                <w:szCs w:val="14"/>
                <w:vertAlign w:val="superscript"/>
              </w:rPr>
              <w:t>1</w:t>
            </w:r>
            <w:r>
              <w:rPr>
                <w:rFonts w:ascii="Arial" w:hAnsi="Arial" w:cs="Arial"/>
                <w:sz w:val="14"/>
                <w:szCs w:val="14"/>
              </w:rPr>
              <w:t xml:space="preserve">)  </w:t>
            </w:r>
            <w:r w:rsidRPr="000B4C6C">
              <w:rPr>
                <w:rFonts w:ascii="Arial" w:hAnsi="Arial" w:cs="Arial"/>
                <w:i/>
                <w:sz w:val="14"/>
                <w:szCs w:val="14"/>
              </w:rPr>
              <w:t>ili</w:t>
            </w:r>
            <w:r>
              <w:rPr>
                <w:rFonts w:ascii="Arial" w:hAnsi="Arial" w:cs="Arial"/>
                <w:i/>
                <w:sz w:val="14"/>
                <w:szCs w:val="14"/>
              </w:rPr>
              <w:t xml:space="preserve">    </w:t>
            </w:r>
            <w:r>
              <w:rPr>
                <w:rFonts w:ascii="Arial" w:hAnsi="Arial" w:cs="Arial"/>
                <w:sz w:val="14"/>
                <w:szCs w:val="14"/>
              </w:rPr>
              <w:t xml:space="preserve">     [</w:t>
            </w:r>
            <w:r w:rsidR="00CC765C">
              <w:rPr>
                <w:rFonts w:ascii="Arial" w:hAnsi="Arial" w:cs="Arial"/>
                <w:sz w:val="14"/>
                <w:szCs w:val="14"/>
              </w:rPr>
              <w:t>II.2.     mačke (</w:t>
            </w:r>
            <w:r w:rsidR="00CC765C" w:rsidRPr="00CC765C">
              <w:rPr>
                <w:rFonts w:ascii="Arial" w:hAnsi="Arial" w:cs="Arial"/>
                <w:sz w:val="14"/>
                <w:szCs w:val="14"/>
                <w:vertAlign w:val="superscript"/>
              </w:rPr>
              <w:t>1</w:t>
            </w:r>
            <w:r w:rsidR="00CC765C">
              <w:rPr>
                <w:rFonts w:ascii="Arial" w:hAnsi="Arial" w:cs="Arial"/>
                <w:sz w:val="14"/>
                <w:szCs w:val="14"/>
              </w:rPr>
              <w:t>)/ pitome vretice (</w:t>
            </w:r>
            <w:r w:rsidR="00CC765C" w:rsidRPr="00CC765C">
              <w:rPr>
                <w:rFonts w:ascii="Arial" w:hAnsi="Arial" w:cs="Arial"/>
                <w:sz w:val="14"/>
                <w:szCs w:val="14"/>
                <w:vertAlign w:val="superscript"/>
              </w:rPr>
              <w:t>1</w:t>
            </w:r>
            <w:r w:rsidR="00CC765C">
              <w:rPr>
                <w:rFonts w:ascii="Arial" w:hAnsi="Arial" w:cs="Arial"/>
                <w:sz w:val="14"/>
                <w:szCs w:val="14"/>
              </w:rPr>
              <w:t>)</w:t>
            </w:r>
          </w:p>
          <w:p w14:paraId="5C12432B" w14:textId="77777777" w:rsidR="00CC765C" w:rsidRDefault="00CC765C" w:rsidP="000B4C6C">
            <w:pPr>
              <w:rPr>
                <w:rFonts w:ascii="Arial" w:hAnsi="Arial" w:cs="Arial"/>
                <w:sz w:val="14"/>
                <w:szCs w:val="14"/>
              </w:rPr>
            </w:pPr>
          </w:p>
          <w:p w14:paraId="43A7B4BE" w14:textId="77777777" w:rsidR="00CC765C" w:rsidRDefault="00CC765C" w:rsidP="00FE3BEC">
            <w:pPr>
              <w:pStyle w:val="Odlomakpopisa"/>
              <w:numPr>
                <w:ilvl w:val="0"/>
                <w:numId w:val="16"/>
              </w:numPr>
              <w:rPr>
                <w:rFonts w:ascii="Arial" w:hAnsi="Arial" w:cs="Arial"/>
                <w:sz w:val="14"/>
                <w:szCs w:val="14"/>
              </w:rPr>
            </w:pPr>
            <w:r>
              <w:rPr>
                <w:rFonts w:ascii="Arial" w:hAnsi="Arial" w:cs="Arial"/>
                <w:sz w:val="14"/>
                <w:szCs w:val="14"/>
              </w:rPr>
              <w:t xml:space="preserve">  u  vrijeme pregleda veterinara kojeg je ovlastilo nadležno tijelo unutar 48 sati prije otpreme, nisu pokazivale znakove</w:t>
            </w:r>
          </w:p>
          <w:p w14:paraId="13CDBAFD" w14:textId="77777777" w:rsidR="00CC765C" w:rsidRDefault="00CC765C" w:rsidP="00CC765C">
            <w:pPr>
              <w:pStyle w:val="Odlomakpopisa"/>
              <w:ind w:left="1530"/>
              <w:rPr>
                <w:rFonts w:ascii="Arial" w:hAnsi="Arial" w:cs="Arial"/>
                <w:sz w:val="14"/>
                <w:szCs w:val="14"/>
              </w:rPr>
            </w:pPr>
            <w:r>
              <w:rPr>
                <w:rFonts w:ascii="Arial" w:hAnsi="Arial" w:cs="Arial"/>
                <w:sz w:val="14"/>
                <w:szCs w:val="14"/>
              </w:rPr>
              <w:t xml:space="preserve">  bolesti</w:t>
            </w:r>
          </w:p>
          <w:p w14:paraId="568B26D8" w14:textId="77777777" w:rsidR="00CC765C" w:rsidRDefault="00CC765C" w:rsidP="00CC765C">
            <w:pPr>
              <w:rPr>
                <w:rFonts w:ascii="Arial" w:hAnsi="Arial" w:cs="Arial"/>
                <w:sz w:val="14"/>
                <w:szCs w:val="14"/>
              </w:rPr>
            </w:pPr>
            <w:r>
              <w:rPr>
                <w:rFonts w:ascii="Arial" w:hAnsi="Arial" w:cs="Arial"/>
                <w:sz w:val="14"/>
                <w:szCs w:val="14"/>
              </w:rPr>
              <w:t xml:space="preserve">                </w:t>
            </w:r>
          </w:p>
          <w:p w14:paraId="335E0962" w14:textId="77777777" w:rsidR="00CC765C" w:rsidRDefault="00CC765C" w:rsidP="00FE3BEC">
            <w:pPr>
              <w:pStyle w:val="Odlomakpopisa"/>
              <w:numPr>
                <w:ilvl w:val="0"/>
                <w:numId w:val="16"/>
              </w:numPr>
              <w:rPr>
                <w:rFonts w:ascii="Arial" w:hAnsi="Arial" w:cs="Arial"/>
                <w:sz w:val="14"/>
                <w:szCs w:val="14"/>
              </w:rPr>
            </w:pPr>
            <w:r>
              <w:rPr>
                <w:rFonts w:ascii="Arial" w:hAnsi="Arial" w:cs="Arial"/>
                <w:sz w:val="14"/>
                <w:szCs w:val="14"/>
              </w:rPr>
              <w:t xml:space="preserve">  </w:t>
            </w:r>
            <w:r w:rsidR="00E729B5">
              <w:rPr>
                <w:rFonts w:ascii="Arial" w:hAnsi="Arial" w:cs="Arial"/>
                <w:sz w:val="14"/>
                <w:szCs w:val="14"/>
              </w:rPr>
              <w:t>o</w:t>
            </w:r>
            <w:r>
              <w:rPr>
                <w:rFonts w:ascii="Arial" w:hAnsi="Arial" w:cs="Arial"/>
                <w:sz w:val="14"/>
                <w:szCs w:val="14"/>
              </w:rPr>
              <w:t>značena su u skladu s člankom 17. stavkom 1. Uredbe (EU) br. 576/2013 Europskog parlamenta i Vijeća;</w:t>
            </w:r>
          </w:p>
          <w:p w14:paraId="399AB112" w14:textId="77777777" w:rsidR="00CC765C" w:rsidRDefault="00CC765C" w:rsidP="00D10A44">
            <w:pPr>
              <w:tabs>
                <w:tab w:val="left" w:pos="1410"/>
                <w:tab w:val="left" w:pos="1560"/>
                <w:tab w:val="left" w:pos="1830"/>
              </w:tabs>
              <w:rPr>
                <w:rFonts w:ascii="Arial" w:hAnsi="Arial" w:cs="Arial"/>
                <w:sz w:val="14"/>
                <w:szCs w:val="14"/>
              </w:rPr>
            </w:pPr>
          </w:p>
          <w:p w14:paraId="7E87C96A" w14:textId="77777777" w:rsidR="00CC765C" w:rsidRPr="00E729B5" w:rsidRDefault="00E729B5" w:rsidP="00E729B5">
            <w:pPr>
              <w:ind w:left="306"/>
              <w:rPr>
                <w:rFonts w:ascii="Arial" w:hAnsi="Arial" w:cs="Arial"/>
                <w:sz w:val="14"/>
                <w:szCs w:val="14"/>
              </w:rPr>
            </w:pPr>
            <w:r w:rsidRPr="00E729B5">
              <w:rPr>
                <w:rFonts w:ascii="Arial" w:hAnsi="Arial" w:cs="Arial"/>
                <w:sz w:val="14"/>
                <w:szCs w:val="14"/>
              </w:rPr>
              <w:t>(</w:t>
            </w:r>
            <w:r w:rsidRPr="00E729B5">
              <w:rPr>
                <w:rFonts w:ascii="Arial" w:hAnsi="Arial" w:cs="Arial"/>
                <w:sz w:val="14"/>
                <w:szCs w:val="14"/>
                <w:vertAlign w:val="superscript"/>
              </w:rPr>
              <w:t>1</w:t>
            </w:r>
            <w:r w:rsidRPr="00E729B5">
              <w:rPr>
                <w:rFonts w:ascii="Arial" w:hAnsi="Arial" w:cs="Arial"/>
                <w:sz w:val="14"/>
                <w:szCs w:val="14"/>
              </w:rPr>
              <w:t xml:space="preserve">) </w:t>
            </w:r>
            <w:r>
              <w:rPr>
                <w:rFonts w:ascii="Arial" w:hAnsi="Arial" w:cs="Arial"/>
                <w:i/>
                <w:sz w:val="14"/>
                <w:szCs w:val="14"/>
              </w:rPr>
              <w:t xml:space="preserve">    </w:t>
            </w:r>
            <w:r w:rsidRPr="00E729B5">
              <w:rPr>
                <w:rFonts w:ascii="Arial" w:hAnsi="Arial" w:cs="Arial"/>
                <w:i/>
                <w:sz w:val="14"/>
                <w:szCs w:val="14"/>
              </w:rPr>
              <w:t>b</w:t>
            </w:r>
            <w:r w:rsidR="00CC765C" w:rsidRPr="00E729B5">
              <w:rPr>
                <w:rFonts w:ascii="Arial" w:hAnsi="Arial" w:cs="Arial"/>
                <w:i/>
                <w:sz w:val="14"/>
                <w:szCs w:val="14"/>
              </w:rPr>
              <w:t>ilo</w:t>
            </w:r>
            <w:r w:rsidR="00CC765C" w:rsidRPr="00E729B5">
              <w:rPr>
                <w:rFonts w:ascii="Arial" w:hAnsi="Arial" w:cs="Arial"/>
                <w:sz w:val="14"/>
                <w:szCs w:val="14"/>
              </w:rPr>
              <w:t xml:space="preserve">        (c)       imale su barem 12 tjedana u trenutku cijepljenja protiv bjesnoće i barem 21 dan je prošao od primarnog cijepljenja </w:t>
            </w:r>
          </w:p>
          <w:p w14:paraId="3A46EB75" w14:textId="77777777" w:rsidR="00CC765C" w:rsidRDefault="00CC765C" w:rsidP="00CC765C">
            <w:pPr>
              <w:pStyle w:val="Odlomakpopisa"/>
              <w:ind w:left="630"/>
              <w:rPr>
                <w:rFonts w:ascii="Arial" w:hAnsi="Arial" w:cs="Arial"/>
                <w:sz w:val="14"/>
                <w:szCs w:val="14"/>
              </w:rPr>
            </w:pPr>
            <w:r>
              <w:rPr>
                <w:rFonts w:ascii="Arial" w:hAnsi="Arial" w:cs="Arial"/>
                <w:sz w:val="14"/>
                <w:szCs w:val="14"/>
              </w:rPr>
              <w:t xml:space="preserve">                         protiv bjesnoće obavljenog u skladu sa zahtjevima u pogledu valjanosti navedenim u prilogu III. Uredbi (EU) br. 576/</w:t>
            </w:r>
          </w:p>
          <w:p w14:paraId="4DC3BC66" w14:textId="77777777" w:rsidR="00CC765C" w:rsidRDefault="00CC765C" w:rsidP="00CC765C">
            <w:pPr>
              <w:pStyle w:val="Odlomakpopisa"/>
              <w:ind w:left="630"/>
              <w:rPr>
                <w:rFonts w:ascii="Arial" w:hAnsi="Arial" w:cs="Arial"/>
                <w:sz w:val="14"/>
                <w:szCs w:val="14"/>
              </w:rPr>
            </w:pPr>
            <w:r>
              <w:rPr>
                <w:rFonts w:ascii="Arial" w:hAnsi="Arial" w:cs="Arial"/>
                <w:sz w:val="14"/>
                <w:szCs w:val="14"/>
              </w:rPr>
              <w:t xml:space="preserve">                         2013 E</w:t>
            </w:r>
            <w:r w:rsidR="00E729B5">
              <w:rPr>
                <w:rFonts w:ascii="Arial" w:hAnsi="Arial" w:cs="Arial"/>
                <w:sz w:val="14"/>
                <w:szCs w:val="14"/>
              </w:rPr>
              <w:t>uropskog parlamenta i Vijeća, i bilo kakvo naknadno cijepljenje je obavljeno unutar razdoblja važenja pretho-</w:t>
            </w:r>
          </w:p>
          <w:p w14:paraId="691F672D" w14:textId="77777777" w:rsidR="00E729B5" w:rsidRDefault="00E729B5" w:rsidP="00CC765C">
            <w:pPr>
              <w:pStyle w:val="Odlomakpopisa"/>
              <w:ind w:left="630"/>
              <w:rPr>
                <w:rFonts w:ascii="Arial" w:hAnsi="Arial" w:cs="Arial"/>
                <w:sz w:val="14"/>
                <w:szCs w:val="14"/>
              </w:rPr>
            </w:pPr>
            <w:r>
              <w:rPr>
                <w:rFonts w:ascii="Arial" w:hAnsi="Arial" w:cs="Arial"/>
                <w:sz w:val="14"/>
                <w:szCs w:val="14"/>
              </w:rPr>
              <w:t xml:space="preserve">                         dnog cijepljenja];</w:t>
            </w:r>
          </w:p>
          <w:p w14:paraId="74C6062E" w14:textId="77777777" w:rsidR="00E729B5" w:rsidRDefault="00E729B5" w:rsidP="00CC765C">
            <w:pPr>
              <w:pStyle w:val="Odlomakpopisa"/>
              <w:ind w:left="630"/>
              <w:rPr>
                <w:rFonts w:ascii="Arial" w:hAnsi="Arial" w:cs="Arial"/>
                <w:sz w:val="14"/>
                <w:szCs w:val="14"/>
              </w:rPr>
            </w:pPr>
          </w:p>
          <w:p w14:paraId="6BE814EF" w14:textId="77777777" w:rsidR="00E729B5" w:rsidRDefault="00E729B5" w:rsidP="00E729B5">
            <w:pPr>
              <w:rPr>
                <w:rFonts w:ascii="Arial" w:hAnsi="Arial" w:cs="Arial"/>
                <w:sz w:val="14"/>
                <w:szCs w:val="14"/>
              </w:rPr>
            </w:pPr>
            <w:r w:rsidRPr="00E729B5">
              <w:rPr>
                <w:rFonts w:ascii="Arial" w:hAnsi="Arial" w:cs="Arial"/>
                <w:sz w:val="14"/>
                <w:szCs w:val="14"/>
                <w:vertAlign w:val="superscript"/>
              </w:rPr>
              <w:t xml:space="preserve"> </w:t>
            </w:r>
            <w:r w:rsidRPr="00E729B5">
              <w:rPr>
                <w:rFonts w:ascii="Arial" w:hAnsi="Arial" w:cs="Arial"/>
                <w:sz w:val="14"/>
                <w:szCs w:val="14"/>
              </w:rPr>
              <w:t xml:space="preserve"> </w:t>
            </w:r>
            <w:r>
              <w:rPr>
                <w:rFonts w:ascii="Arial" w:hAnsi="Arial" w:cs="Arial"/>
                <w:sz w:val="14"/>
                <w:szCs w:val="14"/>
              </w:rPr>
              <w:t xml:space="preserve">      (</w:t>
            </w:r>
            <w:r w:rsidRPr="00E729B5">
              <w:rPr>
                <w:rFonts w:ascii="Arial" w:hAnsi="Arial" w:cs="Arial"/>
                <w:sz w:val="14"/>
                <w:szCs w:val="14"/>
                <w:vertAlign w:val="superscript"/>
              </w:rPr>
              <w:t>1</w:t>
            </w:r>
            <w:r>
              <w:rPr>
                <w:rFonts w:ascii="Arial" w:hAnsi="Arial" w:cs="Arial"/>
                <w:sz w:val="14"/>
                <w:szCs w:val="14"/>
              </w:rPr>
              <w:t xml:space="preserve">) </w:t>
            </w:r>
            <w:r w:rsidRPr="00E729B5">
              <w:rPr>
                <w:rFonts w:ascii="Arial" w:hAnsi="Arial" w:cs="Arial"/>
                <w:sz w:val="14"/>
                <w:szCs w:val="14"/>
              </w:rPr>
              <w:t xml:space="preserve"> </w:t>
            </w:r>
            <w:r>
              <w:rPr>
                <w:rFonts w:ascii="Arial" w:hAnsi="Arial" w:cs="Arial"/>
                <w:sz w:val="14"/>
                <w:szCs w:val="14"/>
              </w:rPr>
              <w:t xml:space="preserve">  </w:t>
            </w:r>
            <w:r w:rsidRPr="00E729B5">
              <w:rPr>
                <w:rFonts w:ascii="Arial" w:hAnsi="Arial" w:cs="Arial"/>
                <w:i/>
                <w:sz w:val="14"/>
                <w:szCs w:val="14"/>
              </w:rPr>
              <w:t xml:space="preserve"> ili</w:t>
            </w:r>
            <w:r>
              <w:rPr>
                <w:rFonts w:ascii="Arial" w:hAnsi="Arial" w:cs="Arial"/>
                <w:sz w:val="14"/>
                <w:szCs w:val="14"/>
              </w:rPr>
              <w:t xml:space="preserve">           [(c)</w:t>
            </w:r>
            <w:r w:rsidR="008F3743">
              <w:rPr>
                <w:rFonts w:ascii="Arial" w:hAnsi="Arial" w:cs="Arial"/>
                <w:sz w:val="14"/>
                <w:szCs w:val="14"/>
              </w:rPr>
              <w:t xml:space="preserve">       </w:t>
            </w:r>
            <w:r>
              <w:rPr>
                <w:rFonts w:ascii="Arial" w:hAnsi="Arial" w:cs="Arial"/>
                <w:sz w:val="14"/>
                <w:szCs w:val="14"/>
              </w:rPr>
              <w:t>mlađe su od 12 tjedana i nisu primile cjepivo protiv bjesnoće, ili su stare 12 do 16 tjedana te su primile cjepivo protiv</w:t>
            </w:r>
          </w:p>
          <w:p w14:paraId="41780957" w14:textId="77777777" w:rsidR="00E729B5" w:rsidRDefault="00E729B5" w:rsidP="00E729B5">
            <w:pPr>
              <w:rPr>
                <w:rFonts w:ascii="Arial" w:hAnsi="Arial" w:cs="Arial"/>
                <w:sz w:val="14"/>
                <w:szCs w:val="14"/>
              </w:rPr>
            </w:pPr>
            <w:r>
              <w:rPr>
                <w:rFonts w:ascii="Arial" w:hAnsi="Arial" w:cs="Arial"/>
                <w:sz w:val="14"/>
                <w:szCs w:val="14"/>
              </w:rPr>
              <w:t xml:space="preserve">                                          bjesnoće, ali još nije prošlo razdoblje od najmanje 21-og dana nakon završetka primarnog cijepljenja protiv bjesnoć</w:t>
            </w:r>
            <w:r w:rsidR="008F3743">
              <w:rPr>
                <w:rFonts w:ascii="Arial" w:hAnsi="Arial" w:cs="Arial"/>
                <w:sz w:val="14"/>
                <w:szCs w:val="14"/>
              </w:rPr>
              <w:t>e</w:t>
            </w:r>
          </w:p>
          <w:p w14:paraId="350B1377" w14:textId="77777777" w:rsidR="008F3743" w:rsidRDefault="008F3743" w:rsidP="00E729B5">
            <w:pPr>
              <w:rPr>
                <w:rFonts w:ascii="Arial" w:hAnsi="Arial" w:cs="Arial"/>
                <w:sz w:val="14"/>
                <w:szCs w:val="14"/>
              </w:rPr>
            </w:pPr>
            <w:r>
              <w:rPr>
                <w:rFonts w:ascii="Arial" w:hAnsi="Arial" w:cs="Arial"/>
                <w:sz w:val="14"/>
                <w:szCs w:val="14"/>
              </w:rPr>
              <w:t xml:space="preserve">                                         obavljenog u skladu sa zahtjevima u pogledu valjanosti navedenim u Prilogu III. Uredbi (EU) br. 576/2013 Europskog</w:t>
            </w:r>
          </w:p>
          <w:p w14:paraId="04F6934D" w14:textId="77777777" w:rsidR="008F3743" w:rsidRDefault="008F3743" w:rsidP="00E729B5">
            <w:pPr>
              <w:rPr>
                <w:rFonts w:ascii="Arial" w:hAnsi="Arial" w:cs="Arial"/>
                <w:sz w:val="14"/>
                <w:szCs w:val="14"/>
              </w:rPr>
            </w:pPr>
            <w:r>
              <w:rPr>
                <w:rFonts w:ascii="Arial" w:hAnsi="Arial" w:cs="Arial"/>
                <w:sz w:val="14"/>
                <w:szCs w:val="14"/>
              </w:rPr>
              <w:t xml:space="preserve">                                           parlamenta i Vijeća, i</w:t>
            </w:r>
          </w:p>
          <w:p w14:paraId="027DA700" w14:textId="77777777" w:rsidR="008F3743" w:rsidRDefault="008F3743" w:rsidP="00E729B5">
            <w:pPr>
              <w:rPr>
                <w:rFonts w:ascii="Arial" w:hAnsi="Arial" w:cs="Arial"/>
                <w:sz w:val="14"/>
                <w:szCs w:val="14"/>
              </w:rPr>
            </w:pPr>
          </w:p>
          <w:p w14:paraId="297C5D0E" w14:textId="77777777" w:rsidR="008F3743" w:rsidRPr="008F3743" w:rsidRDefault="008F3743" w:rsidP="008F3743">
            <w:pPr>
              <w:rPr>
                <w:rFonts w:ascii="Arial" w:hAnsi="Arial" w:cs="Arial"/>
                <w:sz w:val="14"/>
                <w:szCs w:val="14"/>
              </w:rPr>
            </w:pPr>
            <w:r w:rsidRPr="008F3743">
              <w:rPr>
                <w:rFonts w:ascii="Arial" w:hAnsi="Arial" w:cs="Arial"/>
                <w:sz w:val="14"/>
                <w:szCs w:val="14"/>
              </w:rPr>
              <w:t xml:space="preserve">  </w:t>
            </w:r>
            <w:r>
              <w:rPr>
                <w:rFonts w:ascii="Arial" w:hAnsi="Arial" w:cs="Arial"/>
                <w:sz w:val="14"/>
                <w:szCs w:val="14"/>
              </w:rPr>
              <w:t xml:space="preserve">                                             </w:t>
            </w:r>
            <w:r w:rsidR="00780A78">
              <w:rPr>
                <w:rFonts w:ascii="Arial" w:hAnsi="Arial" w:cs="Arial"/>
                <w:sz w:val="14"/>
                <w:szCs w:val="14"/>
              </w:rPr>
              <w:t xml:space="preserve">  (i.) </w:t>
            </w:r>
            <w:r w:rsidRPr="008F3743">
              <w:rPr>
                <w:rFonts w:ascii="Arial" w:hAnsi="Arial" w:cs="Arial"/>
                <w:sz w:val="14"/>
                <w:szCs w:val="14"/>
              </w:rPr>
              <w:t>odredišna država članica izvijestila je javnost u skladu s člankom 37. stavkom 2. točkom (b) Uredbe (EU) br.</w:t>
            </w:r>
          </w:p>
          <w:p w14:paraId="230AA274" w14:textId="77777777" w:rsidR="008F3743" w:rsidRDefault="008F3743" w:rsidP="008F3743">
            <w:pPr>
              <w:rPr>
                <w:rFonts w:ascii="Arial" w:hAnsi="Arial" w:cs="Arial"/>
                <w:sz w:val="14"/>
                <w:szCs w:val="14"/>
              </w:rPr>
            </w:pPr>
            <w:r>
              <w:t xml:space="preserve">                                         </w:t>
            </w:r>
            <w:r w:rsidR="00780A78">
              <w:t xml:space="preserve">  </w:t>
            </w:r>
            <w:r w:rsidRPr="008F3743">
              <w:rPr>
                <w:rFonts w:ascii="Arial" w:hAnsi="Arial" w:cs="Arial"/>
                <w:sz w:val="14"/>
                <w:szCs w:val="14"/>
              </w:rPr>
              <w:t xml:space="preserve">576/2013 Europskog parlamenta </w:t>
            </w:r>
            <w:r>
              <w:rPr>
                <w:rFonts w:ascii="Arial" w:hAnsi="Arial" w:cs="Arial"/>
                <w:sz w:val="14"/>
                <w:szCs w:val="14"/>
              </w:rPr>
              <w:t>i Vijeća da odobrava ulazak tih životinja u svoj teritorij; i one su praćene</w:t>
            </w:r>
          </w:p>
          <w:p w14:paraId="6A0707BE" w14:textId="77777777" w:rsidR="008F3743" w:rsidRDefault="008F3743" w:rsidP="008F3743">
            <w:pPr>
              <w:rPr>
                <w:rFonts w:ascii="Arial" w:hAnsi="Arial" w:cs="Arial"/>
                <w:sz w:val="14"/>
                <w:szCs w:val="14"/>
              </w:rPr>
            </w:pPr>
          </w:p>
          <w:p w14:paraId="2AC0E86E" w14:textId="77777777" w:rsidR="008F3743" w:rsidRPr="008F3743" w:rsidRDefault="008F3743" w:rsidP="008F3743">
            <w:pPr>
              <w:rPr>
                <w:rFonts w:ascii="Arial" w:hAnsi="Arial" w:cs="Arial"/>
                <w:sz w:val="14"/>
                <w:szCs w:val="14"/>
              </w:rPr>
            </w:pPr>
            <w:r>
              <w:rPr>
                <w:rFonts w:ascii="Arial" w:hAnsi="Arial" w:cs="Arial"/>
                <w:sz w:val="14"/>
                <w:szCs w:val="14"/>
              </w:rPr>
              <w:t xml:space="preserve">                    </w:t>
            </w:r>
          </w:p>
          <w:p w14:paraId="45A186B9" w14:textId="77777777" w:rsidR="00780A78" w:rsidRDefault="00780A78" w:rsidP="00780A78">
            <w:pPr>
              <w:tabs>
                <w:tab w:val="left" w:pos="270"/>
                <w:tab w:val="left" w:pos="705"/>
              </w:tabs>
              <w:rPr>
                <w:rFonts w:ascii="Arial" w:hAnsi="Arial" w:cs="Arial"/>
                <w:sz w:val="14"/>
                <w:szCs w:val="14"/>
              </w:rPr>
            </w:pPr>
            <w:r w:rsidRPr="00780A78">
              <w:rPr>
                <w:rFonts w:ascii="Arial" w:hAnsi="Arial" w:cs="Arial"/>
                <w:sz w:val="14"/>
                <w:szCs w:val="14"/>
              </w:rPr>
              <w:t xml:space="preserve">  </w:t>
            </w:r>
            <w:r>
              <w:rPr>
                <w:rFonts w:ascii="Arial" w:hAnsi="Arial" w:cs="Arial"/>
                <w:sz w:val="14"/>
                <w:szCs w:val="14"/>
              </w:rPr>
              <w:t xml:space="preserve">                   (</w:t>
            </w:r>
            <w:r w:rsidRPr="00780A78">
              <w:rPr>
                <w:rFonts w:ascii="Arial" w:hAnsi="Arial" w:cs="Arial"/>
                <w:sz w:val="14"/>
                <w:szCs w:val="14"/>
                <w:vertAlign w:val="superscript"/>
              </w:rPr>
              <w:t>1</w:t>
            </w:r>
            <w:r>
              <w:rPr>
                <w:rFonts w:ascii="Arial" w:hAnsi="Arial" w:cs="Arial"/>
                <w:sz w:val="14"/>
                <w:szCs w:val="14"/>
              </w:rPr>
              <w:t xml:space="preserve">)     </w:t>
            </w:r>
            <w:r w:rsidRPr="00780A78">
              <w:rPr>
                <w:rFonts w:ascii="Arial" w:hAnsi="Arial" w:cs="Arial"/>
                <w:i/>
                <w:sz w:val="14"/>
                <w:szCs w:val="14"/>
              </w:rPr>
              <w:t>bilo</w:t>
            </w:r>
            <w:r>
              <w:rPr>
                <w:rFonts w:ascii="Arial" w:hAnsi="Arial" w:cs="Arial"/>
                <w:sz w:val="14"/>
                <w:szCs w:val="14"/>
              </w:rPr>
              <w:t xml:space="preserve">             [(ii.) izjavom vlasnika (</w:t>
            </w:r>
            <w:r w:rsidRPr="00780A78">
              <w:rPr>
                <w:rFonts w:ascii="Arial" w:hAnsi="Arial" w:cs="Arial"/>
                <w:sz w:val="14"/>
                <w:szCs w:val="14"/>
                <w:vertAlign w:val="superscript"/>
              </w:rPr>
              <w:t>3</w:t>
            </w:r>
            <w:r>
              <w:rPr>
                <w:rFonts w:ascii="Arial" w:hAnsi="Arial" w:cs="Arial"/>
                <w:sz w:val="14"/>
                <w:szCs w:val="14"/>
              </w:rPr>
              <w:t xml:space="preserve">), priloženom ovom certifikatu, u kojoj se navodi da životinje od rođenja do trenutka </w:t>
            </w:r>
          </w:p>
          <w:p w14:paraId="60BA3AFA" w14:textId="77777777" w:rsidR="008F3743" w:rsidRDefault="00780A78" w:rsidP="00780A78">
            <w:pPr>
              <w:tabs>
                <w:tab w:val="left" w:pos="270"/>
                <w:tab w:val="left" w:pos="705"/>
              </w:tabs>
              <w:rPr>
                <w:rFonts w:ascii="Arial" w:hAnsi="Arial" w:cs="Arial"/>
                <w:sz w:val="14"/>
                <w:szCs w:val="14"/>
              </w:rPr>
            </w:pPr>
            <w:r>
              <w:rPr>
                <w:rFonts w:ascii="Arial" w:hAnsi="Arial" w:cs="Arial"/>
                <w:sz w:val="14"/>
                <w:szCs w:val="14"/>
              </w:rPr>
              <w:t xml:space="preserve">                                                       otpreme nisu bile u kontaktu  s divljim životinjama prijemljivim na bjesnoću];</w:t>
            </w:r>
          </w:p>
          <w:p w14:paraId="63756581" w14:textId="77777777" w:rsidR="00780A78" w:rsidRDefault="00780A78" w:rsidP="00780A78">
            <w:pPr>
              <w:tabs>
                <w:tab w:val="left" w:pos="270"/>
                <w:tab w:val="left" w:pos="705"/>
              </w:tabs>
              <w:rPr>
                <w:rFonts w:ascii="Arial" w:hAnsi="Arial" w:cs="Arial"/>
                <w:sz w:val="14"/>
                <w:szCs w:val="14"/>
              </w:rPr>
            </w:pPr>
          </w:p>
          <w:p w14:paraId="29C3FA27" w14:textId="77777777" w:rsidR="00780A78" w:rsidRDefault="00F2332B" w:rsidP="00D10164">
            <w:pPr>
              <w:tabs>
                <w:tab w:val="left" w:pos="270"/>
                <w:tab w:val="left" w:pos="705"/>
              </w:tabs>
              <w:rPr>
                <w:rFonts w:ascii="Arial" w:hAnsi="Arial" w:cs="Arial"/>
                <w:sz w:val="14"/>
                <w:szCs w:val="14"/>
              </w:rPr>
            </w:pPr>
            <w:r w:rsidRPr="00F2332B">
              <w:rPr>
                <w:rFonts w:ascii="Arial" w:hAnsi="Arial" w:cs="Arial"/>
                <w:sz w:val="14"/>
                <w:szCs w:val="14"/>
                <w:vertAlign w:val="superscript"/>
              </w:rPr>
              <w:t xml:space="preserve"> </w:t>
            </w:r>
            <w:r w:rsidRPr="00F2332B">
              <w:rPr>
                <w:rFonts w:ascii="Arial" w:hAnsi="Arial" w:cs="Arial"/>
                <w:sz w:val="14"/>
                <w:szCs w:val="14"/>
              </w:rPr>
              <w:t xml:space="preserve"> </w:t>
            </w:r>
            <w:r>
              <w:rPr>
                <w:rFonts w:ascii="Arial" w:hAnsi="Arial" w:cs="Arial"/>
                <w:sz w:val="14"/>
                <w:szCs w:val="14"/>
              </w:rPr>
              <w:t xml:space="preserve">                   (</w:t>
            </w:r>
            <w:r w:rsidRPr="00F2332B">
              <w:rPr>
                <w:rFonts w:ascii="Arial" w:hAnsi="Arial" w:cs="Arial"/>
                <w:sz w:val="14"/>
                <w:szCs w:val="14"/>
                <w:vertAlign w:val="superscript"/>
              </w:rPr>
              <w:t>1</w:t>
            </w:r>
            <w:r>
              <w:rPr>
                <w:rFonts w:ascii="Arial" w:hAnsi="Arial" w:cs="Arial"/>
                <w:sz w:val="14"/>
                <w:szCs w:val="14"/>
              </w:rPr>
              <w:t xml:space="preserve">)    </w:t>
            </w:r>
            <w:r w:rsidRPr="00F2332B">
              <w:rPr>
                <w:rFonts w:ascii="Arial" w:hAnsi="Arial" w:cs="Arial"/>
                <w:i/>
                <w:sz w:val="14"/>
                <w:szCs w:val="14"/>
              </w:rPr>
              <w:t xml:space="preserve"> ili </w:t>
            </w:r>
            <w:r>
              <w:rPr>
                <w:rFonts w:ascii="Arial" w:hAnsi="Arial" w:cs="Arial"/>
                <w:i/>
                <w:sz w:val="14"/>
                <w:szCs w:val="14"/>
              </w:rPr>
              <w:t xml:space="preserve">                </w:t>
            </w:r>
            <w:r>
              <w:rPr>
                <w:rFonts w:ascii="Arial" w:hAnsi="Arial" w:cs="Arial"/>
                <w:sz w:val="14"/>
                <w:szCs w:val="14"/>
              </w:rPr>
              <w:t>[(ii.) svojom majkom, o kojoj su još uvijek ovisne, a iz njezine putovnice može se utvrditi da je majka prije njihova</w:t>
            </w:r>
          </w:p>
          <w:p w14:paraId="5E608069" w14:textId="77777777" w:rsidR="00F2332B" w:rsidRDefault="00F2332B" w:rsidP="00D10164">
            <w:pPr>
              <w:tabs>
                <w:tab w:val="left" w:pos="270"/>
                <w:tab w:val="left" w:pos="705"/>
              </w:tabs>
              <w:rPr>
                <w:rFonts w:ascii="Arial" w:hAnsi="Arial" w:cs="Arial"/>
                <w:sz w:val="14"/>
                <w:szCs w:val="14"/>
              </w:rPr>
            </w:pPr>
            <w:r>
              <w:rPr>
                <w:rFonts w:ascii="Arial" w:hAnsi="Arial" w:cs="Arial"/>
                <w:sz w:val="14"/>
                <w:szCs w:val="14"/>
              </w:rPr>
              <w:t xml:space="preserve">                                                        rođenja primila cjepivo protiv bjesnoće koje je u skladu sa zahtjevima u pogledu valjanosti navedenim u </w:t>
            </w:r>
          </w:p>
          <w:p w14:paraId="372B189B" w14:textId="77777777" w:rsidR="00F2332B" w:rsidRDefault="00F2332B" w:rsidP="00D10164">
            <w:pPr>
              <w:tabs>
                <w:tab w:val="left" w:pos="270"/>
                <w:tab w:val="left" w:pos="705"/>
              </w:tabs>
              <w:rPr>
                <w:rFonts w:ascii="Arial" w:hAnsi="Arial" w:cs="Arial"/>
                <w:sz w:val="14"/>
                <w:szCs w:val="14"/>
              </w:rPr>
            </w:pPr>
            <w:r>
              <w:rPr>
                <w:rFonts w:ascii="Arial" w:hAnsi="Arial" w:cs="Arial"/>
                <w:sz w:val="14"/>
                <w:szCs w:val="14"/>
              </w:rPr>
              <w:t xml:space="preserve">                                                        Prilogu </w:t>
            </w:r>
            <w:r w:rsidR="00D10164">
              <w:rPr>
                <w:rFonts w:ascii="Arial" w:hAnsi="Arial" w:cs="Arial"/>
                <w:sz w:val="14"/>
                <w:szCs w:val="14"/>
              </w:rPr>
              <w:t>III. Uredbi (EU) br. 576/2013 Europskog parlamenta i Vijeća];</w:t>
            </w:r>
          </w:p>
          <w:p w14:paraId="0B5BD1B2" w14:textId="77777777" w:rsidR="00D10164" w:rsidRDefault="00D10A44" w:rsidP="00F2332B">
            <w:pPr>
              <w:tabs>
                <w:tab w:val="left" w:pos="270"/>
                <w:tab w:val="left" w:pos="705"/>
              </w:tabs>
              <w:rPr>
                <w:rFonts w:ascii="Arial" w:hAnsi="Arial" w:cs="Arial"/>
                <w:sz w:val="14"/>
                <w:szCs w:val="14"/>
              </w:rPr>
            </w:pPr>
            <w:r>
              <w:rPr>
                <w:rFonts w:ascii="Arial" w:hAnsi="Arial" w:cs="Arial"/>
                <w:sz w:val="14"/>
                <w:szCs w:val="14"/>
              </w:rPr>
              <w:t xml:space="preserve">                         </w:t>
            </w:r>
          </w:p>
          <w:p w14:paraId="5C8855E8" w14:textId="77777777" w:rsidR="007074F1" w:rsidRPr="007074F1" w:rsidRDefault="007074F1" w:rsidP="007074F1">
            <w:pPr>
              <w:tabs>
                <w:tab w:val="left" w:pos="270"/>
                <w:tab w:val="left" w:pos="705"/>
                <w:tab w:val="left" w:pos="1014"/>
                <w:tab w:val="left" w:pos="1185"/>
                <w:tab w:val="left" w:pos="1530"/>
                <w:tab w:val="left" w:pos="1800"/>
              </w:tabs>
              <w:rPr>
                <w:rFonts w:ascii="Arial" w:hAnsi="Arial" w:cs="Arial"/>
                <w:sz w:val="14"/>
                <w:szCs w:val="14"/>
              </w:rPr>
            </w:pPr>
            <w:r w:rsidRPr="007074F1">
              <w:rPr>
                <w:rFonts w:ascii="Arial" w:hAnsi="Arial" w:cs="Arial"/>
                <w:sz w:val="14"/>
                <w:szCs w:val="14"/>
              </w:rPr>
              <w:t xml:space="preserve">  </w:t>
            </w:r>
            <w:r>
              <w:rPr>
                <w:rFonts w:ascii="Arial" w:hAnsi="Arial" w:cs="Arial"/>
                <w:sz w:val="14"/>
                <w:szCs w:val="14"/>
              </w:rPr>
              <w:t xml:space="preserve">                            (d)      </w:t>
            </w:r>
            <w:r w:rsidR="00D10A44" w:rsidRPr="007074F1">
              <w:rPr>
                <w:rFonts w:ascii="Arial" w:hAnsi="Arial" w:cs="Arial"/>
                <w:sz w:val="14"/>
                <w:szCs w:val="14"/>
              </w:rPr>
              <w:t>imaju putovnicu izrađenu u skladu s Provedbenom uredbom Komisije (EU) br. 577/2013.]</w:t>
            </w:r>
          </w:p>
          <w:p w14:paraId="7554809E" w14:textId="77777777" w:rsidR="007074F1" w:rsidRPr="007074F1" w:rsidRDefault="00D10A44" w:rsidP="007074F1">
            <w:r w:rsidRPr="007074F1">
              <w:t xml:space="preserve"> </w:t>
            </w:r>
          </w:p>
          <w:p w14:paraId="45D71759" w14:textId="77777777" w:rsidR="00D10A44" w:rsidRPr="007074F1" w:rsidRDefault="00D10A44" w:rsidP="007074F1">
            <w:pPr>
              <w:tabs>
                <w:tab w:val="left" w:pos="270"/>
                <w:tab w:val="left" w:pos="705"/>
                <w:tab w:val="left" w:pos="1014"/>
                <w:tab w:val="left" w:pos="1185"/>
                <w:tab w:val="left" w:pos="1530"/>
                <w:tab w:val="left" w:pos="1800"/>
              </w:tabs>
              <w:rPr>
                <w:rFonts w:ascii="Arial" w:hAnsi="Arial" w:cs="Arial"/>
                <w:sz w:val="14"/>
                <w:szCs w:val="14"/>
              </w:rPr>
            </w:pPr>
            <w:r w:rsidRPr="00D10A44">
              <w:rPr>
                <w:rFonts w:ascii="Arial" w:hAnsi="Arial" w:cs="Arial"/>
                <w:sz w:val="14"/>
                <w:szCs w:val="14"/>
              </w:rPr>
              <w:t xml:space="preserve">   </w:t>
            </w:r>
          </w:p>
          <w:p w14:paraId="67A7852D" w14:textId="77777777" w:rsidR="00E81B38" w:rsidRDefault="00E81B38" w:rsidP="00E81B38">
            <w:pPr>
              <w:tabs>
                <w:tab w:val="left" w:pos="300"/>
                <w:tab w:val="left" w:pos="645"/>
              </w:tabs>
              <w:rPr>
                <w:rFonts w:ascii="Arial" w:hAnsi="Arial" w:cs="Arial"/>
                <w:sz w:val="14"/>
                <w:szCs w:val="14"/>
              </w:rPr>
            </w:pPr>
            <w:r w:rsidRPr="00E81B38">
              <w:rPr>
                <w:rFonts w:ascii="Arial" w:hAnsi="Arial" w:cs="Arial"/>
                <w:sz w:val="14"/>
                <w:szCs w:val="14"/>
              </w:rPr>
              <w:t>(</w:t>
            </w:r>
            <w:r w:rsidRPr="00E81B38">
              <w:rPr>
                <w:rFonts w:ascii="Arial" w:hAnsi="Arial" w:cs="Arial"/>
                <w:sz w:val="14"/>
                <w:szCs w:val="14"/>
                <w:vertAlign w:val="superscript"/>
              </w:rPr>
              <w:t>1</w:t>
            </w:r>
            <w:r>
              <w:rPr>
                <w:rFonts w:ascii="Arial" w:hAnsi="Arial" w:cs="Arial"/>
                <w:sz w:val="14"/>
                <w:szCs w:val="14"/>
              </w:rPr>
              <w:t xml:space="preserve">)  </w:t>
            </w:r>
            <w:r w:rsidRPr="00E81B38">
              <w:rPr>
                <w:rFonts w:ascii="Arial" w:hAnsi="Arial" w:cs="Arial"/>
                <w:i/>
                <w:sz w:val="14"/>
                <w:szCs w:val="14"/>
              </w:rPr>
              <w:t>ili</w:t>
            </w:r>
            <w:r>
              <w:rPr>
                <w:rFonts w:ascii="Arial" w:hAnsi="Arial" w:cs="Arial"/>
                <w:i/>
                <w:sz w:val="14"/>
                <w:szCs w:val="14"/>
              </w:rPr>
              <w:t xml:space="preserve">   </w:t>
            </w:r>
            <w:r>
              <w:rPr>
                <w:rFonts w:ascii="Arial" w:hAnsi="Arial" w:cs="Arial"/>
                <w:sz w:val="14"/>
                <w:szCs w:val="14"/>
              </w:rPr>
              <w:t xml:space="preserve">      [II.2.        psi (</w:t>
            </w:r>
            <w:r w:rsidRPr="00E81B38">
              <w:rPr>
                <w:rFonts w:ascii="Arial" w:hAnsi="Arial" w:cs="Arial"/>
                <w:sz w:val="14"/>
                <w:szCs w:val="14"/>
                <w:vertAlign w:val="superscript"/>
              </w:rPr>
              <w:t>1</w:t>
            </w:r>
            <w:r>
              <w:rPr>
                <w:rFonts w:ascii="Arial" w:hAnsi="Arial" w:cs="Arial"/>
                <w:sz w:val="14"/>
                <w:szCs w:val="14"/>
              </w:rPr>
              <w:t>)/ mačke (</w:t>
            </w:r>
            <w:r w:rsidRPr="00E81B38">
              <w:rPr>
                <w:rFonts w:ascii="Arial" w:hAnsi="Arial" w:cs="Arial"/>
                <w:sz w:val="14"/>
                <w:szCs w:val="14"/>
                <w:vertAlign w:val="superscript"/>
              </w:rPr>
              <w:t>1</w:t>
            </w:r>
            <w:r>
              <w:rPr>
                <w:rFonts w:ascii="Arial" w:hAnsi="Arial" w:cs="Arial"/>
                <w:sz w:val="14"/>
                <w:szCs w:val="14"/>
              </w:rPr>
              <w:t>)/ pitome vretice</w:t>
            </w:r>
            <w:r w:rsidR="00A730A6">
              <w:rPr>
                <w:rFonts w:ascii="Arial" w:hAnsi="Arial" w:cs="Arial"/>
                <w:sz w:val="14"/>
                <w:szCs w:val="14"/>
              </w:rPr>
              <w:t xml:space="preserve"> (</w:t>
            </w:r>
            <w:r w:rsidR="00A730A6" w:rsidRPr="00A730A6">
              <w:rPr>
                <w:rFonts w:ascii="Arial" w:hAnsi="Arial" w:cs="Arial"/>
                <w:sz w:val="14"/>
                <w:szCs w:val="14"/>
                <w:vertAlign w:val="superscript"/>
              </w:rPr>
              <w:t>1</w:t>
            </w:r>
            <w:r w:rsidR="00A730A6">
              <w:rPr>
                <w:rFonts w:ascii="Arial" w:hAnsi="Arial" w:cs="Arial"/>
                <w:sz w:val="14"/>
                <w:szCs w:val="14"/>
              </w:rPr>
              <w:t xml:space="preserve">) namijenjeni su tijelu , zavodu ili centru navedenom u rubrici I.13. odobrenom u skladu s </w:t>
            </w:r>
          </w:p>
          <w:p w14:paraId="20ACF301" w14:textId="77777777" w:rsidR="00A730A6" w:rsidRDefault="00A730A6" w:rsidP="00E81B38">
            <w:pPr>
              <w:tabs>
                <w:tab w:val="left" w:pos="300"/>
                <w:tab w:val="left" w:pos="645"/>
              </w:tabs>
              <w:rPr>
                <w:rFonts w:ascii="Arial" w:hAnsi="Arial" w:cs="Arial"/>
                <w:sz w:val="14"/>
                <w:szCs w:val="14"/>
              </w:rPr>
            </w:pPr>
            <w:r>
              <w:rPr>
                <w:rFonts w:ascii="Arial" w:hAnsi="Arial" w:cs="Arial"/>
                <w:sz w:val="14"/>
                <w:szCs w:val="14"/>
              </w:rPr>
              <w:t xml:space="preserve">                                Prilogom C Direktivi Vijeća 92/65/EEZ, i</w:t>
            </w:r>
          </w:p>
          <w:p w14:paraId="25F3372B" w14:textId="77777777" w:rsidR="00A730A6" w:rsidRDefault="00A730A6" w:rsidP="00E81B38">
            <w:pPr>
              <w:tabs>
                <w:tab w:val="left" w:pos="300"/>
                <w:tab w:val="left" w:pos="645"/>
              </w:tabs>
              <w:rPr>
                <w:rFonts w:ascii="Arial" w:hAnsi="Arial" w:cs="Arial"/>
                <w:sz w:val="14"/>
                <w:szCs w:val="14"/>
              </w:rPr>
            </w:pPr>
            <w:r>
              <w:rPr>
                <w:rFonts w:ascii="Arial" w:hAnsi="Arial" w:cs="Arial"/>
                <w:sz w:val="14"/>
                <w:szCs w:val="14"/>
              </w:rPr>
              <w:t xml:space="preserve">                    </w:t>
            </w:r>
          </w:p>
          <w:p w14:paraId="7E98433C" w14:textId="77777777" w:rsidR="00A730A6" w:rsidRDefault="00623B11" w:rsidP="00FE3BEC">
            <w:pPr>
              <w:pStyle w:val="Odlomakpopisa"/>
              <w:numPr>
                <w:ilvl w:val="0"/>
                <w:numId w:val="17"/>
              </w:numPr>
              <w:tabs>
                <w:tab w:val="left" w:pos="300"/>
                <w:tab w:val="left" w:pos="645"/>
              </w:tabs>
              <w:ind w:hanging="404"/>
              <w:rPr>
                <w:rFonts w:ascii="Arial" w:hAnsi="Arial" w:cs="Arial"/>
                <w:sz w:val="14"/>
                <w:szCs w:val="14"/>
              </w:rPr>
            </w:pPr>
            <w:r>
              <w:rPr>
                <w:rFonts w:ascii="Arial" w:hAnsi="Arial" w:cs="Arial"/>
                <w:sz w:val="14"/>
                <w:szCs w:val="14"/>
              </w:rPr>
              <w:t>u</w:t>
            </w:r>
            <w:r w:rsidR="00A14BB4">
              <w:rPr>
                <w:rFonts w:ascii="Arial" w:hAnsi="Arial" w:cs="Arial"/>
                <w:sz w:val="14"/>
                <w:szCs w:val="14"/>
              </w:rPr>
              <w:t xml:space="preserve"> vrijeme pregleda veterinara kojeg je ovlastilo nadležno tijelo unutar 48 sati prije otpreme, nisu pokazivali znakove bolesti;</w:t>
            </w:r>
          </w:p>
          <w:p w14:paraId="3258541A" w14:textId="77777777" w:rsidR="00A14BB4" w:rsidRDefault="00A14BB4" w:rsidP="00A14BB4">
            <w:pPr>
              <w:tabs>
                <w:tab w:val="left" w:pos="300"/>
                <w:tab w:val="left" w:pos="645"/>
              </w:tabs>
              <w:rPr>
                <w:rFonts w:ascii="Arial" w:hAnsi="Arial" w:cs="Arial"/>
                <w:sz w:val="14"/>
                <w:szCs w:val="14"/>
              </w:rPr>
            </w:pPr>
          </w:p>
          <w:p w14:paraId="019F344E" w14:textId="77777777" w:rsidR="00A14BB4" w:rsidRPr="00A14BB4" w:rsidRDefault="00A14BB4" w:rsidP="00FE3BEC">
            <w:pPr>
              <w:pStyle w:val="Odlomakpopisa"/>
              <w:numPr>
                <w:ilvl w:val="0"/>
                <w:numId w:val="17"/>
              </w:numPr>
              <w:tabs>
                <w:tab w:val="left" w:pos="300"/>
                <w:tab w:val="left" w:pos="645"/>
              </w:tabs>
              <w:rPr>
                <w:rFonts w:ascii="Arial" w:hAnsi="Arial" w:cs="Arial"/>
                <w:sz w:val="14"/>
                <w:szCs w:val="14"/>
              </w:rPr>
            </w:pPr>
            <w:r w:rsidRPr="00A14BB4">
              <w:rPr>
                <w:rFonts w:ascii="Arial" w:hAnsi="Arial" w:cs="Arial"/>
                <w:sz w:val="14"/>
                <w:szCs w:val="14"/>
              </w:rPr>
              <w:t>označeni su u skladu s člankom 17. stavkom 1. Uredbe (EU) br. 576/2013 Europskog parlamenta i Vijeća;</w:t>
            </w:r>
          </w:p>
          <w:p w14:paraId="53A6330E" w14:textId="77777777" w:rsidR="00A14BB4" w:rsidRPr="00A14BB4" w:rsidRDefault="00A14BB4" w:rsidP="00A14BB4">
            <w:pPr>
              <w:pStyle w:val="Odlomakpopisa"/>
              <w:rPr>
                <w:rFonts w:ascii="Arial" w:hAnsi="Arial" w:cs="Arial"/>
                <w:sz w:val="14"/>
                <w:szCs w:val="14"/>
              </w:rPr>
            </w:pPr>
          </w:p>
          <w:p w14:paraId="2A018C0F" w14:textId="77777777" w:rsidR="00A14BB4" w:rsidRDefault="00A14BB4" w:rsidP="00FE3BEC">
            <w:pPr>
              <w:pStyle w:val="Odlomakpopisa"/>
              <w:numPr>
                <w:ilvl w:val="0"/>
                <w:numId w:val="17"/>
              </w:numPr>
              <w:tabs>
                <w:tab w:val="left" w:pos="300"/>
                <w:tab w:val="left" w:pos="645"/>
              </w:tabs>
              <w:rPr>
                <w:rFonts w:ascii="Arial" w:hAnsi="Arial" w:cs="Arial"/>
                <w:sz w:val="14"/>
                <w:szCs w:val="14"/>
              </w:rPr>
            </w:pPr>
            <w:r>
              <w:rPr>
                <w:rFonts w:ascii="Arial" w:hAnsi="Arial" w:cs="Arial"/>
                <w:sz w:val="14"/>
                <w:szCs w:val="14"/>
              </w:rPr>
              <w:t>imaju putovnicu izrađenu u skladu s Provedbenom uredbom Komisije (EU) br. 577/2013.]</w:t>
            </w:r>
          </w:p>
          <w:p w14:paraId="1866F6F0" w14:textId="77777777" w:rsidR="007074F1" w:rsidRPr="007074F1" w:rsidRDefault="007074F1" w:rsidP="007074F1">
            <w:pPr>
              <w:pStyle w:val="Odlomakpopisa"/>
              <w:rPr>
                <w:rFonts w:ascii="Arial" w:hAnsi="Arial" w:cs="Arial"/>
                <w:sz w:val="14"/>
                <w:szCs w:val="14"/>
              </w:rPr>
            </w:pPr>
          </w:p>
          <w:p w14:paraId="411C26B6" w14:textId="77777777" w:rsidR="007074F1" w:rsidRDefault="007074F1" w:rsidP="007074F1">
            <w:pPr>
              <w:pStyle w:val="Odlomakpopisa"/>
              <w:tabs>
                <w:tab w:val="left" w:pos="300"/>
                <w:tab w:val="left" w:pos="645"/>
              </w:tabs>
              <w:ind w:left="1560"/>
              <w:rPr>
                <w:rFonts w:ascii="Arial" w:hAnsi="Arial" w:cs="Arial"/>
                <w:sz w:val="14"/>
                <w:szCs w:val="14"/>
              </w:rPr>
            </w:pPr>
          </w:p>
          <w:p w14:paraId="7005DF91" w14:textId="77777777" w:rsidR="00A14BB4" w:rsidRPr="00A14BB4" w:rsidRDefault="00A14BB4" w:rsidP="00A14BB4">
            <w:pPr>
              <w:pStyle w:val="Odlomakpopisa"/>
              <w:rPr>
                <w:rFonts w:ascii="Arial" w:hAnsi="Arial" w:cs="Arial"/>
                <w:sz w:val="14"/>
                <w:szCs w:val="14"/>
              </w:rPr>
            </w:pPr>
          </w:p>
          <w:p w14:paraId="2C5EBA82" w14:textId="75114CD3" w:rsidR="00A14BB4" w:rsidRDefault="00A14BB4" w:rsidP="00A14BB4">
            <w:pPr>
              <w:tabs>
                <w:tab w:val="left" w:pos="300"/>
                <w:tab w:val="left" w:pos="645"/>
                <w:tab w:val="left" w:pos="840"/>
              </w:tabs>
              <w:rPr>
                <w:rFonts w:ascii="Arial" w:hAnsi="Arial" w:cs="Arial"/>
                <w:sz w:val="14"/>
                <w:szCs w:val="14"/>
              </w:rPr>
            </w:pPr>
            <w:r>
              <w:rPr>
                <w:rFonts w:ascii="Arial" w:hAnsi="Arial" w:cs="Arial"/>
                <w:sz w:val="14"/>
                <w:szCs w:val="14"/>
              </w:rPr>
              <w:t xml:space="preserve">                  II.3.        Dodatna su jamstva u vezi s bolestima navedenim u Prilogu B (</w:t>
            </w:r>
            <w:r w:rsidR="00A42741" w:rsidRPr="00A42741">
              <w:rPr>
                <w:rFonts w:ascii="Arial" w:hAnsi="Arial" w:cs="Arial"/>
                <w:sz w:val="14"/>
                <w:szCs w:val="14"/>
                <w:vertAlign w:val="superscript"/>
              </w:rPr>
              <w:t>5</w:t>
            </w:r>
            <w:r>
              <w:rPr>
                <w:rFonts w:ascii="Arial" w:hAnsi="Arial" w:cs="Arial"/>
                <w:sz w:val="14"/>
                <w:szCs w:val="14"/>
              </w:rPr>
              <w:t>) Direktivi Vijeća 92/65/EEZ sljedeća (</w:t>
            </w:r>
            <w:r w:rsidRPr="00A14BB4">
              <w:rPr>
                <w:rFonts w:ascii="Arial" w:hAnsi="Arial" w:cs="Arial"/>
                <w:sz w:val="14"/>
                <w:szCs w:val="14"/>
                <w:vertAlign w:val="superscript"/>
              </w:rPr>
              <w:t>1</w:t>
            </w:r>
            <w:r>
              <w:rPr>
                <w:rFonts w:ascii="Arial" w:hAnsi="Arial" w:cs="Arial"/>
                <w:sz w:val="14"/>
                <w:szCs w:val="14"/>
              </w:rPr>
              <w:t>):</w:t>
            </w:r>
          </w:p>
          <w:p w14:paraId="4925D861" w14:textId="77777777" w:rsidR="00A14BB4" w:rsidRDefault="00A14BB4" w:rsidP="00A14BB4">
            <w:pPr>
              <w:tabs>
                <w:tab w:val="left" w:pos="300"/>
                <w:tab w:val="left" w:pos="645"/>
                <w:tab w:val="left" w:pos="840"/>
              </w:tabs>
              <w:rPr>
                <w:rFonts w:ascii="Arial" w:hAnsi="Arial" w:cs="Arial"/>
                <w:sz w:val="14"/>
                <w:szCs w:val="14"/>
              </w:rPr>
            </w:pPr>
          </w:p>
          <w:p w14:paraId="4BEAE232" w14:textId="77777777" w:rsidR="00A14BB4" w:rsidRDefault="00A14BB4" w:rsidP="00A14BB4">
            <w:pPr>
              <w:tabs>
                <w:tab w:val="left" w:pos="300"/>
                <w:tab w:val="left" w:pos="645"/>
                <w:tab w:val="left" w:pos="840"/>
              </w:tabs>
              <w:rPr>
                <w:rFonts w:ascii="Arial" w:hAnsi="Arial" w:cs="Arial"/>
                <w:sz w:val="14"/>
                <w:szCs w:val="14"/>
              </w:rPr>
            </w:pPr>
            <w:r>
              <w:rPr>
                <w:rFonts w:ascii="Arial" w:hAnsi="Arial" w:cs="Arial"/>
                <w:sz w:val="14"/>
                <w:szCs w:val="14"/>
              </w:rPr>
              <w:t xml:space="preserve">                                Bolest                                                                    Odluka</w:t>
            </w:r>
          </w:p>
          <w:p w14:paraId="0CF473A8" w14:textId="77777777" w:rsidR="00A14BB4" w:rsidRDefault="00A14BB4" w:rsidP="00A14BB4">
            <w:pPr>
              <w:tabs>
                <w:tab w:val="left" w:pos="300"/>
                <w:tab w:val="left" w:pos="645"/>
                <w:tab w:val="left" w:pos="840"/>
              </w:tabs>
              <w:rPr>
                <w:rFonts w:ascii="Arial" w:hAnsi="Arial" w:cs="Arial"/>
                <w:sz w:val="14"/>
                <w:szCs w:val="14"/>
              </w:rPr>
            </w:pPr>
            <w:r>
              <w:rPr>
                <w:rFonts w:ascii="Arial" w:hAnsi="Arial" w:cs="Arial"/>
                <w:sz w:val="14"/>
                <w:szCs w:val="14"/>
              </w:rPr>
              <w:t xml:space="preserve">                         </w:t>
            </w:r>
          </w:p>
          <w:p w14:paraId="19059F31" w14:textId="77777777" w:rsidR="00A14BB4" w:rsidRDefault="00A14BB4" w:rsidP="00A14BB4">
            <w:pPr>
              <w:tabs>
                <w:tab w:val="left" w:pos="300"/>
                <w:tab w:val="left" w:pos="645"/>
                <w:tab w:val="left" w:pos="840"/>
              </w:tabs>
              <w:rPr>
                <w:rFonts w:ascii="Arial" w:hAnsi="Arial" w:cs="Arial"/>
                <w:sz w:val="14"/>
                <w:szCs w:val="14"/>
              </w:rPr>
            </w:pPr>
            <w:r>
              <w:rPr>
                <w:rFonts w:ascii="Arial" w:hAnsi="Arial" w:cs="Arial"/>
                <w:sz w:val="14"/>
                <w:szCs w:val="14"/>
              </w:rPr>
              <w:t xml:space="preserve">                                Bolest                                                                    Odluka</w:t>
            </w:r>
          </w:p>
          <w:p w14:paraId="07B8E642" w14:textId="77777777" w:rsidR="00A14BB4" w:rsidRDefault="00A14BB4" w:rsidP="00A14BB4">
            <w:pPr>
              <w:tabs>
                <w:tab w:val="left" w:pos="300"/>
                <w:tab w:val="left" w:pos="645"/>
                <w:tab w:val="left" w:pos="840"/>
              </w:tabs>
              <w:rPr>
                <w:rFonts w:ascii="Arial" w:hAnsi="Arial" w:cs="Arial"/>
                <w:sz w:val="14"/>
                <w:szCs w:val="14"/>
              </w:rPr>
            </w:pPr>
          </w:p>
          <w:p w14:paraId="5B662214" w14:textId="77777777" w:rsidR="00A14BB4" w:rsidRDefault="00A14BB4" w:rsidP="00A14BB4">
            <w:pPr>
              <w:tabs>
                <w:tab w:val="left" w:pos="300"/>
                <w:tab w:val="left" w:pos="645"/>
                <w:tab w:val="left" w:pos="840"/>
              </w:tabs>
              <w:rPr>
                <w:rFonts w:ascii="Arial" w:hAnsi="Arial" w:cs="Arial"/>
                <w:sz w:val="14"/>
                <w:szCs w:val="14"/>
              </w:rPr>
            </w:pPr>
            <w:r>
              <w:rPr>
                <w:rFonts w:ascii="Arial" w:hAnsi="Arial" w:cs="Arial"/>
                <w:sz w:val="14"/>
                <w:szCs w:val="14"/>
              </w:rPr>
              <w:t xml:space="preserve">                                Bolest                                                                    Odluka</w:t>
            </w:r>
          </w:p>
          <w:p w14:paraId="78364AA1" w14:textId="77777777" w:rsidR="00A14BB4" w:rsidRDefault="00A14BB4" w:rsidP="00A14BB4">
            <w:pPr>
              <w:tabs>
                <w:tab w:val="left" w:pos="300"/>
                <w:tab w:val="left" w:pos="645"/>
                <w:tab w:val="left" w:pos="840"/>
              </w:tabs>
              <w:rPr>
                <w:rFonts w:ascii="Arial" w:hAnsi="Arial" w:cs="Arial"/>
                <w:sz w:val="14"/>
                <w:szCs w:val="14"/>
              </w:rPr>
            </w:pPr>
          </w:p>
          <w:p w14:paraId="55D9FBDF" w14:textId="77777777" w:rsidR="007074F1" w:rsidRDefault="007074F1" w:rsidP="00A14BB4">
            <w:pPr>
              <w:tabs>
                <w:tab w:val="left" w:pos="300"/>
                <w:tab w:val="left" w:pos="645"/>
                <w:tab w:val="left" w:pos="840"/>
              </w:tabs>
              <w:rPr>
                <w:rFonts w:ascii="Arial" w:hAnsi="Arial" w:cs="Arial"/>
                <w:sz w:val="14"/>
                <w:szCs w:val="14"/>
              </w:rPr>
            </w:pPr>
          </w:p>
          <w:p w14:paraId="26A07DBE" w14:textId="77777777" w:rsidR="00A14BB4" w:rsidRDefault="00A14BB4" w:rsidP="00A14BB4">
            <w:pPr>
              <w:tabs>
                <w:tab w:val="left" w:pos="300"/>
                <w:tab w:val="left" w:pos="645"/>
                <w:tab w:val="left" w:pos="840"/>
              </w:tabs>
              <w:rPr>
                <w:rFonts w:ascii="Arial" w:hAnsi="Arial" w:cs="Arial"/>
                <w:sz w:val="14"/>
                <w:szCs w:val="14"/>
              </w:rPr>
            </w:pPr>
          </w:p>
          <w:p w14:paraId="7604B2CB" w14:textId="77777777" w:rsidR="00A14BB4" w:rsidRDefault="00A14BB4" w:rsidP="00A14BB4">
            <w:pPr>
              <w:tabs>
                <w:tab w:val="left" w:pos="300"/>
                <w:tab w:val="left" w:pos="645"/>
                <w:tab w:val="left" w:pos="840"/>
              </w:tabs>
              <w:rPr>
                <w:rFonts w:ascii="Arial" w:hAnsi="Arial" w:cs="Arial"/>
                <w:b/>
                <w:sz w:val="14"/>
                <w:szCs w:val="14"/>
              </w:rPr>
            </w:pPr>
            <w:r w:rsidRPr="00A14BB4">
              <w:rPr>
                <w:rFonts w:ascii="Arial" w:hAnsi="Arial" w:cs="Arial"/>
                <w:b/>
                <w:sz w:val="14"/>
                <w:szCs w:val="14"/>
              </w:rPr>
              <w:t>Napomene</w:t>
            </w:r>
          </w:p>
          <w:p w14:paraId="2D4C0E9B" w14:textId="77777777" w:rsidR="00A14BB4" w:rsidRDefault="00A14BB4" w:rsidP="00A14BB4">
            <w:pPr>
              <w:tabs>
                <w:tab w:val="left" w:pos="300"/>
                <w:tab w:val="left" w:pos="645"/>
                <w:tab w:val="left" w:pos="840"/>
              </w:tabs>
              <w:rPr>
                <w:rFonts w:ascii="Arial" w:hAnsi="Arial" w:cs="Arial"/>
                <w:b/>
                <w:sz w:val="14"/>
                <w:szCs w:val="14"/>
              </w:rPr>
            </w:pPr>
          </w:p>
          <w:p w14:paraId="59D929B2" w14:textId="77777777" w:rsidR="00A14BB4" w:rsidRDefault="00A14BB4" w:rsidP="00A14BB4">
            <w:pPr>
              <w:tabs>
                <w:tab w:val="left" w:pos="300"/>
                <w:tab w:val="left" w:pos="645"/>
                <w:tab w:val="left" w:pos="840"/>
              </w:tabs>
              <w:rPr>
                <w:rFonts w:ascii="Arial" w:hAnsi="Arial" w:cs="Arial"/>
                <w:b/>
                <w:sz w:val="14"/>
                <w:szCs w:val="14"/>
              </w:rPr>
            </w:pPr>
            <w:r>
              <w:rPr>
                <w:rFonts w:ascii="Arial" w:hAnsi="Arial" w:cs="Arial"/>
                <w:b/>
                <w:sz w:val="14"/>
                <w:szCs w:val="14"/>
              </w:rPr>
              <w:t>Dio I. :</w:t>
            </w:r>
          </w:p>
          <w:p w14:paraId="7B218640" w14:textId="77777777" w:rsidR="00A14BB4" w:rsidRDefault="00A14BB4" w:rsidP="00A14BB4">
            <w:pPr>
              <w:tabs>
                <w:tab w:val="left" w:pos="300"/>
                <w:tab w:val="left" w:pos="645"/>
                <w:tab w:val="left" w:pos="840"/>
              </w:tabs>
              <w:rPr>
                <w:rFonts w:ascii="Arial" w:hAnsi="Arial" w:cs="Arial"/>
                <w:b/>
                <w:sz w:val="14"/>
                <w:szCs w:val="14"/>
              </w:rPr>
            </w:pPr>
          </w:p>
          <w:p w14:paraId="5028375D" w14:textId="77777777" w:rsidR="00A14BB4" w:rsidRPr="009B32C3" w:rsidRDefault="00A14BB4" w:rsidP="00A14BB4">
            <w:pPr>
              <w:tabs>
                <w:tab w:val="left" w:pos="300"/>
                <w:tab w:val="left" w:pos="645"/>
                <w:tab w:val="left" w:pos="840"/>
              </w:tabs>
              <w:rPr>
                <w:rFonts w:ascii="Arial" w:hAnsi="Arial" w:cs="Arial"/>
                <w:sz w:val="14"/>
                <w:szCs w:val="14"/>
              </w:rPr>
            </w:pPr>
            <w:r w:rsidRPr="009B32C3">
              <w:rPr>
                <w:rFonts w:ascii="Arial" w:hAnsi="Arial" w:cs="Arial"/>
                <w:sz w:val="14"/>
                <w:szCs w:val="14"/>
              </w:rPr>
              <w:t xml:space="preserve">Rubrika I.6.:   </w:t>
            </w:r>
            <w:r w:rsidR="009B32C3" w:rsidRPr="009B32C3">
              <w:rPr>
                <w:rFonts w:ascii="Arial" w:hAnsi="Arial" w:cs="Arial"/>
                <w:sz w:val="14"/>
                <w:szCs w:val="14"/>
              </w:rPr>
              <w:t xml:space="preserve">    </w:t>
            </w:r>
            <w:r w:rsidRPr="009B32C3">
              <w:rPr>
                <w:rFonts w:ascii="Arial" w:hAnsi="Arial" w:cs="Arial"/>
                <w:sz w:val="14"/>
                <w:szCs w:val="14"/>
              </w:rPr>
              <w:t>Broj(evi) popratnih dokumenata: CITES, ako je primjenljivo</w:t>
            </w:r>
            <w:r w:rsidR="009B32C3" w:rsidRPr="009B32C3">
              <w:rPr>
                <w:rFonts w:ascii="Arial" w:hAnsi="Arial" w:cs="Arial"/>
                <w:sz w:val="14"/>
                <w:szCs w:val="14"/>
              </w:rPr>
              <w:t>.</w:t>
            </w:r>
          </w:p>
          <w:p w14:paraId="31E0DD34" w14:textId="77777777" w:rsidR="00A14BB4" w:rsidRPr="009B32C3" w:rsidRDefault="00A14BB4" w:rsidP="00A14BB4">
            <w:pPr>
              <w:tabs>
                <w:tab w:val="left" w:pos="300"/>
                <w:tab w:val="left" w:pos="645"/>
                <w:tab w:val="left" w:pos="840"/>
              </w:tabs>
              <w:rPr>
                <w:rFonts w:ascii="Arial" w:hAnsi="Arial" w:cs="Arial"/>
                <w:sz w:val="14"/>
                <w:szCs w:val="14"/>
              </w:rPr>
            </w:pPr>
          </w:p>
          <w:p w14:paraId="1A92D561" w14:textId="77777777" w:rsidR="00A14BB4" w:rsidRPr="009B32C3" w:rsidRDefault="00A14BB4" w:rsidP="00A14BB4">
            <w:pPr>
              <w:tabs>
                <w:tab w:val="left" w:pos="300"/>
                <w:tab w:val="left" w:pos="645"/>
                <w:tab w:val="left" w:pos="840"/>
              </w:tabs>
              <w:rPr>
                <w:rFonts w:ascii="Arial" w:hAnsi="Arial" w:cs="Arial"/>
                <w:sz w:val="14"/>
                <w:szCs w:val="14"/>
              </w:rPr>
            </w:pPr>
            <w:r w:rsidRPr="009B32C3">
              <w:rPr>
                <w:rFonts w:ascii="Arial" w:hAnsi="Arial" w:cs="Arial"/>
                <w:sz w:val="14"/>
                <w:szCs w:val="14"/>
              </w:rPr>
              <w:t>Rubrika I.</w:t>
            </w:r>
            <w:r w:rsidR="009B32C3" w:rsidRPr="009B32C3">
              <w:rPr>
                <w:rFonts w:ascii="Arial" w:hAnsi="Arial" w:cs="Arial"/>
                <w:sz w:val="14"/>
                <w:szCs w:val="14"/>
              </w:rPr>
              <w:t>19. :    Koristiti odgovarajuću oznaku KN: 01.06.19, 01.06.31, 01.06.32, 01.06.39.</w:t>
            </w:r>
          </w:p>
          <w:p w14:paraId="0E10BAA4" w14:textId="77777777" w:rsidR="009B32C3" w:rsidRPr="009B32C3" w:rsidRDefault="009B32C3" w:rsidP="00A14BB4">
            <w:pPr>
              <w:tabs>
                <w:tab w:val="left" w:pos="300"/>
                <w:tab w:val="left" w:pos="645"/>
                <w:tab w:val="left" w:pos="840"/>
              </w:tabs>
              <w:rPr>
                <w:rFonts w:ascii="Arial" w:hAnsi="Arial" w:cs="Arial"/>
                <w:sz w:val="14"/>
                <w:szCs w:val="14"/>
              </w:rPr>
            </w:pPr>
          </w:p>
          <w:p w14:paraId="32D4D53C" w14:textId="77777777" w:rsidR="009B32C3" w:rsidRPr="009B32C3" w:rsidRDefault="009B32C3" w:rsidP="009B32C3">
            <w:pPr>
              <w:tabs>
                <w:tab w:val="left" w:pos="300"/>
                <w:tab w:val="left" w:pos="645"/>
                <w:tab w:val="left" w:pos="840"/>
                <w:tab w:val="left" w:pos="1005"/>
              </w:tabs>
              <w:rPr>
                <w:rFonts w:ascii="Arial" w:hAnsi="Arial" w:cs="Arial"/>
                <w:sz w:val="14"/>
                <w:szCs w:val="14"/>
              </w:rPr>
            </w:pPr>
            <w:r w:rsidRPr="009B32C3">
              <w:rPr>
                <w:rFonts w:ascii="Arial" w:hAnsi="Arial" w:cs="Arial"/>
                <w:sz w:val="14"/>
                <w:szCs w:val="14"/>
              </w:rPr>
              <w:t xml:space="preserve">Rubika I.31. :     </w:t>
            </w:r>
            <w:r w:rsidRPr="00623B11">
              <w:rPr>
                <w:rFonts w:ascii="Arial" w:hAnsi="Arial" w:cs="Arial"/>
                <w:i/>
                <w:sz w:val="14"/>
                <w:szCs w:val="14"/>
              </w:rPr>
              <w:t>Identifikacijski sustav</w:t>
            </w:r>
            <w:r w:rsidRPr="009B32C3">
              <w:rPr>
                <w:rFonts w:ascii="Arial" w:hAnsi="Arial" w:cs="Arial"/>
                <w:sz w:val="14"/>
                <w:szCs w:val="14"/>
              </w:rPr>
              <w:t>: potrebno koristiti pojedinačnu identifikaciju gdje god je to mo</w:t>
            </w:r>
            <w:r>
              <w:rPr>
                <w:rFonts w:ascii="Arial" w:hAnsi="Arial" w:cs="Arial"/>
                <w:sz w:val="14"/>
                <w:szCs w:val="14"/>
              </w:rPr>
              <w:t>guće, osim u slučaju malih životinja kada je</w:t>
            </w:r>
          </w:p>
          <w:p w14:paraId="2A05265B" w14:textId="77777777" w:rsidR="009B32C3" w:rsidRPr="009B32C3" w:rsidRDefault="009B32C3" w:rsidP="009B32C3">
            <w:pPr>
              <w:tabs>
                <w:tab w:val="left" w:pos="300"/>
                <w:tab w:val="left" w:pos="645"/>
                <w:tab w:val="left" w:pos="840"/>
              </w:tabs>
              <w:rPr>
                <w:rFonts w:ascii="Arial" w:hAnsi="Arial" w:cs="Arial"/>
                <w:sz w:val="14"/>
                <w:szCs w:val="14"/>
              </w:rPr>
            </w:pPr>
            <w:r w:rsidRPr="009B32C3">
              <w:rPr>
                <w:rFonts w:ascii="Arial" w:hAnsi="Arial" w:cs="Arial"/>
                <w:sz w:val="14"/>
                <w:szCs w:val="14"/>
              </w:rPr>
              <w:t xml:space="preserve">                           dozvoljeno korištenje identifikacije serije. U slučaju mačaka, pasa i pitomih vretica, izabrati putovnicu.</w:t>
            </w:r>
          </w:p>
          <w:p w14:paraId="229D3672" w14:textId="77777777" w:rsidR="009B32C3" w:rsidRPr="009B32C3" w:rsidRDefault="009B32C3" w:rsidP="009B32C3">
            <w:pPr>
              <w:tabs>
                <w:tab w:val="left" w:pos="300"/>
                <w:tab w:val="left" w:pos="645"/>
                <w:tab w:val="left" w:pos="840"/>
              </w:tabs>
              <w:rPr>
                <w:rFonts w:ascii="Arial" w:hAnsi="Arial" w:cs="Arial"/>
                <w:sz w:val="14"/>
                <w:szCs w:val="14"/>
              </w:rPr>
            </w:pPr>
          </w:p>
          <w:p w14:paraId="043E6E89" w14:textId="77777777" w:rsidR="009B32C3" w:rsidRPr="009B32C3" w:rsidRDefault="009B32C3" w:rsidP="009B32C3">
            <w:pPr>
              <w:tabs>
                <w:tab w:val="left" w:pos="300"/>
                <w:tab w:val="left" w:pos="645"/>
                <w:tab w:val="left" w:pos="840"/>
                <w:tab w:val="left" w:pos="990"/>
                <w:tab w:val="left" w:pos="1260"/>
              </w:tabs>
              <w:rPr>
                <w:rFonts w:ascii="Arial" w:hAnsi="Arial" w:cs="Arial"/>
                <w:sz w:val="14"/>
                <w:szCs w:val="14"/>
              </w:rPr>
            </w:pPr>
            <w:r w:rsidRPr="009B32C3">
              <w:rPr>
                <w:rFonts w:ascii="Arial" w:hAnsi="Arial" w:cs="Arial"/>
                <w:sz w:val="14"/>
                <w:szCs w:val="14"/>
              </w:rPr>
              <w:t xml:space="preserve">                           </w:t>
            </w:r>
            <w:r w:rsidRPr="00623B11">
              <w:rPr>
                <w:rFonts w:ascii="Arial" w:hAnsi="Arial" w:cs="Arial"/>
                <w:i/>
                <w:sz w:val="14"/>
                <w:szCs w:val="14"/>
              </w:rPr>
              <w:t>Identifikacijski broj</w:t>
            </w:r>
            <w:r w:rsidRPr="009B32C3">
              <w:rPr>
                <w:rFonts w:ascii="Arial" w:hAnsi="Arial" w:cs="Arial"/>
                <w:sz w:val="14"/>
                <w:szCs w:val="14"/>
              </w:rPr>
              <w:t>: u slučaju mačaka, pasa i pitomih vretica, naznačiti alfanumeri</w:t>
            </w:r>
            <w:r>
              <w:rPr>
                <w:rFonts w:ascii="Arial" w:hAnsi="Arial" w:cs="Arial"/>
                <w:sz w:val="14"/>
                <w:szCs w:val="14"/>
              </w:rPr>
              <w:t>čku oznaku tetovaže ili transpondera</w:t>
            </w:r>
            <w:r w:rsidR="0002330D">
              <w:rPr>
                <w:rFonts w:ascii="Arial" w:hAnsi="Arial" w:cs="Arial"/>
                <w:sz w:val="14"/>
                <w:szCs w:val="14"/>
              </w:rPr>
              <w:t>.</w:t>
            </w:r>
          </w:p>
          <w:p w14:paraId="6A233D4E" w14:textId="77777777" w:rsidR="009B32C3" w:rsidRPr="009B32C3" w:rsidRDefault="009B32C3" w:rsidP="009B32C3">
            <w:pPr>
              <w:tabs>
                <w:tab w:val="left" w:pos="300"/>
                <w:tab w:val="left" w:pos="645"/>
                <w:tab w:val="left" w:pos="840"/>
                <w:tab w:val="left" w:pos="990"/>
                <w:tab w:val="left" w:pos="1260"/>
              </w:tabs>
              <w:rPr>
                <w:rFonts w:ascii="Arial" w:hAnsi="Arial" w:cs="Arial"/>
                <w:sz w:val="14"/>
                <w:szCs w:val="14"/>
              </w:rPr>
            </w:pPr>
            <w:r w:rsidRPr="009B32C3">
              <w:rPr>
                <w:rFonts w:ascii="Arial" w:hAnsi="Arial" w:cs="Arial"/>
                <w:sz w:val="14"/>
                <w:szCs w:val="14"/>
              </w:rPr>
              <w:t xml:space="preserve">    </w:t>
            </w:r>
          </w:p>
          <w:p w14:paraId="64F3DABC" w14:textId="77777777" w:rsidR="009B32C3" w:rsidRDefault="009B32C3" w:rsidP="009B32C3">
            <w:pPr>
              <w:tabs>
                <w:tab w:val="left" w:pos="300"/>
                <w:tab w:val="left" w:pos="645"/>
                <w:tab w:val="left" w:pos="840"/>
                <w:tab w:val="left" w:pos="990"/>
                <w:tab w:val="left" w:pos="1260"/>
              </w:tabs>
              <w:rPr>
                <w:rFonts w:ascii="Arial" w:hAnsi="Arial" w:cs="Arial"/>
                <w:b/>
                <w:sz w:val="14"/>
                <w:szCs w:val="14"/>
              </w:rPr>
            </w:pPr>
            <w:r w:rsidRPr="009B32C3">
              <w:rPr>
                <w:rFonts w:ascii="Arial" w:hAnsi="Arial" w:cs="Arial"/>
                <w:sz w:val="14"/>
                <w:szCs w:val="14"/>
              </w:rPr>
              <w:t xml:space="preserve">           </w:t>
            </w:r>
            <w:r w:rsidR="00D75496">
              <w:rPr>
                <w:rFonts w:ascii="Arial" w:hAnsi="Arial" w:cs="Arial"/>
                <w:sz w:val="14"/>
                <w:szCs w:val="14"/>
              </w:rPr>
              <w:t xml:space="preserve">                </w:t>
            </w:r>
            <w:r w:rsidRPr="00623B11">
              <w:rPr>
                <w:rFonts w:ascii="Arial" w:hAnsi="Arial" w:cs="Arial"/>
                <w:i/>
                <w:sz w:val="14"/>
                <w:szCs w:val="14"/>
              </w:rPr>
              <w:t>Broj putovnice</w:t>
            </w:r>
            <w:r w:rsidRPr="009B32C3">
              <w:rPr>
                <w:rFonts w:ascii="Arial" w:hAnsi="Arial" w:cs="Arial"/>
                <w:sz w:val="14"/>
                <w:szCs w:val="14"/>
              </w:rPr>
              <w:t>: u slučaju mačaka, pasa i pitomih vretica, naznačiti jedinstvenu alfanumeričku oznaku putovnice.</w:t>
            </w:r>
          </w:p>
          <w:p w14:paraId="7A1B52BB" w14:textId="77777777" w:rsidR="009B32C3" w:rsidRPr="00A14BB4" w:rsidRDefault="009B32C3" w:rsidP="009B32C3">
            <w:pPr>
              <w:tabs>
                <w:tab w:val="left" w:pos="300"/>
                <w:tab w:val="left" w:pos="645"/>
                <w:tab w:val="left" w:pos="840"/>
              </w:tabs>
              <w:rPr>
                <w:rFonts w:ascii="Arial" w:hAnsi="Arial" w:cs="Arial"/>
                <w:b/>
                <w:sz w:val="14"/>
                <w:szCs w:val="14"/>
              </w:rPr>
            </w:pPr>
            <w:r>
              <w:rPr>
                <w:rFonts w:ascii="Arial" w:hAnsi="Arial" w:cs="Arial"/>
                <w:b/>
                <w:sz w:val="14"/>
                <w:szCs w:val="14"/>
              </w:rPr>
              <w:t xml:space="preserve">                           </w:t>
            </w:r>
          </w:p>
        </w:tc>
      </w:tr>
    </w:tbl>
    <w:p w14:paraId="18E4F744" w14:textId="2F3BEA86" w:rsidR="00FC419B" w:rsidRDefault="00527C05" w:rsidP="00025B56">
      <w:pPr>
        <w:spacing w:after="0"/>
        <w:rPr>
          <w:rFonts w:ascii="Arial" w:hAnsi="Arial" w:cs="Arial"/>
          <w:b/>
          <w:sz w:val="16"/>
          <w:szCs w:val="16"/>
        </w:rPr>
      </w:pPr>
      <w:r>
        <w:rPr>
          <w:rFonts w:ascii="Arial" w:hAnsi="Arial" w:cs="Arial"/>
          <w:b/>
          <w:sz w:val="16"/>
          <w:szCs w:val="16"/>
        </w:rPr>
        <w:lastRenderedPageBreak/>
        <w:t xml:space="preserve">           </w:t>
      </w:r>
      <w:r w:rsidR="00EE0A7B">
        <w:rPr>
          <w:rFonts w:ascii="Arial" w:hAnsi="Arial" w:cs="Arial"/>
          <w:b/>
          <w:sz w:val="16"/>
          <w:szCs w:val="16"/>
        </w:rPr>
        <w:t xml:space="preserve">  </w:t>
      </w:r>
      <w:r>
        <w:rPr>
          <w:rFonts w:ascii="Arial" w:hAnsi="Arial" w:cs="Arial"/>
          <w:b/>
          <w:sz w:val="16"/>
          <w:szCs w:val="16"/>
        </w:rPr>
        <w:t xml:space="preserve">               </w:t>
      </w:r>
      <w:r w:rsidR="00FC419B">
        <w:rPr>
          <w:rFonts w:ascii="Arial" w:hAnsi="Arial" w:cs="Arial"/>
          <w:b/>
          <w:sz w:val="16"/>
          <w:szCs w:val="16"/>
        </w:rPr>
        <w:t xml:space="preserve">      </w:t>
      </w:r>
    </w:p>
    <w:p w14:paraId="154902BA" w14:textId="77777777" w:rsidR="00FC419B" w:rsidRDefault="00FC419B" w:rsidP="00FC419B">
      <w:pPr>
        <w:spacing w:after="0"/>
        <w:ind w:left="4962"/>
        <w:rPr>
          <w:rFonts w:ascii="Arial" w:hAnsi="Arial" w:cs="Arial"/>
          <w:b/>
          <w:sz w:val="16"/>
          <w:szCs w:val="16"/>
        </w:rPr>
      </w:pPr>
      <w:r>
        <w:rPr>
          <w:rFonts w:ascii="Arial" w:hAnsi="Arial" w:cs="Arial"/>
          <w:b/>
          <w:sz w:val="16"/>
          <w:szCs w:val="16"/>
        </w:rPr>
        <w:t xml:space="preserve">                                                                                                                                                     </w:t>
      </w:r>
    </w:p>
    <w:p w14:paraId="78B121BB" w14:textId="6878A0F2" w:rsidR="00C65F0A" w:rsidRDefault="00FC419B" w:rsidP="002A1B92">
      <w:pPr>
        <w:spacing w:after="0"/>
        <w:rPr>
          <w:rFonts w:ascii="Arial" w:hAnsi="Arial" w:cs="Arial"/>
          <w:b/>
          <w:sz w:val="16"/>
          <w:szCs w:val="16"/>
        </w:rPr>
      </w:pPr>
      <w:r>
        <w:rPr>
          <w:rFonts w:ascii="Arial" w:hAnsi="Arial" w:cs="Arial"/>
          <w:b/>
          <w:sz w:val="16"/>
          <w:szCs w:val="16"/>
        </w:rPr>
        <w:t xml:space="preserve">                                                                                                                                                                                                                                                                                                                                          </w:t>
      </w:r>
    </w:p>
    <w:p w14:paraId="5A90D430" w14:textId="043708B8" w:rsidR="00FC419B" w:rsidRDefault="00FC419B" w:rsidP="00FC419B">
      <w:pPr>
        <w:spacing w:after="0" w:line="240" w:lineRule="auto"/>
        <w:ind w:left="5103" w:hanging="141"/>
        <w:rPr>
          <w:rFonts w:ascii="Arial" w:hAnsi="Arial" w:cs="Arial"/>
          <w:b/>
          <w:sz w:val="16"/>
          <w:szCs w:val="16"/>
        </w:rPr>
      </w:pPr>
      <w:r>
        <w:rPr>
          <w:rFonts w:ascii="Arial" w:hAnsi="Arial" w:cs="Arial"/>
          <w:b/>
          <w:sz w:val="16"/>
          <w:szCs w:val="16"/>
        </w:rPr>
        <w:t xml:space="preserve">   </w:t>
      </w:r>
      <w:r w:rsidRPr="00E34904">
        <w:rPr>
          <w:rFonts w:ascii="Arial" w:hAnsi="Arial" w:cs="Arial"/>
          <w:b/>
          <w:sz w:val="16"/>
          <w:szCs w:val="16"/>
        </w:rPr>
        <w:t>92/65 EI Životinje s go</w:t>
      </w:r>
      <w:r>
        <w:rPr>
          <w:rFonts w:ascii="Arial" w:hAnsi="Arial" w:cs="Arial"/>
          <w:b/>
          <w:sz w:val="16"/>
          <w:szCs w:val="16"/>
        </w:rPr>
        <w:t xml:space="preserve">spodarstva (kopitari i papkari, </w:t>
      </w:r>
    </w:p>
    <w:p w14:paraId="02A2FABA" w14:textId="2A476AA8" w:rsidR="00FC419B" w:rsidRDefault="00FC419B" w:rsidP="00FC419B">
      <w:pPr>
        <w:spacing w:after="0"/>
        <w:rPr>
          <w:rFonts w:ascii="Times New Roman" w:hAnsi="Times New Roman" w:cs="Times New Roman"/>
          <w:sz w:val="24"/>
          <w:szCs w:val="24"/>
        </w:rPr>
      </w:pPr>
      <w:r>
        <w:rPr>
          <w:rFonts w:ascii="Arial" w:hAnsi="Arial" w:cs="Arial"/>
          <w:b/>
          <w:sz w:val="16"/>
          <w:szCs w:val="16"/>
        </w:rPr>
        <w:t xml:space="preserve">EUROPSKA UNIJA                                                                                  </w:t>
      </w:r>
      <w:r w:rsidR="00D8367A">
        <w:rPr>
          <w:rFonts w:ascii="Arial" w:hAnsi="Arial" w:cs="Arial"/>
          <w:b/>
          <w:sz w:val="16"/>
          <w:szCs w:val="16"/>
        </w:rPr>
        <w:t xml:space="preserve"> </w:t>
      </w:r>
      <w:r w:rsidRPr="00E34904">
        <w:rPr>
          <w:rFonts w:ascii="Arial" w:hAnsi="Arial" w:cs="Arial"/>
          <w:b/>
          <w:sz w:val="16"/>
          <w:szCs w:val="16"/>
        </w:rPr>
        <w:t>ptice (</w:t>
      </w:r>
      <w:r w:rsidRPr="00E34904">
        <w:rPr>
          <w:rFonts w:ascii="Arial" w:hAnsi="Arial" w:cs="Arial"/>
          <w:b/>
          <w:sz w:val="16"/>
          <w:szCs w:val="16"/>
          <w:vertAlign w:val="superscript"/>
        </w:rPr>
        <w:t>2</w:t>
      </w:r>
      <w:r w:rsidRPr="00E34904">
        <w:rPr>
          <w:rFonts w:ascii="Arial" w:hAnsi="Arial" w:cs="Arial"/>
          <w:b/>
          <w:sz w:val="16"/>
          <w:szCs w:val="16"/>
        </w:rPr>
        <w:t>), lagomorfi, psi, mačke i pitome vretice</w:t>
      </w:r>
    </w:p>
    <w:tbl>
      <w:tblPr>
        <w:tblStyle w:val="Reetkatablice"/>
        <w:tblW w:w="0" w:type="auto"/>
        <w:tblLook w:val="04A0" w:firstRow="1" w:lastRow="0" w:firstColumn="1" w:lastColumn="0" w:noHBand="0" w:noVBand="1"/>
      </w:tblPr>
      <w:tblGrid>
        <w:gridCol w:w="4531"/>
        <w:gridCol w:w="2265"/>
        <w:gridCol w:w="2266"/>
      </w:tblGrid>
      <w:tr w:rsidR="002A1B92" w14:paraId="599F9F80" w14:textId="77777777" w:rsidTr="002A1B92">
        <w:trPr>
          <w:trHeight w:val="587"/>
        </w:trPr>
        <w:tc>
          <w:tcPr>
            <w:tcW w:w="4531" w:type="dxa"/>
            <w:tcBorders>
              <w:bottom w:val="single" w:sz="4" w:space="0" w:color="auto"/>
            </w:tcBorders>
          </w:tcPr>
          <w:p w14:paraId="3E680DC7" w14:textId="77777777" w:rsidR="002A1B92" w:rsidRDefault="002A1B92" w:rsidP="001420A9">
            <w:pPr>
              <w:rPr>
                <w:rFonts w:ascii="Arial" w:hAnsi="Arial" w:cs="Arial"/>
                <w:sz w:val="14"/>
                <w:szCs w:val="14"/>
              </w:rPr>
            </w:pPr>
          </w:p>
          <w:p w14:paraId="38E55519" w14:textId="77777777" w:rsidR="002A1B92" w:rsidRPr="002A1B92" w:rsidRDefault="002A1B92" w:rsidP="002A1B92">
            <w:pPr>
              <w:rPr>
                <w:rFonts w:ascii="Arial" w:hAnsi="Arial" w:cs="Arial"/>
                <w:sz w:val="14"/>
                <w:szCs w:val="14"/>
              </w:rPr>
            </w:pPr>
            <w:r>
              <w:rPr>
                <w:rFonts w:ascii="Arial" w:hAnsi="Arial" w:cs="Arial"/>
                <w:sz w:val="14"/>
                <w:szCs w:val="14"/>
              </w:rPr>
              <w:t>II. Podaci o zdravlju</w:t>
            </w:r>
          </w:p>
        </w:tc>
        <w:tc>
          <w:tcPr>
            <w:tcW w:w="2265" w:type="dxa"/>
          </w:tcPr>
          <w:p w14:paraId="50FE76B3" w14:textId="77777777" w:rsidR="002A1B92" w:rsidRDefault="002A1B92" w:rsidP="001420A9">
            <w:pPr>
              <w:rPr>
                <w:rFonts w:ascii="Arial" w:hAnsi="Arial" w:cs="Arial"/>
                <w:sz w:val="14"/>
                <w:szCs w:val="14"/>
              </w:rPr>
            </w:pPr>
          </w:p>
          <w:p w14:paraId="4D1C89F7" w14:textId="77777777" w:rsidR="002A1B92" w:rsidRPr="002A1B92" w:rsidRDefault="002A1B92" w:rsidP="002A1B92">
            <w:pPr>
              <w:rPr>
                <w:rFonts w:ascii="Arial" w:hAnsi="Arial" w:cs="Arial"/>
                <w:sz w:val="14"/>
                <w:szCs w:val="14"/>
              </w:rPr>
            </w:pPr>
            <w:r>
              <w:rPr>
                <w:rFonts w:ascii="Arial" w:hAnsi="Arial" w:cs="Arial"/>
                <w:sz w:val="14"/>
                <w:szCs w:val="14"/>
              </w:rPr>
              <w:t>II.a. Refer</w:t>
            </w:r>
            <w:r w:rsidR="009E14CC">
              <w:rPr>
                <w:rFonts w:ascii="Arial" w:hAnsi="Arial" w:cs="Arial"/>
                <w:sz w:val="14"/>
                <w:szCs w:val="14"/>
              </w:rPr>
              <w:t>e</w:t>
            </w:r>
            <w:r>
              <w:rPr>
                <w:rFonts w:ascii="Arial" w:hAnsi="Arial" w:cs="Arial"/>
                <w:sz w:val="14"/>
                <w:szCs w:val="14"/>
              </w:rPr>
              <w:t>ntni broj certifikata</w:t>
            </w:r>
          </w:p>
        </w:tc>
        <w:tc>
          <w:tcPr>
            <w:tcW w:w="2266" w:type="dxa"/>
            <w:tcBorders>
              <w:tr2bl w:val="single" w:sz="4" w:space="0" w:color="auto"/>
            </w:tcBorders>
          </w:tcPr>
          <w:p w14:paraId="5AE5B9DF" w14:textId="77777777" w:rsidR="002A1B92" w:rsidRDefault="002A1B92" w:rsidP="001420A9">
            <w:pPr>
              <w:rPr>
                <w:rFonts w:ascii="Arial" w:hAnsi="Arial" w:cs="Arial"/>
                <w:sz w:val="14"/>
                <w:szCs w:val="14"/>
              </w:rPr>
            </w:pPr>
          </w:p>
          <w:p w14:paraId="3A18847E" w14:textId="77777777" w:rsidR="002A1B92" w:rsidRPr="002A1B92" w:rsidRDefault="002A1B92" w:rsidP="002A1B92">
            <w:pPr>
              <w:rPr>
                <w:rFonts w:ascii="Arial" w:hAnsi="Arial" w:cs="Arial"/>
                <w:sz w:val="14"/>
                <w:szCs w:val="14"/>
              </w:rPr>
            </w:pPr>
            <w:r>
              <w:rPr>
                <w:rFonts w:ascii="Arial" w:hAnsi="Arial" w:cs="Arial"/>
                <w:sz w:val="14"/>
                <w:szCs w:val="14"/>
              </w:rPr>
              <w:t xml:space="preserve">II.b. </w:t>
            </w:r>
          </w:p>
        </w:tc>
      </w:tr>
      <w:tr w:rsidR="002A1B92" w14:paraId="21262E03" w14:textId="77777777" w:rsidTr="008F4665">
        <w:trPr>
          <w:trHeight w:val="3104"/>
        </w:trPr>
        <w:tc>
          <w:tcPr>
            <w:tcW w:w="9062" w:type="dxa"/>
            <w:gridSpan w:val="3"/>
          </w:tcPr>
          <w:p w14:paraId="5BB6E783" w14:textId="77777777" w:rsidR="002A1B92" w:rsidRDefault="002A1B92" w:rsidP="001420A9">
            <w:pPr>
              <w:rPr>
                <w:rFonts w:ascii="Times New Roman" w:hAnsi="Times New Roman" w:cs="Times New Roman"/>
                <w:sz w:val="24"/>
                <w:szCs w:val="24"/>
              </w:rPr>
            </w:pPr>
          </w:p>
          <w:p w14:paraId="12DC69A7" w14:textId="77777777" w:rsidR="002A1B92" w:rsidRDefault="002A1B92" w:rsidP="001420A9">
            <w:pPr>
              <w:rPr>
                <w:rFonts w:ascii="Arial" w:hAnsi="Arial" w:cs="Arial"/>
                <w:sz w:val="14"/>
                <w:szCs w:val="14"/>
              </w:rPr>
            </w:pPr>
            <w:r>
              <w:rPr>
                <w:rFonts w:ascii="Arial" w:hAnsi="Arial" w:cs="Arial"/>
                <w:sz w:val="14"/>
                <w:szCs w:val="14"/>
              </w:rPr>
              <w:t>Dio II.:</w:t>
            </w:r>
          </w:p>
          <w:p w14:paraId="2CCDF613" w14:textId="77777777" w:rsidR="002A1B92" w:rsidRDefault="002A1B92" w:rsidP="001420A9">
            <w:pPr>
              <w:rPr>
                <w:rFonts w:ascii="Arial" w:hAnsi="Arial" w:cs="Arial"/>
                <w:sz w:val="14"/>
                <w:szCs w:val="14"/>
              </w:rPr>
            </w:pPr>
          </w:p>
          <w:p w14:paraId="7465F889" w14:textId="77777777" w:rsidR="002A1B92" w:rsidRPr="002A1B92" w:rsidRDefault="002A1B92" w:rsidP="002A1B92">
            <w:pPr>
              <w:rPr>
                <w:rFonts w:ascii="Arial" w:hAnsi="Arial" w:cs="Arial"/>
                <w:sz w:val="14"/>
                <w:szCs w:val="14"/>
              </w:rPr>
            </w:pPr>
            <w:r w:rsidRPr="002A1B92">
              <w:rPr>
                <w:rFonts w:ascii="Arial" w:hAnsi="Arial" w:cs="Arial"/>
                <w:sz w:val="14"/>
                <w:szCs w:val="14"/>
              </w:rPr>
              <w:t>(</w:t>
            </w:r>
            <w:r w:rsidRPr="002A1B92">
              <w:rPr>
                <w:rFonts w:ascii="Arial" w:hAnsi="Arial" w:cs="Arial"/>
                <w:sz w:val="14"/>
                <w:szCs w:val="14"/>
                <w:vertAlign w:val="superscript"/>
              </w:rPr>
              <w:t>1</w:t>
            </w:r>
            <w:r w:rsidR="008B49F4">
              <w:rPr>
                <w:rFonts w:ascii="Arial" w:hAnsi="Arial" w:cs="Arial"/>
                <w:sz w:val="14"/>
                <w:szCs w:val="14"/>
              </w:rPr>
              <w:t xml:space="preserve">) </w:t>
            </w:r>
            <w:r w:rsidRPr="002A1B92">
              <w:rPr>
                <w:rFonts w:ascii="Arial" w:hAnsi="Arial" w:cs="Arial"/>
                <w:sz w:val="14"/>
                <w:szCs w:val="14"/>
              </w:rPr>
              <w:t>Nepotrebno izbrisati.</w:t>
            </w:r>
          </w:p>
          <w:p w14:paraId="06FCA479" w14:textId="77777777" w:rsidR="002A1B92" w:rsidRDefault="002A1B92" w:rsidP="002A1B92"/>
          <w:p w14:paraId="253E5D72" w14:textId="77777777" w:rsidR="002A1B92" w:rsidRDefault="002A1B92" w:rsidP="002A1B92">
            <w:pPr>
              <w:rPr>
                <w:rFonts w:ascii="Arial" w:hAnsi="Arial" w:cs="Arial"/>
                <w:sz w:val="14"/>
                <w:szCs w:val="14"/>
              </w:rPr>
            </w:pPr>
            <w:r>
              <w:rPr>
                <w:rFonts w:ascii="Arial" w:hAnsi="Arial" w:cs="Arial"/>
                <w:sz w:val="14"/>
                <w:szCs w:val="14"/>
              </w:rPr>
              <w:t>(</w:t>
            </w:r>
            <w:r w:rsidR="008B49F4" w:rsidRPr="008B49F4">
              <w:rPr>
                <w:rFonts w:ascii="Arial" w:hAnsi="Arial" w:cs="Arial"/>
                <w:sz w:val="14"/>
                <w:szCs w:val="14"/>
                <w:vertAlign w:val="superscript"/>
              </w:rPr>
              <w:t>2</w:t>
            </w:r>
            <w:r w:rsidR="008B49F4">
              <w:rPr>
                <w:rFonts w:ascii="Arial" w:hAnsi="Arial" w:cs="Arial"/>
                <w:sz w:val="14"/>
                <w:szCs w:val="14"/>
              </w:rPr>
              <w:t>) Zahtjevi za certificiranje primjenjuju se samo na ptice koje su bile podvrgnute cijepljenju protiv influence ptica u sklopu plana preventivnog</w:t>
            </w:r>
          </w:p>
          <w:p w14:paraId="6493ADB0" w14:textId="77777777" w:rsidR="008B49F4" w:rsidRDefault="008B49F4" w:rsidP="002A1B92">
            <w:pPr>
              <w:rPr>
                <w:rFonts w:ascii="Arial" w:hAnsi="Arial" w:cs="Arial"/>
                <w:sz w:val="14"/>
                <w:szCs w:val="14"/>
              </w:rPr>
            </w:pPr>
            <w:r>
              <w:rPr>
                <w:rFonts w:ascii="Arial" w:hAnsi="Arial" w:cs="Arial"/>
                <w:sz w:val="14"/>
                <w:szCs w:val="14"/>
              </w:rPr>
              <w:t xml:space="preserve">     cijepljenja odobrenoga Odlukom Komisije 2007/598/EZ.</w:t>
            </w:r>
          </w:p>
          <w:p w14:paraId="107B1986" w14:textId="77777777" w:rsidR="008B49F4" w:rsidRDefault="008B49F4" w:rsidP="002A1B92">
            <w:pPr>
              <w:rPr>
                <w:rFonts w:ascii="Arial" w:hAnsi="Arial" w:cs="Arial"/>
                <w:sz w:val="14"/>
                <w:szCs w:val="14"/>
              </w:rPr>
            </w:pPr>
          </w:p>
          <w:p w14:paraId="30B0F91B" w14:textId="1AFB7065" w:rsidR="00A42741" w:rsidRDefault="008B49F4" w:rsidP="002A1B92">
            <w:pPr>
              <w:rPr>
                <w:rFonts w:ascii="Arial" w:hAnsi="Arial" w:cs="Arial"/>
                <w:sz w:val="14"/>
                <w:szCs w:val="14"/>
              </w:rPr>
            </w:pPr>
            <w:r>
              <w:rPr>
                <w:rFonts w:ascii="Arial" w:hAnsi="Arial" w:cs="Arial"/>
                <w:sz w:val="14"/>
                <w:szCs w:val="14"/>
              </w:rPr>
              <w:t>(</w:t>
            </w:r>
            <w:r w:rsidRPr="008B49F4">
              <w:rPr>
                <w:rFonts w:ascii="Arial" w:hAnsi="Arial" w:cs="Arial"/>
                <w:sz w:val="14"/>
                <w:szCs w:val="14"/>
                <w:vertAlign w:val="superscript"/>
              </w:rPr>
              <w:t>3</w:t>
            </w:r>
            <w:r>
              <w:rPr>
                <w:rFonts w:ascii="Arial" w:hAnsi="Arial" w:cs="Arial"/>
                <w:sz w:val="14"/>
                <w:szCs w:val="14"/>
              </w:rPr>
              <w:t>) Izjava iz točke II.2, koju je potrebno priložiti certifikatu, bit će izrađena u skladu s Prilogom I. Provedbenoj uredbi Komisije (EU) br.577/2013</w:t>
            </w:r>
            <w:r w:rsidR="00A42741">
              <w:rPr>
                <w:rFonts w:ascii="Arial" w:hAnsi="Arial" w:cs="Arial"/>
                <w:sz w:val="14"/>
                <w:szCs w:val="14"/>
              </w:rPr>
              <w:t>.</w:t>
            </w:r>
          </w:p>
          <w:p w14:paraId="5D8EE253" w14:textId="3B1391B5" w:rsidR="008B49F4" w:rsidRDefault="008B49F4" w:rsidP="002A1B92">
            <w:pPr>
              <w:rPr>
                <w:rFonts w:ascii="Arial" w:hAnsi="Arial" w:cs="Arial"/>
                <w:sz w:val="14"/>
                <w:szCs w:val="14"/>
              </w:rPr>
            </w:pPr>
          </w:p>
          <w:p w14:paraId="78C99D60" w14:textId="249EF6F4" w:rsidR="00A42741" w:rsidRPr="00A42741" w:rsidRDefault="00A42741" w:rsidP="00A42741">
            <w:pPr>
              <w:rPr>
                <w:rFonts w:ascii="Arial" w:hAnsi="Arial" w:cs="Arial"/>
                <w:sz w:val="14"/>
                <w:szCs w:val="14"/>
              </w:rPr>
            </w:pPr>
            <w:r>
              <w:rPr>
                <w:rFonts w:ascii="Arial" w:hAnsi="Arial" w:cs="Arial"/>
                <w:sz w:val="14"/>
                <w:szCs w:val="14"/>
              </w:rPr>
              <w:t>(</w:t>
            </w:r>
            <w:r w:rsidRPr="00A42741">
              <w:rPr>
                <w:rFonts w:ascii="Arial" w:hAnsi="Arial" w:cs="Arial"/>
                <w:sz w:val="14"/>
                <w:szCs w:val="14"/>
                <w:vertAlign w:val="superscript"/>
              </w:rPr>
              <w:t>5</w:t>
            </w:r>
            <w:r>
              <w:rPr>
                <w:rFonts w:ascii="Arial" w:hAnsi="Arial" w:cs="Arial"/>
                <w:sz w:val="14"/>
                <w:szCs w:val="14"/>
              </w:rPr>
              <w:t>) Države članice ili njihovi dijelovi s popisa u prilogu Provedbenoj odluci Komisije (EU) 2018/878.</w:t>
            </w:r>
          </w:p>
          <w:p w14:paraId="4D8D7047" w14:textId="77777777" w:rsidR="008B49F4" w:rsidRDefault="008B49F4" w:rsidP="002A1B92">
            <w:pPr>
              <w:rPr>
                <w:rFonts w:ascii="Arial" w:hAnsi="Arial" w:cs="Arial"/>
                <w:sz w:val="14"/>
                <w:szCs w:val="14"/>
              </w:rPr>
            </w:pPr>
          </w:p>
          <w:p w14:paraId="461943BC" w14:textId="77777777" w:rsidR="008B49F4" w:rsidRDefault="008B49F4" w:rsidP="002A1B92">
            <w:pPr>
              <w:rPr>
                <w:rFonts w:ascii="Arial" w:hAnsi="Arial" w:cs="Arial"/>
                <w:sz w:val="14"/>
                <w:szCs w:val="14"/>
              </w:rPr>
            </w:pPr>
            <w:r>
              <w:rPr>
                <w:rFonts w:ascii="Arial" w:hAnsi="Arial" w:cs="Arial"/>
                <w:sz w:val="14"/>
                <w:szCs w:val="14"/>
              </w:rPr>
              <w:t>(</w:t>
            </w:r>
            <w:r w:rsidRPr="008B49F4">
              <w:rPr>
                <w:rFonts w:ascii="Arial" w:hAnsi="Arial" w:cs="Arial"/>
                <w:sz w:val="14"/>
                <w:szCs w:val="14"/>
                <w:vertAlign w:val="superscript"/>
              </w:rPr>
              <w:t>4</w:t>
            </w:r>
            <w:r>
              <w:rPr>
                <w:rFonts w:ascii="Arial" w:hAnsi="Arial" w:cs="Arial"/>
                <w:sz w:val="14"/>
                <w:szCs w:val="14"/>
              </w:rPr>
              <w:t>) Kako zahtijeva država članica koja koristi dodatna jamstva u okviru zakonodavstva Unije.</w:t>
            </w:r>
          </w:p>
          <w:p w14:paraId="52486B5F" w14:textId="77777777" w:rsidR="008B49F4" w:rsidRDefault="008B49F4" w:rsidP="002A1B92">
            <w:pPr>
              <w:rPr>
                <w:rFonts w:ascii="Arial" w:hAnsi="Arial" w:cs="Arial"/>
                <w:sz w:val="14"/>
                <w:szCs w:val="14"/>
              </w:rPr>
            </w:pPr>
          </w:p>
          <w:p w14:paraId="3F4C00D1" w14:textId="77777777" w:rsidR="008B49F4" w:rsidRDefault="008B49F4" w:rsidP="002A1B92">
            <w:pPr>
              <w:rPr>
                <w:rFonts w:ascii="Arial" w:hAnsi="Arial" w:cs="Arial"/>
                <w:sz w:val="14"/>
                <w:szCs w:val="14"/>
              </w:rPr>
            </w:pPr>
          </w:p>
          <w:p w14:paraId="61C81B94" w14:textId="77777777" w:rsidR="008B49F4" w:rsidRDefault="008B49F4" w:rsidP="002A1B92">
            <w:pPr>
              <w:rPr>
                <w:rFonts w:ascii="Arial" w:hAnsi="Arial" w:cs="Arial"/>
                <w:sz w:val="14"/>
                <w:szCs w:val="14"/>
              </w:rPr>
            </w:pPr>
            <w:r>
              <w:rPr>
                <w:rFonts w:ascii="Arial" w:hAnsi="Arial" w:cs="Arial"/>
                <w:sz w:val="14"/>
                <w:szCs w:val="14"/>
              </w:rPr>
              <w:t>Boja pečata i potpisa mora biti različita od boje ostalih podataka na certifikatu.</w:t>
            </w:r>
          </w:p>
          <w:p w14:paraId="54D6EBCF" w14:textId="77777777" w:rsidR="008B49F4" w:rsidRDefault="008B49F4" w:rsidP="002A1B92">
            <w:pPr>
              <w:rPr>
                <w:rFonts w:ascii="Arial" w:hAnsi="Arial" w:cs="Arial"/>
                <w:sz w:val="14"/>
                <w:szCs w:val="14"/>
              </w:rPr>
            </w:pPr>
          </w:p>
          <w:p w14:paraId="54214561" w14:textId="77777777" w:rsidR="008B49F4" w:rsidRDefault="008B49F4" w:rsidP="002A1B92">
            <w:pPr>
              <w:rPr>
                <w:rFonts w:ascii="Arial" w:hAnsi="Arial" w:cs="Arial"/>
                <w:sz w:val="14"/>
                <w:szCs w:val="14"/>
              </w:rPr>
            </w:pPr>
            <w:r>
              <w:rPr>
                <w:rFonts w:ascii="Arial" w:hAnsi="Arial" w:cs="Arial"/>
                <w:sz w:val="14"/>
                <w:szCs w:val="14"/>
              </w:rPr>
              <w:t>Ovaj certifikat vrijedi 10 dana od datuma potpisivanja službenog veterinara ili veterinara odgovornog za gospodarstvo podrijetla i ovlaštenog od</w:t>
            </w:r>
          </w:p>
          <w:p w14:paraId="1B6F8AA2" w14:textId="77777777" w:rsidR="008B49F4" w:rsidRPr="002A1B92" w:rsidRDefault="008B49F4" w:rsidP="002A1B92">
            <w:pPr>
              <w:rPr>
                <w:rFonts w:ascii="Arial" w:hAnsi="Arial" w:cs="Arial"/>
                <w:sz w:val="14"/>
                <w:szCs w:val="14"/>
              </w:rPr>
            </w:pPr>
            <w:r>
              <w:rPr>
                <w:rFonts w:ascii="Arial" w:hAnsi="Arial" w:cs="Arial"/>
                <w:sz w:val="14"/>
                <w:szCs w:val="14"/>
              </w:rPr>
              <w:t>strane nadležnog tijela.</w:t>
            </w:r>
          </w:p>
        </w:tc>
      </w:tr>
      <w:tr w:rsidR="003F4887" w14:paraId="138E9098" w14:textId="77777777" w:rsidTr="00AD00FD">
        <w:trPr>
          <w:trHeight w:val="2694"/>
        </w:trPr>
        <w:tc>
          <w:tcPr>
            <w:tcW w:w="9062" w:type="dxa"/>
            <w:gridSpan w:val="3"/>
          </w:tcPr>
          <w:p w14:paraId="50BFF5AA" w14:textId="77777777" w:rsidR="003F4887" w:rsidRDefault="003F4887" w:rsidP="001420A9">
            <w:pPr>
              <w:rPr>
                <w:rFonts w:ascii="Times New Roman" w:hAnsi="Times New Roman" w:cs="Times New Roman"/>
                <w:sz w:val="24"/>
                <w:szCs w:val="24"/>
              </w:rPr>
            </w:pPr>
          </w:p>
          <w:p w14:paraId="6F406D05" w14:textId="77777777" w:rsidR="003F4887" w:rsidRDefault="003F4887" w:rsidP="001420A9">
            <w:pPr>
              <w:rPr>
                <w:rFonts w:ascii="Arial" w:hAnsi="Arial" w:cs="Arial"/>
                <w:sz w:val="14"/>
                <w:szCs w:val="14"/>
              </w:rPr>
            </w:pPr>
            <w:r>
              <w:rPr>
                <w:rFonts w:ascii="Arial" w:hAnsi="Arial" w:cs="Arial"/>
                <w:sz w:val="14"/>
                <w:szCs w:val="14"/>
              </w:rPr>
              <w:t>Službeni veterinar:</w:t>
            </w:r>
          </w:p>
          <w:p w14:paraId="15A35919" w14:textId="77777777" w:rsidR="003F4887" w:rsidRDefault="003F4887" w:rsidP="001420A9">
            <w:pPr>
              <w:rPr>
                <w:rFonts w:ascii="Arial" w:hAnsi="Arial" w:cs="Arial"/>
                <w:sz w:val="14"/>
                <w:szCs w:val="14"/>
              </w:rPr>
            </w:pPr>
          </w:p>
          <w:p w14:paraId="369DC65C" w14:textId="77777777" w:rsidR="003F4887" w:rsidRDefault="003F4887" w:rsidP="001420A9">
            <w:pPr>
              <w:rPr>
                <w:rFonts w:ascii="Arial" w:hAnsi="Arial" w:cs="Arial"/>
                <w:sz w:val="14"/>
                <w:szCs w:val="14"/>
              </w:rPr>
            </w:pPr>
          </w:p>
          <w:p w14:paraId="5DCF8CB0" w14:textId="77777777" w:rsidR="003F4887" w:rsidRDefault="003F4887" w:rsidP="001420A9">
            <w:pPr>
              <w:rPr>
                <w:rFonts w:ascii="Arial" w:hAnsi="Arial" w:cs="Arial"/>
                <w:sz w:val="14"/>
                <w:szCs w:val="14"/>
              </w:rPr>
            </w:pPr>
            <w:r>
              <w:rPr>
                <w:rFonts w:ascii="Arial" w:hAnsi="Arial" w:cs="Arial"/>
                <w:sz w:val="14"/>
                <w:szCs w:val="14"/>
              </w:rPr>
              <w:t xml:space="preserve">    Ime (tiskanim slovima):                                                                                          Kvalifikacija i titula:</w:t>
            </w:r>
          </w:p>
          <w:p w14:paraId="7E5530E6" w14:textId="77777777" w:rsidR="003F4887" w:rsidRDefault="003F4887" w:rsidP="001420A9">
            <w:pPr>
              <w:rPr>
                <w:rFonts w:ascii="Arial" w:hAnsi="Arial" w:cs="Arial"/>
                <w:sz w:val="14"/>
                <w:szCs w:val="14"/>
              </w:rPr>
            </w:pPr>
          </w:p>
          <w:p w14:paraId="2541D627" w14:textId="77777777" w:rsidR="003F4887" w:rsidRDefault="003F4887" w:rsidP="001420A9">
            <w:pPr>
              <w:rPr>
                <w:rFonts w:ascii="Arial" w:hAnsi="Arial" w:cs="Arial"/>
                <w:sz w:val="14"/>
                <w:szCs w:val="14"/>
              </w:rPr>
            </w:pPr>
            <w:r>
              <w:rPr>
                <w:rFonts w:ascii="Arial" w:hAnsi="Arial" w:cs="Arial"/>
                <w:sz w:val="14"/>
                <w:szCs w:val="14"/>
              </w:rPr>
              <w:t xml:space="preserve">    Lokalna veterinarska stanica:                                                                                Br. LVS-a: </w:t>
            </w:r>
          </w:p>
          <w:p w14:paraId="69C14D8A" w14:textId="77777777" w:rsidR="003F4887" w:rsidRDefault="003F4887" w:rsidP="001420A9">
            <w:pPr>
              <w:rPr>
                <w:rFonts w:ascii="Arial" w:hAnsi="Arial" w:cs="Arial"/>
                <w:sz w:val="14"/>
                <w:szCs w:val="14"/>
              </w:rPr>
            </w:pPr>
          </w:p>
          <w:p w14:paraId="37C889E4" w14:textId="77777777" w:rsidR="003F4887" w:rsidRDefault="003F4887" w:rsidP="001420A9">
            <w:pPr>
              <w:rPr>
                <w:rFonts w:ascii="Arial" w:hAnsi="Arial" w:cs="Arial"/>
                <w:sz w:val="14"/>
                <w:szCs w:val="14"/>
              </w:rPr>
            </w:pPr>
            <w:r>
              <w:rPr>
                <w:rFonts w:ascii="Arial" w:hAnsi="Arial" w:cs="Arial"/>
                <w:sz w:val="14"/>
                <w:szCs w:val="14"/>
              </w:rPr>
              <w:t xml:space="preserve">    Datum:                                                                                                                   Potpis: </w:t>
            </w:r>
          </w:p>
          <w:p w14:paraId="235EB2BE" w14:textId="77777777" w:rsidR="003F4887" w:rsidRDefault="003F4887" w:rsidP="001420A9">
            <w:pPr>
              <w:rPr>
                <w:rFonts w:ascii="Arial" w:hAnsi="Arial" w:cs="Arial"/>
                <w:sz w:val="14"/>
                <w:szCs w:val="14"/>
              </w:rPr>
            </w:pPr>
            <w:r>
              <w:rPr>
                <w:rFonts w:ascii="Arial" w:hAnsi="Arial" w:cs="Arial"/>
                <w:sz w:val="14"/>
                <w:szCs w:val="14"/>
              </w:rPr>
              <w:t xml:space="preserve"> </w:t>
            </w:r>
          </w:p>
          <w:p w14:paraId="02FBDE5F" w14:textId="77777777" w:rsidR="003F4887" w:rsidRDefault="003F4887" w:rsidP="001420A9">
            <w:pPr>
              <w:rPr>
                <w:rFonts w:ascii="Times New Roman" w:hAnsi="Times New Roman" w:cs="Times New Roman"/>
                <w:sz w:val="24"/>
                <w:szCs w:val="24"/>
              </w:rPr>
            </w:pPr>
            <w:r>
              <w:rPr>
                <w:rFonts w:ascii="Arial" w:hAnsi="Arial" w:cs="Arial"/>
                <w:sz w:val="14"/>
                <w:szCs w:val="14"/>
              </w:rPr>
              <w:t xml:space="preserve">    Pečat:</w:t>
            </w:r>
          </w:p>
        </w:tc>
      </w:tr>
    </w:tbl>
    <w:p w14:paraId="5F4DE5E5" w14:textId="77777777" w:rsidR="00E51146" w:rsidRDefault="00E51146" w:rsidP="001420A9">
      <w:pPr>
        <w:rPr>
          <w:rFonts w:ascii="Times New Roman" w:hAnsi="Times New Roman" w:cs="Times New Roman"/>
          <w:sz w:val="24"/>
          <w:szCs w:val="24"/>
        </w:rPr>
      </w:pPr>
    </w:p>
    <w:p w14:paraId="4A796865" w14:textId="77777777" w:rsidR="00E51146" w:rsidRDefault="00E51146" w:rsidP="001420A9">
      <w:pPr>
        <w:rPr>
          <w:rFonts w:ascii="Times New Roman" w:hAnsi="Times New Roman" w:cs="Times New Roman"/>
          <w:sz w:val="24"/>
          <w:szCs w:val="24"/>
        </w:rPr>
      </w:pPr>
    </w:p>
    <w:p w14:paraId="2EA6BB3E" w14:textId="77777777" w:rsidR="00E51146" w:rsidRDefault="00E51146" w:rsidP="001420A9">
      <w:pPr>
        <w:rPr>
          <w:rFonts w:ascii="Times New Roman" w:hAnsi="Times New Roman" w:cs="Times New Roman"/>
          <w:sz w:val="24"/>
          <w:szCs w:val="24"/>
        </w:rPr>
      </w:pPr>
    </w:p>
    <w:p w14:paraId="4D69F71D" w14:textId="77777777" w:rsidR="00E51146" w:rsidRDefault="00E51146" w:rsidP="001420A9">
      <w:pPr>
        <w:rPr>
          <w:rFonts w:ascii="Times New Roman" w:hAnsi="Times New Roman" w:cs="Times New Roman"/>
          <w:sz w:val="24"/>
          <w:szCs w:val="24"/>
        </w:rPr>
      </w:pPr>
    </w:p>
    <w:p w14:paraId="7539F936" w14:textId="77777777" w:rsidR="00E51146" w:rsidRDefault="00E51146" w:rsidP="001420A9">
      <w:pPr>
        <w:rPr>
          <w:rFonts w:ascii="Times New Roman" w:hAnsi="Times New Roman" w:cs="Times New Roman"/>
          <w:sz w:val="24"/>
          <w:szCs w:val="24"/>
        </w:rPr>
      </w:pPr>
    </w:p>
    <w:p w14:paraId="4C1A791D" w14:textId="77777777" w:rsidR="00E51146" w:rsidRDefault="00E51146" w:rsidP="001420A9">
      <w:pPr>
        <w:rPr>
          <w:rFonts w:ascii="Times New Roman" w:hAnsi="Times New Roman" w:cs="Times New Roman"/>
          <w:sz w:val="24"/>
          <w:szCs w:val="24"/>
        </w:rPr>
      </w:pPr>
    </w:p>
    <w:p w14:paraId="2EA527FA" w14:textId="77777777" w:rsidR="00E51146" w:rsidRDefault="00E51146" w:rsidP="001420A9">
      <w:pPr>
        <w:rPr>
          <w:rFonts w:ascii="Times New Roman" w:hAnsi="Times New Roman" w:cs="Times New Roman"/>
          <w:sz w:val="24"/>
          <w:szCs w:val="24"/>
        </w:rPr>
      </w:pPr>
    </w:p>
    <w:p w14:paraId="10FB5E84" w14:textId="77777777" w:rsidR="00E51146" w:rsidRDefault="00E51146" w:rsidP="001420A9">
      <w:pPr>
        <w:rPr>
          <w:rFonts w:ascii="Times New Roman" w:hAnsi="Times New Roman" w:cs="Times New Roman"/>
          <w:sz w:val="24"/>
          <w:szCs w:val="24"/>
        </w:rPr>
      </w:pPr>
    </w:p>
    <w:p w14:paraId="1665A661" w14:textId="77777777" w:rsidR="00E51146" w:rsidRDefault="00E51146" w:rsidP="001420A9">
      <w:pPr>
        <w:rPr>
          <w:rFonts w:ascii="Times New Roman" w:hAnsi="Times New Roman" w:cs="Times New Roman"/>
          <w:sz w:val="24"/>
          <w:szCs w:val="24"/>
        </w:rPr>
      </w:pPr>
    </w:p>
    <w:p w14:paraId="54AC8219" w14:textId="77777777" w:rsidR="00E51146" w:rsidRDefault="00E51146" w:rsidP="001420A9">
      <w:pPr>
        <w:rPr>
          <w:rFonts w:ascii="Times New Roman" w:hAnsi="Times New Roman" w:cs="Times New Roman"/>
          <w:sz w:val="24"/>
          <w:szCs w:val="24"/>
        </w:rPr>
      </w:pPr>
    </w:p>
    <w:p w14:paraId="7907CF06" w14:textId="77777777" w:rsidR="00E51146" w:rsidRDefault="00E51146" w:rsidP="001420A9">
      <w:pPr>
        <w:rPr>
          <w:rFonts w:ascii="Times New Roman" w:hAnsi="Times New Roman" w:cs="Times New Roman"/>
          <w:sz w:val="24"/>
          <w:szCs w:val="24"/>
        </w:rPr>
      </w:pPr>
    </w:p>
    <w:p w14:paraId="3B9E0022" w14:textId="77777777" w:rsidR="00E51146" w:rsidRDefault="00E51146" w:rsidP="001420A9">
      <w:pPr>
        <w:rPr>
          <w:rFonts w:ascii="Times New Roman" w:hAnsi="Times New Roman" w:cs="Times New Roman"/>
          <w:sz w:val="24"/>
          <w:szCs w:val="24"/>
        </w:rPr>
      </w:pPr>
    </w:p>
    <w:p w14:paraId="3777E202" w14:textId="77777777" w:rsidR="00E51146" w:rsidRDefault="00E51146" w:rsidP="001420A9">
      <w:pPr>
        <w:rPr>
          <w:rFonts w:ascii="Times New Roman" w:hAnsi="Times New Roman" w:cs="Times New Roman"/>
          <w:sz w:val="24"/>
          <w:szCs w:val="24"/>
        </w:rPr>
      </w:pPr>
    </w:p>
    <w:p w14:paraId="62B9EC79" w14:textId="155BE24A" w:rsidR="00F523DB" w:rsidRDefault="00F523DB" w:rsidP="004B3E85">
      <w:pPr>
        <w:rPr>
          <w:rFonts w:ascii="Times New Roman" w:hAnsi="Times New Roman" w:cs="Times New Roman"/>
          <w:sz w:val="24"/>
          <w:szCs w:val="24"/>
        </w:rPr>
      </w:pPr>
    </w:p>
    <w:sectPr w:rsidR="00F523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088C" w14:textId="77777777" w:rsidR="00917829" w:rsidRDefault="00917829" w:rsidP="0088663D">
      <w:pPr>
        <w:spacing w:after="0" w:line="240" w:lineRule="auto"/>
      </w:pPr>
      <w:r>
        <w:separator/>
      </w:r>
    </w:p>
  </w:endnote>
  <w:endnote w:type="continuationSeparator" w:id="0">
    <w:p w14:paraId="7DBFB9A3" w14:textId="77777777" w:rsidR="00917829" w:rsidRDefault="00917829" w:rsidP="00886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550424"/>
      <w:docPartObj>
        <w:docPartGallery w:val="Page Numbers (Bottom of Page)"/>
        <w:docPartUnique/>
      </w:docPartObj>
    </w:sdtPr>
    <w:sdtEndPr/>
    <w:sdtContent>
      <w:p w14:paraId="02729211" w14:textId="0A8D0BB6" w:rsidR="00080783" w:rsidRDefault="00080783">
        <w:pPr>
          <w:pStyle w:val="Podnoje"/>
          <w:jc w:val="right"/>
        </w:pPr>
        <w:r>
          <w:fldChar w:fldCharType="begin"/>
        </w:r>
        <w:r>
          <w:instrText>PAGE   \* MERGEFORMAT</w:instrText>
        </w:r>
        <w:r>
          <w:fldChar w:fldCharType="separate"/>
        </w:r>
        <w:r w:rsidR="0010639C">
          <w:rPr>
            <w:noProof/>
          </w:rPr>
          <w:t>2</w:t>
        </w:r>
        <w:r>
          <w:fldChar w:fldCharType="end"/>
        </w:r>
      </w:p>
    </w:sdtContent>
  </w:sdt>
  <w:p w14:paraId="005A4C5A" w14:textId="77777777" w:rsidR="00080783" w:rsidRDefault="0008078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C46F0" w14:textId="77777777" w:rsidR="00917829" w:rsidRDefault="00917829" w:rsidP="0088663D">
      <w:pPr>
        <w:spacing w:after="0" w:line="240" w:lineRule="auto"/>
      </w:pPr>
      <w:r>
        <w:separator/>
      </w:r>
    </w:p>
  </w:footnote>
  <w:footnote w:type="continuationSeparator" w:id="0">
    <w:p w14:paraId="13A80266" w14:textId="77777777" w:rsidR="00917829" w:rsidRDefault="00917829" w:rsidP="00886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23EF"/>
    <w:multiLevelType w:val="hybridMultilevel"/>
    <w:tmpl w:val="85D821D4"/>
    <w:lvl w:ilvl="0" w:tplc="804C607A">
      <w:start w:val="1"/>
      <w:numFmt w:val="lowerLetter"/>
      <w:lvlText w:val="(%1)"/>
      <w:lvlJc w:val="left"/>
      <w:pPr>
        <w:ind w:left="1290" w:hanging="360"/>
      </w:pPr>
      <w:rPr>
        <w:rFonts w:hint="default"/>
      </w:r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1" w15:restartNumberingAfterBreak="0">
    <w:nsid w:val="031208DE"/>
    <w:multiLevelType w:val="hybridMultilevel"/>
    <w:tmpl w:val="E45AD2BA"/>
    <w:lvl w:ilvl="0" w:tplc="689469BC">
      <w:start w:val="1"/>
      <w:numFmt w:val="lowerLetter"/>
      <w:lvlText w:val="(%1)"/>
      <w:lvlJc w:val="left"/>
      <w:pPr>
        <w:ind w:left="1560" w:hanging="360"/>
      </w:pPr>
      <w:rPr>
        <w:rFonts w:hint="default"/>
      </w:rPr>
    </w:lvl>
    <w:lvl w:ilvl="1" w:tplc="041A0019" w:tentative="1">
      <w:start w:val="1"/>
      <w:numFmt w:val="lowerLetter"/>
      <w:lvlText w:val="%2."/>
      <w:lvlJc w:val="left"/>
      <w:pPr>
        <w:ind w:left="2280" w:hanging="360"/>
      </w:pPr>
    </w:lvl>
    <w:lvl w:ilvl="2" w:tplc="041A001B" w:tentative="1">
      <w:start w:val="1"/>
      <w:numFmt w:val="lowerRoman"/>
      <w:lvlText w:val="%3."/>
      <w:lvlJc w:val="right"/>
      <w:pPr>
        <w:ind w:left="3000" w:hanging="180"/>
      </w:pPr>
    </w:lvl>
    <w:lvl w:ilvl="3" w:tplc="041A000F" w:tentative="1">
      <w:start w:val="1"/>
      <w:numFmt w:val="decimal"/>
      <w:lvlText w:val="%4."/>
      <w:lvlJc w:val="left"/>
      <w:pPr>
        <w:ind w:left="3720" w:hanging="360"/>
      </w:pPr>
    </w:lvl>
    <w:lvl w:ilvl="4" w:tplc="041A0019" w:tentative="1">
      <w:start w:val="1"/>
      <w:numFmt w:val="lowerLetter"/>
      <w:lvlText w:val="%5."/>
      <w:lvlJc w:val="left"/>
      <w:pPr>
        <w:ind w:left="4440" w:hanging="360"/>
      </w:pPr>
    </w:lvl>
    <w:lvl w:ilvl="5" w:tplc="041A001B" w:tentative="1">
      <w:start w:val="1"/>
      <w:numFmt w:val="lowerRoman"/>
      <w:lvlText w:val="%6."/>
      <w:lvlJc w:val="right"/>
      <w:pPr>
        <w:ind w:left="5160" w:hanging="180"/>
      </w:pPr>
    </w:lvl>
    <w:lvl w:ilvl="6" w:tplc="041A000F" w:tentative="1">
      <w:start w:val="1"/>
      <w:numFmt w:val="decimal"/>
      <w:lvlText w:val="%7."/>
      <w:lvlJc w:val="left"/>
      <w:pPr>
        <w:ind w:left="5880" w:hanging="360"/>
      </w:pPr>
    </w:lvl>
    <w:lvl w:ilvl="7" w:tplc="041A0019" w:tentative="1">
      <w:start w:val="1"/>
      <w:numFmt w:val="lowerLetter"/>
      <w:lvlText w:val="%8."/>
      <w:lvlJc w:val="left"/>
      <w:pPr>
        <w:ind w:left="6600" w:hanging="360"/>
      </w:pPr>
    </w:lvl>
    <w:lvl w:ilvl="8" w:tplc="041A001B" w:tentative="1">
      <w:start w:val="1"/>
      <w:numFmt w:val="lowerRoman"/>
      <w:lvlText w:val="%9."/>
      <w:lvlJc w:val="right"/>
      <w:pPr>
        <w:ind w:left="7320" w:hanging="180"/>
      </w:pPr>
    </w:lvl>
  </w:abstractNum>
  <w:abstractNum w:abstractNumId="2" w15:restartNumberingAfterBreak="0">
    <w:nsid w:val="03B85360"/>
    <w:multiLevelType w:val="hybridMultilevel"/>
    <w:tmpl w:val="048A8982"/>
    <w:lvl w:ilvl="0" w:tplc="B3147C5A">
      <w:start w:val="1"/>
      <w:numFmt w:val="lowerLetter"/>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A52088"/>
    <w:multiLevelType w:val="hybridMultilevel"/>
    <w:tmpl w:val="23FE4DC8"/>
    <w:lvl w:ilvl="0" w:tplc="AD481C76">
      <w:start w:val="1"/>
      <w:numFmt w:val="lowerLetter"/>
      <w:lvlText w:val="(%1)"/>
      <w:lvlJc w:val="left"/>
      <w:pPr>
        <w:ind w:left="1335" w:hanging="360"/>
      </w:pPr>
      <w:rPr>
        <w:rFonts w:hint="default"/>
      </w:rPr>
    </w:lvl>
    <w:lvl w:ilvl="1" w:tplc="041A0019" w:tentative="1">
      <w:start w:val="1"/>
      <w:numFmt w:val="lowerLetter"/>
      <w:lvlText w:val="%2."/>
      <w:lvlJc w:val="left"/>
      <w:pPr>
        <w:ind w:left="2055" w:hanging="360"/>
      </w:pPr>
    </w:lvl>
    <w:lvl w:ilvl="2" w:tplc="041A001B" w:tentative="1">
      <w:start w:val="1"/>
      <w:numFmt w:val="lowerRoman"/>
      <w:lvlText w:val="%3."/>
      <w:lvlJc w:val="right"/>
      <w:pPr>
        <w:ind w:left="2775" w:hanging="180"/>
      </w:pPr>
    </w:lvl>
    <w:lvl w:ilvl="3" w:tplc="041A000F" w:tentative="1">
      <w:start w:val="1"/>
      <w:numFmt w:val="decimal"/>
      <w:lvlText w:val="%4."/>
      <w:lvlJc w:val="left"/>
      <w:pPr>
        <w:ind w:left="3495" w:hanging="360"/>
      </w:pPr>
    </w:lvl>
    <w:lvl w:ilvl="4" w:tplc="041A0019" w:tentative="1">
      <w:start w:val="1"/>
      <w:numFmt w:val="lowerLetter"/>
      <w:lvlText w:val="%5."/>
      <w:lvlJc w:val="left"/>
      <w:pPr>
        <w:ind w:left="4215" w:hanging="360"/>
      </w:pPr>
    </w:lvl>
    <w:lvl w:ilvl="5" w:tplc="041A001B" w:tentative="1">
      <w:start w:val="1"/>
      <w:numFmt w:val="lowerRoman"/>
      <w:lvlText w:val="%6."/>
      <w:lvlJc w:val="right"/>
      <w:pPr>
        <w:ind w:left="4935" w:hanging="180"/>
      </w:pPr>
    </w:lvl>
    <w:lvl w:ilvl="6" w:tplc="041A000F" w:tentative="1">
      <w:start w:val="1"/>
      <w:numFmt w:val="decimal"/>
      <w:lvlText w:val="%7."/>
      <w:lvlJc w:val="left"/>
      <w:pPr>
        <w:ind w:left="5655" w:hanging="360"/>
      </w:pPr>
    </w:lvl>
    <w:lvl w:ilvl="7" w:tplc="041A0019" w:tentative="1">
      <w:start w:val="1"/>
      <w:numFmt w:val="lowerLetter"/>
      <w:lvlText w:val="%8."/>
      <w:lvlJc w:val="left"/>
      <w:pPr>
        <w:ind w:left="6375" w:hanging="360"/>
      </w:pPr>
    </w:lvl>
    <w:lvl w:ilvl="8" w:tplc="041A001B" w:tentative="1">
      <w:start w:val="1"/>
      <w:numFmt w:val="lowerRoman"/>
      <w:lvlText w:val="%9."/>
      <w:lvlJc w:val="right"/>
      <w:pPr>
        <w:ind w:left="7095" w:hanging="180"/>
      </w:pPr>
    </w:lvl>
  </w:abstractNum>
  <w:abstractNum w:abstractNumId="4" w15:restartNumberingAfterBreak="0">
    <w:nsid w:val="12D9473B"/>
    <w:multiLevelType w:val="hybridMultilevel"/>
    <w:tmpl w:val="850CC484"/>
    <w:lvl w:ilvl="0" w:tplc="9044FA8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FF1D74"/>
    <w:multiLevelType w:val="hybridMultilevel"/>
    <w:tmpl w:val="4838DFD2"/>
    <w:lvl w:ilvl="0" w:tplc="CD805C5A">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6" w15:restartNumberingAfterBreak="0">
    <w:nsid w:val="1CBC0DC0"/>
    <w:multiLevelType w:val="hybridMultilevel"/>
    <w:tmpl w:val="D36AFFAE"/>
    <w:lvl w:ilvl="0" w:tplc="D598CD1A">
      <w:start w:val="1"/>
      <w:numFmt w:val="decimal"/>
      <w:lvlText w:val="(%1)"/>
      <w:lvlJc w:val="left"/>
      <w:pPr>
        <w:ind w:left="360" w:hanging="360"/>
      </w:pPr>
      <w:rPr>
        <w:rFonts w:hint="default"/>
      </w:rPr>
    </w:lvl>
    <w:lvl w:ilvl="1" w:tplc="041A0019" w:tentative="1">
      <w:start w:val="1"/>
      <w:numFmt w:val="lowerLetter"/>
      <w:lvlText w:val="%2."/>
      <w:lvlJc w:val="left"/>
      <w:pPr>
        <w:ind w:left="-905" w:hanging="360"/>
      </w:pPr>
    </w:lvl>
    <w:lvl w:ilvl="2" w:tplc="041A001B" w:tentative="1">
      <w:start w:val="1"/>
      <w:numFmt w:val="lowerRoman"/>
      <w:lvlText w:val="%3."/>
      <w:lvlJc w:val="right"/>
      <w:pPr>
        <w:ind w:left="-185" w:hanging="180"/>
      </w:pPr>
    </w:lvl>
    <w:lvl w:ilvl="3" w:tplc="041A000F" w:tentative="1">
      <w:start w:val="1"/>
      <w:numFmt w:val="decimal"/>
      <w:lvlText w:val="%4."/>
      <w:lvlJc w:val="left"/>
      <w:pPr>
        <w:ind w:left="535" w:hanging="360"/>
      </w:pPr>
    </w:lvl>
    <w:lvl w:ilvl="4" w:tplc="041A0019" w:tentative="1">
      <w:start w:val="1"/>
      <w:numFmt w:val="lowerLetter"/>
      <w:lvlText w:val="%5."/>
      <w:lvlJc w:val="left"/>
      <w:pPr>
        <w:ind w:left="1255" w:hanging="360"/>
      </w:pPr>
    </w:lvl>
    <w:lvl w:ilvl="5" w:tplc="041A001B" w:tentative="1">
      <w:start w:val="1"/>
      <w:numFmt w:val="lowerRoman"/>
      <w:lvlText w:val="%6."/>
      <w:lvlJc w:val="right"/>
      <w:pPr>
        <w:ind w:left="1975" w:hanging="180"/>
      </w:pPr>
    </w:lvl>
    <w:lvl w:ilvl="6" w:tplc="041A000F" w:tentative="1">
      <w:start w:val="1"/>
      <w:numFmt w:val="decimal"/>
      <w:lvlText w:val="%7."/>
      <w:lvlJc w:val="left"/>
      <w:pPr>
        <w:ind w:left="2695" w:hanging="360"/>
      </w:pPr>
    </w:lvl>
    <w:lvl w:ilvl="7" w:tplc="041A0019" w:tentative="1">
      <w:start w:val="1"/>
      <w:numFmt w:val="lowerLetter"/>
      <w:lvlText w:val="%8."/>
      <w:lvlJc w:val="left"/>
      <w:pPr>
        <w:ind w:left="3415" w:hanging="360"/>
      </w:pPr>
    </w:lvl>
    <w:lvl w:ilvl="8" w:tplc="041A001B" w:tentative="1">
      <w:start w:val="1"/>
      <w:numFmt w:val="lowerRoman"/>
      <w:lvlText w:val="%9."/>
      <w:lvlJc w:val="right"/>
      <w:pPr>
        <w:ind w:left="4135" w:hanging="180"/>
      </w:pPr>
    </w:lvl>
  </w:abstractNum>
  <w:abstractNum w:abstractNumId="7" w15:restartNumberingAfterBreak="0">
    <w:nsid w:val="314C5FBE"/>
    <w:multiLevelType w:val="hybridMultilevel"/>
    <w:tmpl w:val="5B0078C4"/>
    <w:lvl w:ilvl="0" w:tplc="CD62A0FC">
      <w:start w:val="1"/>
      <w:numFmt w:val="lowerRoman"/>
      <w:lvlText w:val="%1."/>
      <w:lvlJc w:val="left"/>
      <w:pPr>
        <w:ind w:left="1713" w:hanging="72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8" w15:restartNumberingAfterBreak="0">
    <w:nsid w:val="4C6F0EA7"/>
    <w:multiLevelType w:val="hybridMultilevel"/>
    <w:tmpl w:val="7FC4F4DA"/>
    <w:lvl w:ilvl="0" w:tplc="DC5A113C">
      <w:start w:val="1"/>
      <w:numFmt w:val="lowerLetter"/>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9" w15:restartNumberingAfterBreak="0">
    <w:nsid w:val="5E651D3A"/>
    <w:multiLevelType w:val="hybridMultilevel"/>
    <w:tmpl w:val="4BEC2ECC"/>
    <w:lvl w:ilvl="0" w:tplc="87508AF4">
      <w:start w:val="1"/>
      <w:numFmt w:val="lowerLetter"/>
      <w:lvlText w:val="(%1)"/>
      <w:lvlJc w:val="left"/>
      <w:pPr>
        <w:ind w:left="1068" w:hanging="360"/>
      </w:pPr>
      <w:rPr>
        <w:rFonts w:hint="default"/>
      </w:rPr>
    </w:lvl>
    <w:lvl w:ilvl="1" w:tplc="041A0019">
      <w:start w:val="1"/>
      <w:numFmt w:val="lowerLetter"/>
      <w:lvlText w:val="%2."/>
      <w:lvlJc w:val="left"/>
      <w:pPr>
        <w:ind w:left="2006" w:hanging="360"/>
      </w:pPr>
    </w:lvl>
    <w:lvl w:ilvl="2" w:tplc="041A001B" w:tentative="1">
      <w:start w:val="1"/>
      <w:numFmt w:val="lowerRoman"/>
      <w:lvlText w:val="%3."/>
      <w:lvlJc w:val="right"/>
      <w:pPr>
        <w:ind w:left="2726" w:hanging="180"/>
      </w:pPr>
    </w:lvl>
    <w:lvl w:ilvl="3" w:tplc="041A000F" w:tentative="1">
      <w:start w:val="1"/>
      <w:numFmt w:val="decimal"/>
      <w:lvlText w:val="%4."/>
      <w:lvlJc w:val="left"/>
      <w:pPr>
        <w:ind w:left="3446" w:hanging="360"/>
      </w:pPr>
    </w:lvl>
    <w:lvl w:ilvl="4" w:tplc="041A0019" w:tentative="1">
      <w:start w:val="1"/>
      <w:numFmt w:val="lowerLetter"/>
      <w:lvlText w:val="%5."/>
      <w:lvlJc w:val="left"/>
      <w:pPr>
        <w:ind w:left="4166" w:hanging="360"/>
      </w:pPr>
    </w:lvl>
    <w:lvl w:ilvl="5" w:tplc="041A001B" w:tentative="1">
      <w:start w:val="1"/>
      <w:numFmt w:val="lowerRoman"/>
      <w:lvlText w:val="%6."/>
      <w:lvlJc w:val="right"/>
      <w:pPr>
        <w:ind w:left="4886" w:hanging="180"/>
      </w:pPr>
    </w:lvl>
    <w:lvl w:ilvl="6" w:tplc="041A000F" w:tentative="1">
      <w:start w:val="1"/>
      <w:numFmt w:val="decimal"/>
      <w:lvlText w:val="%7."/>
      <w:lvlJc w:val="left"/>
      <w:pPr>
        <w:ind w:left="5606" w:hanging="360"/>
      </w:pPr>
    </w:lvl>
    <w:lvl w:ilvl="7" w:tplc="041A0019" w:tentative="1">
      <w:start w:val="1"/>
      <w:numFmt w:val="lowerLetter"/>
      <w:lvlText w:val="%8."/>
      <w:lvlJc w:val="left"/>
      <w:pPr>
        <w:ind w:left="6326" w:hanging="360"/>
      </w:pPr>
    </w:lvl>
    <w:lvl w:ilvl="8" w:tplc="041A001B" w:tentative="1">
      <w:start w:val="1"/>
      <w:numFmt w:val="lowerRoman"/>
      <w:lvlText w:val="%9."/>
      <w:lvlJc w:val="right"/>
      <w:pPr>
        <w:ind w:left="7046" w:hanging="180"/>
      </w:pPr>
    </w:lvl>
  </w:abstractNum>
  <w:abstractNum w:abstractNumId="10" w15:restartNumberingAfterBreak="0">
    <w:nsid w:val="5EE425EE"/>
    <w:multiLevelType w:val="hybridMultilevel"/>
    <w:tmpl w:val="D17C354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6A743E8C"/>
    <w:multiLevelType w:val="hybridMultilevel"/>
    <w:tmpl w:val="1DB4F1C0"/>
    <w:lvl w:ilvl="0" w:tplc="EB00FC48">
      <w:start w:val="1"/>
      <w:numFmt w:val="lowerRoman"/>
      <w:lvlText w:val="%1."/>
      <w:lvlJc w:val="left"/>
      <w:pPr>
        <w:ind w:left="1508" w:hanging="720"/>
      </w:pPr>
      <w:rPr>
        <w:rFonts w:hint="default"/>
      </w:rPr>
    </w:lvl>
    <w:lvl w:ilvl="1" w:tplc="041A0019" w:tentative="1">
      <w:start w:val="1"/>
      <w:numFmt w:val="lowerLetter"/>
      <w:lvlText w:val="%2."/>
      <w:lvlJc w:val="left"/>
      <w:pPr>
        <w:ind w:left="1868" w:hanging="360"/>
      </w:pPr>
    </w:lvl>
    <w:lvl w:ilvl="2" w:tplc="041A001B" w:tentative="1">
      <w:start w:val="1"/>
      <w:numFmt w:val="lowerRoman"/>
      <w:lvlText w:val="%3."/>
      <w:lvlJc w:val="right"/>
      <w:pPr>
        <w:ind w:left="2588" w:hanging="180"/>
      </w:pPr>
    </w:lvl>
    <w:lvl w:ilvl="3" w:tplc="041A000F" w:tentative="1">
      <w:start w:val="1"/>
      <w:numFmt w:val="decimal"/>
      <w:lvlText w:val="%4."/>
      <w:lvlJc w:val="left"/>
      <w:pPr>
        <w:ind w:left="3308" w:hanging="360"/>
      </w:pPr>
    </w:lvl>
    <w:lvl w:ilvl="4" w:tplc="041A0019" w:tentative="1">
      <w:start w:val="1"/>
      <w:numFmt w:val="lowerLetter"/>
      <w:lvlText w:val="%5."/>
      <w:lvlJc w:val="left"/>
      <w:pPr>
        <w:ind w:left="4028" w:hanging="360"/>
      </w:pPr>
    </w:lvl>
    <w:lvl w:ilvl="5" w:tplc="041A001B" w:tentative="1">
      <w:start w:val="1"/>
      <w:numFmt w:val="lowerRoman"/>
      <w:lvlText w:val="%6."/>
      <w:lvlJc w:val="right"/>
      <w:pPr>
        <w:ind w:left="4748" w:hanging="180"/>
      </w:pPr>
    </w:lvl>
    <w:lvl w:ilvl="6" w:tplc="041A000F" w:tentative="1">
      <w:start w:val="1"/>
      <w:numFmt w:val="decimal"/>
      <w:lvlText w:val="%7."/>
      <w:lvlJc w:val="left"/>
      <w:pPr>
        <w:ind w:left="5468" w:hanging="360"/>
      </w:pPr>
    </w:lvl>
    <w:lvl w:ilvl="7" w:tplc="041A0019" w:tentative="1">
      <w:start w:val="1"/>
      <w:numFmt w:val="lowerLetter"/>
      <w:lvlText w:val="%8."/>
      <w:lvlJc w:val="left"/>
      <w:pPr>
        <w:ind w:left="6188" w:hanging="360"/>
      </w:pPr>
    </w:lvl>
    <w:lvl w:ilvl="8" w:tplc="041A001B" w:tentative="1">
      <w:start w:val="1"/>
      <w:numFmt w:val="lowerRoman"/>
      <w:lvlText w:val="%9."/>
      <w:lvlJc w:val="right"/>
      <w:pPr>
        <w:ind w:left="6908" w:hanging="180"/>
      </w:pPr>
    </w:lvl>
  </w:abstractNum>
  <w:abstractNum w:abstractNumId="12" w15:restartNumberingAfterBreak="0">
    <w:nsid w:val="700678E8"/>
    <w:multiLevelType w:val="hybridMultilevel"/>
    <w:tmpl w:val="5B52D96E"/>
    <w:lvl w:ilvl="0" w:tplc="1568C000">
      <w:start w:val="1"/>
      <w:numFmt w:val="lowerRoman"/>
      <w:lvlText w:val="(%1.)"/>
      <w:lvlJc w:val="left"/>
      <w:pPr>
        <w:ind w:left="2205" w:hanging="720"/>
      </w:pPr>
      <w:rPr>
        <w:rFonts w:hint="default"/>
      </w:rPr>
    </w:lvl>
    <w:lvl w:ilvl="1" w:tplc="041A0019" w:tentative="1">
      <w:start w:val="1"/>
      <w:numFmt w:val="lowerLetter"/>
      <w:lvlText w:val="%2."/>
      <w:lvlJc w:val="left"/>
      <w:pPr>
        <w:ind w:left="2565" w:hanging="360"/>
      </w:pPr>
    </w:lvl>
    <w:lvl w:ilvl="2" w:tplc="041A001B" w:tentative="1">
      <w:start w:val="1"/>
      <w:numFmt w:val="lowerRoman"/>
      <w:lvlText w:val="%3."/>
      <w:lvlJc w:val="right"/>
      <w:pPr>
        <w:ind w:left="3285" w:hanging="180"/>
      </w:pPr>
    </w:lvl>
    <w:lvl w:ilvl="3" w:tplc="041A000F" w:tentative="1">
      <w:start w:val="1"/>
      <w:numFmt w:val="decimal"/>
      <w:lvlText w:val="%4."/>
      <w:lvlJc w:val="left"/>
      <w:pPr>
        <w:ind w:left="4005" w:hanging="360"/>
      </w:pPr>
    </w:lvl>
    <w:lvl w:ilvl="4" w:tplc="041A0019" w:tentative="1">
      <w:start w:val="1"/>
      <w:numFmt w:val="lowerLetter"/>
      <w:lvlText w:val="%5."/>
      <w:lvlJc w:val="left"/>
      <w:pPr>
        <w:ind w:left="4725" w:hanging="360"/>
      </w:pPr>
    </w:lvl>
    <w:lvl w:ilvl="5" w:tplc="041A001B" w:tentative="1">
      <w:start w:val="1"/>
      <w:numFmt w:val="lowerRoman"/>
      <w:lvlText w:val="%6."/>
      <w:lvlJc w:val="right"/>
      <w:pPr>
        <w:ind w:left="5445" w:hanging="180"/>
      </w:pPr>
    </w:lvl>
    <w:lvl w:ilvl="6" w:tplc="041A000F" w:tentative="1">
      <w:start w:val="1"/>
      <w:numFmt w:val="decimal"/>
      <w:lvlText w:val="%7."/>
      <w:lvlJc w:val="left"/>
      <w:pPr>
        <w:ind w:left="6165" w:hanging="360"/>
      </w:pPr>
    </w:lvl>
    <w:lvl w:ilvl="7" w:tplc="041A0019" w:tentative="1">
      <w:start w:val="1"/>
      <w:numFmt w:val="lowerLetter"/>
      <w:lvlText w:val="%8."/>
      <w:lvlJc w:val="left"/>
      <w:pPr>
        <w:ind w:left="6885" w:hanging="360"/>
      </w:pPr>
    </w:lvl>
    <w:lvl w:ilvl="8" w:tplc="041A001B" w:tentative="1">
      <w:start w:val="1"/>
      <w:numFmt w:val="lowerRoman"/>
      <w:lvlText w:val="%9."/>
      <w:lvlJc w:val="right"/>
      <w:pPr>
        <w:ind w:left="7605" w:hanging="180"/>
      </w:pPr>
    </w:lvl>
  </w:abstractNum>
  <w:abstractNum w:abstractNumId="13" w15:restartNumberingAfterBreak="0">
    <w:nsid w:val="728060CD"/>
    <w:multiLevelType w:val="hybridMultilevel"/>
    <w:tmpl w:val="CABE7314"/>
    <w:lvl w:ilvl="0" w:tplc="A1D2A0C2">
      <w:numFmt w:val="bullet"/>
      <w:lvlText w:val="-"/>
      <w:lvlJc w:val="left"/>
      <w:pPr>
        <w:ind w:left="360" w:hanging="360"/>
      </w:pPr>
      <w:rPr>
        <w:rFonts w:ascii="Times New Roman" w:eastAsiaTheme="minorHAnsi"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7A711C83"/>
    <w:multiLevelType w:val="hybridMultilevel"/>
    <w:tmpl w:val="1DFEE606"/>
    <w:lvl w:ilvl="0" w:tplc="4CB8A7D4">
      <w:start w:val="1"/>
      <w:numFmt w:val="lowerLetter"/>
      <w:lvlText w:val="(%1)"/>
      <w:lvlJc w:val="left"/>
      <w:pPr>
        <w:ind w:left="1335" w:hanging="360"/>
      </w:pPr>
      <w:rPr>
        <w:rFonts w:hint="default"/>
      </w:rPr>
    </w:lvl>
    <w:lvl w:ilvl="1" w:tplc="041A0019" w:tentative="1">
      <w:start w:val="1"/>
      <w:numFmt w:val="lowerLetter"/>
      <w:lvlText w:val="%2."/>
      <w:lvlJc w:val="left"/>
      <w:pPr>
        <w:ind w:left="2055" w:hanging="360"/>
      </w:pPr>
    </w:lvl>
    <w:lvl w:ilvl="2" w:tplc="041A001B" w:tentative="1">
      <w:start w:val="1"/>
      <w:numFmt w:val="lowerRoman"/>
      <w:lvlText w:val="%3."/>
      <w:lvlJc w:val="right"/>
      <w:pPr>
        <w:ind w:left="2775" w:hanging="180"/>
      </w:pPr>
    </w:lvl>
    <w:lvl w:ilvl="3" w:tplc="041A000F" w:tentative="1">
      <w:start w:val="1"/>
      <w:numFmt w:val="decimal"/>
      <w:lvlText w:val="%4."/>
      <w:lvlJc w:val="left"/>
      <w:pPr>
        <w:ind w:left="3495" w:hanging="360"/>
      </w:pPr>
    </w:lvl>
    <w:lvl w:ilvl="4" w:tplc="041A0019" w:tentative="1">
      <w:start w:val="1"/>
      <w:numFmt w:val="lowerLetter"/>
      <w:lvlText w:val="%5."/>
      <w:lvlJc w:val="left"/>
      <w:pPr>
        <w:ind w:left="4215" w:hanging="360"/>
      </w:pPr>
    </w:lvl>
    <w:lvl w:ilvl="5" w:tplc="041A001B" w:tentative="1">
      <w:start w:val="1"/>
      <w:numFmt w:val="lowerRoman"/>
      <w:lvlText w:val="%6."/>
      <w:lvlJc w:val="right"/>
      <w:pPr>
        <w:ind w:left="4935" w:hanging="180"/>
      </w:pPr>
    </w:lvl>
    <w:lvl w:ilvl="6" w:tplc="041A000F" w:tentative="1">
      <w:start w:val="1"/>
      <w:numFmt w:val="decimal"/>
      <w:lvlText w:val="%7."/>
      <w:lvlJc w:val="left"/>
      <w:pPr>
        <w:ind w:left="5655" w:hanging="360"/>
      </w:pPr>
    </w:lvl>
    <w:lvl w:ilvl="7" w:tplc="041A0019" w:tentative="1">
      <w:start w:val="1"/>
      <w:numFmt w:val="lowerLetter"/>
      <w:lvlText w:val="%8."/>
      <w:lvlJc w:val="left"/>
      <w:pPr>
        <w:ind w:left="6375" w:hanging="360"/>
      </w:pPr>
    </w:lvl>
    <w:lvl w:ilvl="8" w:tplc="041A001B" w:tentative="1">
      <w:start w:val="1"/>
      <w:numFmt w:val="lowerRoman"/>
      <w:lvlText w:val="%9."/>
      <w:lvlJc w:val="right"/>
      <w:pPr>
        <w:ind w:left="7095" w:hanging="180"/>
      </w:pPr>
    </w:lvl>
  </w:abstractNum>
  <w:abstractNum w:abstractNumId="15" w15:restartNumberingAfterBreak="0">
    <w:nsid w:val="7B7B6A2D"/>
    <w:multiLevelType w:val="multilevel"/>
    <w:tmpl w:val="1B3E8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C3C53E8"/>
    <w:multiLevelType w:val="hybridMultilevel"/>
    <w:tmpl w:val="9C447994"/>
    <w:lvl w:ilvl="0" w:tplc="6BA2AFF4">
      <w:start w:val="1"/>
      <w:numFmt w:val="lowerLetter"/>
      <w:lvlText w:val="(%1)"/>
      <w:lvlJc w:val="left"/>
      <w:pPr>
        <w:ind w:left="1530" w:hanging="360"/>
      </w:pPr>
      <w:rPr>
        <w:rFonts w:hint="default"/>
      </w:rPr>
    </w:lvl>
    <w:lvl w:ilvl="1" w:tplc="041A0019" w:tentative="1">
      <w:start w:val="1"/>
      <w:numFmt w:val="lowerLetter"/>
      <w:lvlText w:val="%2."/>
      <w:lvlJc w:val="left"/>
      <w:pPr>
        <w:ind w:left="2250" w:hanging="360"/>
      </w:pPr>
    </w:lvl>
    <w:lvl w:ilvl="2" w:tplc="041A001B" w:tentative="1">
      <w:start w:val="1"/>
      <w:numFmt w:val="lowerRoman"/>
      <w:lvlText w:val="%3."/>
      <w:lvlJc w:val="right"/>
      <w:pPr>
        <w:ind w:left="2970" w:hanging="180"/>
      </w:pPr>
    </w:lvl>
    <w:lvl w:ilvl="3" w:tplc="041A000F" w:tentative="1">
      <w:start w:val="1"/>
      <w:numFmt w:val="decimal"/>
      <w:lvlText w:val="%4."/>
      <w:lvlJc w:val="left"/>
      <w:pPr>
        <w:ind w:left="3690" w:hanging="360"/>
      </w:pPr>
    </w:lvl>
    <w:lvl w:ilvl="4" w:tplc="041A0019" w:tentative="1">
      <w:start w:val="1"/>
      <w:numFmt w:val="lowerLetter"/>
      <w:lvlText w:val="%5."/>
      <w:lvlJc w:val="left"/>
      <w:pPr>
        <w:ind w:left="4410" w:hanging="360"/>
      </w:pPr>
    </w:lvl>
    <w:lvl w:ilvl="5" w:tplc="041A001B" w:tentative="1">
      <w:start w:val="1"/>
      <w:numFmt w:val="lowerRoman"/>
      <w:lvlText w:val="%6."/>
      <w:lvlJc w:val="right"/>
      <w:pPr>
        <w:ind w:left="5130" w:hanging="180"/>
      </w:pPr>
    </w:lvl>
    <w:lvl w:ilvl="6" w:tplc="041A000F" w:tentative="1">
      <w:start w:val="1"/>
      <w:numFmt w:val="decimal"/>
      <w:lvlText w:val="%7."/>
      <w:lvlJc w:val="left"/>
      <w:pPr>
        <w:ind w:left="5850" w:hanging="360"/>
      </w:pPr>
    </w:lvl>
    <w:lvl w:ilvl="7" w:tplc="041A0019" w:tentative="1">
      <w:start w:val="1"/>
      <w:numFmt w:val="lowerLetter"/>
      <w:lvlText w:val="%8."/>
      <w:lvlJc w:val="left"/>
      <w:pPr>
        <w:ind w:left="6570" w:hanging="360"/>
      </w:pPr>
    </w:lvl>
    <w:lvl w:ilvl="8" w:tplc="041A001B" w:tentative="1">
      <w:start w:val="1"/>
      <w:numFmt w:val="lowerRoman"/>
      <w:lvlText w:val="%9."/>
      <w:lvlJc w:val="right"/>
      <w:pPr>
        <w:ind w:left="7290" w:hanging="180"/>
      </w:pPr>
    </w:lvl>
  </w:abstractNum>
  <w:num w:numId="1">
    <w:abstractNumId w:val="13"/>
  </w:num>
  <w:num w:numId="2">
    <w:abstractNumId w:val="6"/>
  </w:num>
  <w:num w:numId="3">
    <w:abstractNumId w:val="9"/>
  </w:num>
  <w:num w:numId="4">
    <w:abstractNumId w:val="5"/>
  </w:num>
  <w:num w:numId="5">
    <w:abstractNumId w:val="7"/>
  </w:num>
  <w:num w:numId="6">
    <w:abstractNumId w:val="11"/>
  </w:num>
  <w:num w:numId="7">
    <w:abstractNumId w:val="2"/>
  </w:num>
  <w:num w:numId="8">
    <w:abstractNumId w:val="4"/>
  </w:num>
  <w:num w:numId="9">
    <w:abstractNumId w:val="10"/>
  </w:num>
  <w:num w:numId="10">
    <w:abstractNumId w:val="15"/>
  </w:num>
  <w:num w:numId="11">
    <w:abstractNumId w:val="0"/>
  </w:num>
  <w:num w:numId="12">
    <w:abstractNumId w:val="14"/>
  </w:num>
  <w:num w:numId="13">
    <w:abstractNumId w:val="3"/>
  </w:num>
  <w:num w:numId="14">
    <w:abstractNumId w:val="8"/>
  </w:num>
  <w:num w:numId="15">
    <w:abstractNumId w:val="12"/>
  </w:num>
  <w:num w:numId="16">
    <w:abstractNumId w:val="16"/>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5"/>
    <w:rsid w:val="00003757"/>
    <w:rsid w:val="0002330D"/>
    <w:rsid w:val="00025B56"/>
    <w:rsid w:val="00047841"/>
    <w:rsid w:val="0005434C"/>
    <w:rsid w:val="00055E57"/>
    <w:rsid w:val="00066C35"/>
    <w:rsid w:val="000738BE"/>
    <w:rsid w:val="00080783"/>
    <w:rsid w:val="00081D1C"/>
    <w:rsid w:val="000840BF"/>
    <w:rsid w:val="000A51E6"/>
    <w:rsid w:val="000B4C6C"/>
    <w:rsid w:val="000B7185"/>
    <w:rsid w:val="000D40CF"/>
    <w:rsid w:val="000D49F3"/>
    <w:rsid w:val="000F0310"/>
    <w:rsid w:val="000F5B66"/>
    <w:rsid w:val="0010639C"/>
    <w:rsid w:val="00122BDD"/>
    <w:rsid w:val="001420A9"/>
    <w:rsid w:val="00147744"/>
    <w:rsid w:val="001532CA"/>
    <w:rsid w:val="001842DE"/>
    <w:rsid w:val="001954E1"/>
    <w:rsid w:val="001A55D2"/>
    <w:rsid w:val="002008CF"/>
    <w:rsid w:val="002037C8"/>
    <w:rsid w:val="0020726F"/>
    <w:rsid w:val="0021306F"/>
    <w:rsid w:val="00216AE8"/>
    <w:rsid w:val="002361E6"/>
    <w:rsid w:val="00271FB7"/>
    <w:rsid w:val="00292D2F"/>
    <w:rsid w:val="002A1B92"/>
    <w:rsid w:val="002A5228"/>
    <w:rsid w:val="002B17A3"/>
    <w:rsid w:val="002B61BE"/>
    <w:rsid w:val="002B7134"/>
    <w:rsid w:val="002C32B5"/>
    <w:rsid w:val="002F0309"/>
    <w:rsid w:val="002F6267"/>
    <w:rsid w:val="00310296"/>
    <w:rsid w:val="00351FBA"/>
    <w:rsid w:val="00353476"/>
    <w:rsid w:val="00362D0B"/>
    <w:rsid w:val="00362D50"/>
    <w:rsid w:val="0036442A"/>
    <w:rsid w:val="003754C0"/>
    <w:rsid w:val="00382186"/>
    <w:rsid w:val="003A6BDB"/>
    <w:rsid w:val="003D2754"/>
    <w:rsid w:val="003F1D4E"/>
    <w:rsid w:val="003F4887"/>
    <w:rsid w:val="003F70C5"/>
    <w:rsid w:val="00403929"/>
    <w:rsid w:val="004066B1"/>
    <w:rsid w:val="004243A7"/>
    <w:rsid w:val="00424972"/>
    <w:rsid w:val="0045429F"/>
    <w:rsid w:val="004602D2"/>
    <w:rsid w:val="00466609"/>
    <w:rsid w:val="00471634"/>
    <w:rsid w:val="00471D1D"/>
    <w:rsid w:val="004743E2"/>
    <w:rsid w:val="00476781"/>
    <w:rsid w:val="00483858"/>
    <w:rsid w:val="00494DBA"/>
    <w:rsid w:val="00496A20"/>
    <w:rsid w:val="00496FAF"/>
    <w:rsid w:val="004B3E85"/>
    <w:rsid w:val="004C4942"/>
    <w:rsid w:val="004E235A"/>
    <w:rsid w:val="004E2872"/>
    <w:rsid w:val="004E4729"/>
    <w:rsid w:val="00513EA9"/>
    <w:rsid w:val="00527C05"/>
    <w:rsid w:val="00557AFC"/>
    <w:rsid w:val="00560FB1"/>
    <w:rsid w:val="00565CA1"/>
    <w:rsid w:val="00591B46"/>
    <w:rsid w:val="00594682"/>
    <w:rsid w:val="005B33D6"/>
    <w:rsid w:val="005B6BCE"/>
    <w:rsid w:val="005E71A0"/>
    <w:rsid w:val="00610606"/>
    <w:rsid w:val="00621CB3"/>
    <w:rsid w:val="00623B11"/>
    <w:rsid w:val="006314AE"/>
    <w:rsid w:val="00637673"/>
    <w:rsid w:val="00647DE1"/>
    <w:rsid w:val="00651D97"/>
    <w:rsid w:val="00682C4B"/>
    <w:rsid w:val="00694BBE"/>
    <w:rsid w:val="006A35CA"/>
    <w:rsid w:val="006B1A3C"/>
    <w:rsid w:val="006B7266"/>
    <w:rsid w:val="006D14D5"/>
    <w:rsid w:val="006E1687"/>
    <w:rsid w:val="006E36B5"/>
    <w:rsid w:val="006F42D3"/>
    <w:rsid w:val="006F4E10"/>
    <w:rsid w:val="00701C2D"/>
    <w:rsid w:val="007074F1"/>
    <w:rsid w:val="00714807"/>
    <w:rsid w:val="00721F57"/>
    <w:rsid w:val="00766F8E"/>
    <w:rsid w:val="00776308"/>
    <w:rsid w:val="00780A78"/>
    <w:rsid w:val="00784D81"/>
    <w:rsid w:val="007868DC"/>
    <w:rsid w:val="007A42EC"/>
    <w:rsid w:val="007A4EAA"/>
    <w:rsid w:val="007D3BAD"/>
    <w:rsid w:val="007E2EC5"/>
    <w:rsid w:val="008032C5"/>
    <w:rsid w:val="008524C0"/>
    <w:rsid w:val="00867A9F"/>
    <w:rsid w:val="008719C5"/>
    <w:rsid w:val="0088663D"/>
    <w:rsid w:val="008A3E5B"/>
    <w:rsid w:val="008B268C"/>
    <w:rsid w:val="008B49F4"/>
    <w:rsid w:val="008D0CE9"/>
    <w:rsid w:val="008F3743"/>
    <w:rsid w:val="008F4665"/>
    <w:rsid w:val="009076CF"/>
    <w:rsid w:val="00917829"/>
    <w:rsid w:val="0092491A"/>
    <w:rsid w:val="00962DD7"/>
    <w:rsid w:val="009775B6"/>
    <w:rsid w:val="00985660"/>
    <w:rsid w:val="009A0B12"/>
    <w:rsid w:val="009B32C3"/>
    <w:rsid w:val="009C0B56"/>
    <w:rsid w:val="009D0AED"/>
    <w:rsid w:val="009D5977"/>
    <w:rsid w:val="009E14CC"/>
    <w:rsid w:val="009F4FFA"/>
    <w:rsid w:val="00A11871"/>
    <w:rsid w:val="00A14BB4"/>
    <w:rsid w:val="00A2313C"/>
    <w:rsid w:val="00A342CD"/>
    <w:rsid w:val="00A42741"/>
    <w:rsid w:val="00A47E8A"/>
    <w:rsid w:val="00A67274"/>
    <w:rsid w:val="00A730A6"/>
    <w:rsid w:val="00A84984"/>
    <w:rsid w:val="00A941EF"/>
    <w:rsid w:val="00AA3EB8"/>
    <w:rsid w:val="00AC4CBB"/>
    <w:rsid w:val="00AD00FD"/>
    <w:rsid w:val="00AE5A66"/>
    <w:rsid w:val="00AF072E"/>
    <w:rsid w:val="00AF40B0"/>
    <w:rsid w:val="00B65298"/>
    <w:rsid w:val="00B7298B"/>
    <w:rsid w:val="00B76722"/>
    <w:rsid w:val="00B77DC4"/>
    <w:rsid w:val="00BD08FC"/>
    <w:rsid w:val="00BD0B4A"/>
    <w:rsid w:val="00BE5217"/>
    <w:rsid w:val="00BF2634"/>
    <w:rsid w:val="00BF6FE0"/>
    <w:rsid w:val="00C038F2"/>
    <w:rsid w:val="00C141A0"/>
    <w:rsid w:val="00C17E73"/>
    <w:rsid w:val="00C306A1"/>
    <w:rsid w:val="00C57CFC"/>
    <w:rsid w:val="00C57FE8"/>
    <w:rsid w:val="00C65F0A"/>
    <w:rsid w:val="00C678F5"/>
    <w:rsid w:val="00C71D23"/>
    <w:rsid w:val="00C86151"/>
    <w:rsid w:val="00C97D40"/>
    <w:rsid w:val="00CA5A26"/>
    <w:rsid w:val="00CB2F52"/>
    <w:rsid w:val="00CC2190"/>
    <w:rsid w:val="00CC765C"/>
    <w:rsid w:val="00CD29D3"/>
    <w:rsid w:val="00CF28C7"/>
    <w:rsid w:val="00D10164"/>
    <w:rsid w:val="00D10A44"/>
    <w:rsid w:val="00D158BA"/>
    <w:rsid w:val="00D319B2"/>
    <w:rsid w:val="00D32CD4"/>
    <w:rsid w:val="00D55121"/>
    <w:rsid w:val="00D61123"/>
    <w:rsid w:val="00D73233"/>
    <w:rsid w:val="00D75496"/>
    <w:rsid w:val="00D76BB2"/>
    <w:rsid w:val="00D8367A"/>
    <w:rsid w:val="00D95A3C"/>
    <w:rsid w:val="00DF7F71"/>
    <w:rsid w:val="00E234AD"/>
    <w:rsid w:val="00E27927"/>
    <w:rsid w:val="00E333CA"/>
    <w:rsid w:val="00E34904"/>
    <w:rsid w:val="00E377CF"/>
    <w:rsid w:val="00E40136"/>
    <w:rsid w:val="00E51146"/>
    <w:rsid w:val="00E70D8F"/>
    <w:rsid w:val="00E729B5"/>
    <w:rsid w:val="00E81B38"/>
    <w:rsid w:val="00E86948"/>
    <w:rsid w:val="00E9102B"/>
    <w:rsid w:val="00E97431"/>
    <w:rsid w:val="00EA255F"/>
    <w:rsid w:val="00EA36CD"/>
    <w:rsid w:val="00ED76BE"/>
    <w:rsid w:val="00EE0A7B"/>
    <w:rsid w:val="00EE6A07"/>
    <w:rsid w:val="00EF3E23"/>
    <w:rsid w:val="00EF42CC"/>
    <w:rsid w:val="00F17E6F"/>
    <w:rsid w:val="00F2332B"/>
    <w:rsid w:val="00F238AF"/>
    <w:rsid w:val="00F27BF0"/>
    <w:rsid w:val="00F30E87"/>
    <w:rsid w:val="00F32236"/>
    <w:rsid w:val="00F34150"/>
    <w:rsid w:val="00F523DB"/>
    <w:rsid w:val="00FC419B"/>
    <w:rsid w:val="00FD0A64"/>
    <w:rsid w:val="00FE0ABA"/>
    <w:rsid w:val="00FE3BEC"/>
    <w:rsid w:val="00FF50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6530"/>
  <w15:docId w15:val="{F26FB443-36DA-472A-9C02-A9FF02A1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A3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F42D3"/>
    <w:rPr>
      <w:color w:val="0563C1" w:themeColor="hyperlink"/>
      <w:u w:val="single"/>
    </w:rPr>
  </w:style>
  <w:style w:type="paragraph" w:styleId="Odlomakpopisa">
    <w:name w:val="List Paragraph"/>
    <w:basedOn w:val="Normal"/>
    <w:uiPriority w:val="34"/>
    <w:qFormat/>
    <w:rsid w:val="00610606"/>
    <w:pPr>
      <w:ind w:left="720"/>
      <w:contextualSpacing/>
    </w:pPr>
  </w:style>
  <w:style w:type="table" w:styleId="Reetkatablice">
    <w:name w:val="Table Grid"/>
    <w:basedOn w:val="Obinatablica"/>
    <w:uiPriority w:val="39"/>
    <w:rsid w:val="00403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8663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8663D"/>
  </w:style>
  <w:style w:type="paragraph" w:styleId="Podnoje">
    <w:name w:val="footer"/>
    <w:basedOn w:val="Normal"/>
    <w:link w:val="PodnojeChar"/>
    <w:uiPriority w:val="99"/>
    <w:unhideWhenUsed/>
    <w:rsid w:val="0088663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8663D"/>
  </w:style>
  <w:style w:type="character" w:styleId="SlijeenaHiperveza">
    <w:name w:val="FollowedHyperlink"/>
    <w:basedOn w:val="Zadanifontodlomka"/>
    <w:uiPriority w:val="99"/>
    <w:semiHidden/>
    <w:unhideWhenUsed/>
    <w:rsid w:val="00DF7F71"/>
    <w:rPr>
      <w:color w:val="954F72" w:themeColor="followedHyperlink"/>
      <w:u w:val="single"/>
    </w:rPr>
  </w:style>
  <w:style w:type="character" w:styleId="Istaknuto">
    <w:name w:val="Emphasis"/>
    <w:basedOn w:val="Zadanifontodlomka"/>
    <w:uiPriority w:val="20"/>
    <w:qFormat/>
    <w:rsid w:val="00A84984"/>
    <w:rPr>
      <w:i/>
      <w:iCs/>
    </w:rPr>
  </w:style>
  <w:style w:type="character" w:styleId="Referencakomentara">
    <w:name w:val="annotation reference"/>
    <w:basedOn w:val="Zadanifontodlomka"/>
    <w:uiPriority w:val="99"/>
    <w:semiHidden/>
    <w:unhideWhenUsed/>
    <w:rsid w:val="00A342CD"/>
    <w:rPr>
      <w:sz w:val="16"/>
      <w:szCs w:val="16"/>
    </w:rPr>
  </w:style>
  <w:style w:type="paragraph" w:styleId="Tekstkomentara">
    <w:name w:val="annotation text"/>
    <w:basedOn w:val="Normal"/>
    <w:link w:val="TekstkomentaraChar"/>
    <w:uiPriority w:val="99"/>
    <w:semiHidden/>
    <w:unhideWhenUsed/>
    <w:rsid w:val="00A342CD"/>
    <w:pPr>
      <w:spacing w:line="240" w:lineRule="auto"/>
    </w:pPr>
    <w:rPr>
      <w:sz w:val="20"/>
      <w:szCs w:val="20"/>
    </w:rPr>
  </w:style>
  <w:style w:type="character" w:customStyle="1" w:styleId="TekstkomentaraChar">
    <w:name w:val="Tekst komentara Char"/>
    <w:basedOn w:val="Zadanifontodlomka"/>
    <w:link w:val="Tekstkomentara"/>
    <w:uiPriority w:val="99"/>
    <w:semiHidden/>
    <w:rsid w:val="00A342CD"/>
    <w:rPr>
      <w:sz w:val="20"/>
      <w:szCs w:val="20"/>
    </w:rPr>
  </w:style>
  <w:style w:type="paragraph" w:styleId="Predmetkomentara">
    <w:name w:val="annotation subject"/>
    <w:basedOn w:val="Tekstkomentara"/>
    <w:next w:val="Tekstkomentara"/>
    <w:link w:val="PredmetkomentaraChar"/>
    <w:uiPriority w:val="99"/>
    <w:semiHidden/>
    <w:unhideWhenUsed/>
    <w:rsid w:val="00A342CD"/>
    <w:rPr>
      <w:b/>
      <w:bCs/>
    </w:rPr>
  </w:style>
  <w:style w:type="character" w:customStyle="1" w:styleId="PredmetkomentaraChar">
    <w:name w:val="Predmet komentara Char"/>
    <w:basedOn w:val="TekstkomentaraChar"/>
    <w:link w:val="Predmetkomentara"/>
    <w:uiPriority w:val="99"/>
    <w:semiHidden/>
    <w:rsid w:val="00A342CD"/>
    <w:rPr>
      <w:b/>
      <w:bCs/>
      <w:sz w:val="20"/>
      <w:szCs w:val="20"/>
    </w:rPr>
  </w:style>
  <w:style w:type="paragraph" w:styleId="Tekstbalonia">
    <w:name w:val="Balloon Text"/>
    <w:basedOn w:val="Normal"/>
    <w:link w:val="TekstbaloniaChar"/>
    <w:uiPriority w:val="99"/>
    <w:semiHidden/>
    <w:unhideWhenUsed/>
    <w:rsid w:val="00A342C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342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04A3A-4262-4099-9815-FD2E297B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4127</Words>
  <Characters>23524</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iva.maric@mps.hr</dc:creator>
  <cp:lastModifiedBy>iva.maric@mps.hr</cp:lastModifiedBy>
  <cp:revision>2</cp:revision>
  <dcterms:created xsi:type="dcterms:W3CDTF">2019-11-07T11:09:00Z</dcterms:created>
  <dcterms:modified xsi:type="dcterms:W3CDTF">2019-11-07T11:09:00Z</dcterms:modified>
</cp:coreProperties>
</file>